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E4" w:rsidRPr="005D2EAF" w:rsidRDefault="00BE7A3A" w:rsidP="00BD081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060AE4" w:rsidRPr="005D2EAF">
        <w:rPr>
          <w:b/>
          <w:caps/>
          <w:sz w:val="28"/>
          <w:szCs w:val="28"/>
        </w:rPr>
        <w:t>Государственное БЮДЖЕТНОЕ образовательное учреж</w:t>
      </w:r>
      <w:r>
        <w:rPr>
          <w:b/>
          <w:caps/>
          <w:sz w:val="28"/>
          <w:szCs w:val="28"/>
        </w:rPr>
        <w:t xml:space="preserve">дение высшего </w:t>
      </w:r>
      <w:r w:rsidR="00060AE4" w:rsidRPr="005D2EAF">
        <w:rPr>
          <w:b/>
          <w:caps/>
          <w:sz w:val="28"/>
          <w:szCs w:val="28"/>
        </w:rPr>
        <w:t>образования «Башкирский государственный медицинский университет» МинистерствА здравоохранениЯ РОССИЙСКОЙ ФЕДЕРАЦИИ</w:t>
      </w:r>
    </w:p>
    <w:p w:rsidR="00060AE4" w:rsidRPr="005D2EAF" w:rsidRDefault="00060AE4" w:rsidP="00060AE4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060AE4" w:rsidRPr="005D2EAF" w:rsidRDefault="00060AE4" w:rsidP="00060AE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060AE4" w:rsidRPr="005D2EAF" w:rsidRDefault="00060AE4" w:rsidP="00060AE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BE7A3A">
        <w:rPr>
          <w:color w:val="000000"/>
          <w:spacing w:val="-1"/>
          <w:sz w:val="28"/>
          <w:szCs w:val="28"/>
        </w:rPr>
        <w:t xml:space="preserve">                            </w:t>
      </w:r>
      <w:r w:rsidRPr="005D2EAF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060AE4" w:rsidRPr="005D2EAF" w:rsidRDefault="00060AE4" w:rsidP="00060AE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060AE4" w:rsidRPr="005D2EAF" w:rsidRDefault="00060AE4" w:rsidP="00060AE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F6603D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8605" cy="29019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060AE4" w:rsidRPr="005D2EAF" w:rsidRDefault="0055425B" w:rsidP="00060AE4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060AE4" w:rsidRPr="005D2EAF">
        <w:rPr>
          <w:color w:val="000000"/>
          <w:spacing w:val="-1"/>
          <w:sz w:val="28"/>
          <w:szCs w:val="28"/>
        </w:rPr>
        <w:t xml:space="preserve"> г.</w:t>
      </w:r>
    </w:p>
    <w:p w:rsidR="00BD5EE2" w:rsidRPr="00BD5EE2" w:rsidRDefault="00BD5EE2" w:rsidP="00BD5EE2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BD5EE2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BD5EE2" w:rsidRPr="00BD5EE2" w:rsidRDefault="00BD5EE2" w:rsidP="00BD5EE2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BD5EE2">
        <w:rPr>
          <w:rFonts w:eastAsia="Calibri"/>
          <w:sz w:val="28"/>
          <w:szCs w:val="28"/>
        </w:rPr>
        <w:t>по самостоятельной аудиторной работе</w:t>
      </w:r>
    </w:p>
    <w:p w:rsidR="00BD5EE2" w:rsidRPr="00BD5EE2" w:rsidRDefault="00BD5EE2" w:rsidP="00BD5EE2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BD5EE2">
        <w:rPr>
          <w:rFonts w:eastAsia="Calibri"/>
          <w:sz w:val="28"/>
          <w:szCs w:val="28"/>
        </w:rPr>
        <w:t>по дисциплине Поликлиническая терапия</w:t>
      </w:r>
    </w:p>
    <w:p w:rsidR="00BD5EE2" w:rsidRPr="00BD5EE2" w:rsidRDefault="00BD5EE2" w:rsidP="00BD5EE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BD5EE2">
        <w:rPr>
          <w:rFonts w:eastAsia="Calibri"/>
          <w:sz w:val="28"/>
          <w:szCs w:val="28"/>
        </w:rPr>
        <w:t xml:space="preserve">Тема: </w:t>
      </w:r>
      <w:r w:rsidRPr="00BD5EE2">
        <w:rPr>
          <w:rFonts w:eastAsia="Calibri"/>
          <w:b/>
          <w:sz w:val="28"/>
          <w:szCs w:val="28"/>
        </w:rPr>
        <w:t>«</w:t>
      </w:r>
      <w:r w:rsidRPr="00BD5EE2">
        <w:rPr>
          <w:b/>
          <w:sz w:val="28"/>
          <w:szCs w:val="28"/>
        </w:rPr>
        <w:t>Экспертиза стойкой нетрудоспособности при терапевтических заболеваниях</w:t>
      </w:r>
      <w:r w:rsidRPr="00BD5EE2">
        <w:rPr>
          <w:rFonts w:eastAsia="Calibri"/>
          <w:b/>
          <w:sz w:val="28"/>
          <w:szCs w:val="28"/>
        </w:rPr>
        <w:t>»</w:t>
      </w:r>
    </w:p>
    <w:p w:rsidR="00BD5EE2" w:rsidRPr="00BD5EE2" w:rsidRDefault="00BD5EE2" w:rsidP="00BD5EE2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BD5EE2" w:rsidRPr="00BD5EE2" w:rsidRDefault="00BD5EE2" w:rsidP="00BD5EE2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BD5EE2" w:rsidRPr="00BD5EE2" w:rsidRDefault="00BD5EE2" w:rsidP="00BD5EE2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BD5EE2" w:rsidRPr="00BD5EE2" w:rsidRDefault="00BD5EE2" w:rsidP="00BD5EE2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BD5EE2">
        <w:rPr>
          <w:rFonts w:eastAsia="Calibri"/>
          <w:b/>
          <w:sz w:val="28"/>
          <w:szCs w:val="28"/>
          <w:shd w:val="clear" w:color="auto" w:fill="FFFFFF"/>
        </w:rPr>
        <w:t>Фак</w:t>
      </w:r>
      <w:r w:rsidR="00BD081D">
        <w:rPr>
          <w:rFonts w:eastAsia="Calibri"/>
          <w:b/>
          <w:sz w:val="28"/>
          <w:szCs w:val="28"/>
          <w:shd w:val="clear" w:color="auto" w:fill="FFFFFF"/>
        </w:rPr>
        <w:t>ультет леч</w:t>
      </w:r>
      <w:r w:rsidR="004D6940">
        <w:rPr>
          <w:rFonts w:eastAsia="Calibri"/>
          <w:b/>
          <w:sz w:val="28"/>
          <w:szCs w:val="28"/>
          <w:shd w:val="clear" w:color="auto" w:fill="FFFFFF"/>
        </w:rPr>
        <w:t>ебный</w:t>
      </w: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BD5EE2">
        <w:rPr>
          <w:rFonts w:eastAsia="Calibri"/>
          <w:sz w:val="28"/>
          <w:szCs w:val="28"/>
        </w:rPr>
        <w:t>Дисциплина поликлиническая терапия</w:t>
      </w:r>
    </w:p>
    <w:p w:rsidR="00BD5EE2" w:rsidRPr="00BD5EE2" w:rsidRDefault="00BD5EE2" w:rsidP="00BD5EE2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BD5EE2">
        <w:rPr>
          <w:rFonts w:eastAsia="Calibri"/>
          <w:sz w:val="28"/>
          <w:szCs w:val="28"/>
        </w:rPr>
        <w:t xml:space="preserve">Специальность </w:t>
      </w:r>
      <w:r w:rsidR="00F6603D" w:rsidRPr="00BA6DAC">
        <w:rPr>
          <w:sz w:val="28"/>
          <w:szCs w:val="28"/>
          <w:u w:val="single"/>
        </w:rPr>
        <w:t xml:space="preserve"> </w:t>
      </w:r>
      <w:r w:rsidR="00F6603D">
        <w:rPr>
          <w:sz w:val="28"/>
          <w:szCs w:val="28"/>
          <w:u w:val="single"/>
        </w:rPr>
        <w:t>31.05.01</w:t>
      </w:r>
      <w:r w:rsidR="00F6603D" w:rsidRPr="001F631C">
        <w:rPr>
          <w:sz w:val="28"/>
          <w:szCs w:val="28"/>
          <w:u w:val="single"/>
        </w:rPr>
        <w:t xml:space="preserve"> –лечебное дело</w:t>
      </w:r>
    </w:p>
    <w:p w:rsidR="00BD5EE2" w:rsidRPr="00BD5EE2" w:rsidRDefault="004D6940" w:rsidP="00BD5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 5  Семестр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X</w:t>
      </w:r>
    </w:p>
    <w:p w:rsidR="00BD5EE2" w:rsidRPr="004D6940" w:rsidRDefault="00BD5EE2" w:rsidP="00BD5EE2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 w:rsidRPr="00BD5EE2">
        <w:rPr>
          <w:rFonts w:eastAsia="Calibri"/>
          <w:sz w:val="28"/>
          <w:szCs w:val="28"/>
          <w:shd w:val="clear" w:color="auto" w:fill="FFFFFF"/>
        </w:rPr>
        <w:t>Отделение оч</w:t>
      </w:r>
      <w:r w:rsidR="004D6940">
        <w:rPr>
          <w:rFonts w:eastAsia="Calibri"/>
          <w:sz w:val="28"/>
          <w:szCs w:val="28"/>
          <w:shd w:val="clear" w:color="auto" w:fill="FFFFFF"/>
        </w:rPr>
        <w:t>ное</w:t>
      </w:r>
    </w:p>
    <w:p w:rsidR="00BD5EE2" w:rsidRPr="00BD5EE2" w:rsidRDefault="00BD5EE2" w:rsidP="00BD5EE2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D5EE2" w:rsidRDefault="00BD5EE2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0B572E" w:rsidRPr="00BD5EE2" w:rsidRDefault="000B572E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A22CF" w:rsidRPr="0055425B" w:rsidRDefault="00060AE4" w:rsidP="000B572E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Уф</w:t>
      </w:r>
      <w:r w:rsidR="0055425B">
        <w:rPr>
          <w:rFonts w:eastAsia="Calibri"/>
          <w:sz w:val="28"/>
          <w:szCs w:val="28"/>
        </w:rPr>
        <w:t>а   201</w:t>
      </w:r>
      <w:r w:rsidR="0055425B" w:rsidRPr="0055425B">
        <w:rPr>
          <w:rFonts w:eastAsia="Calibri"/>
          <w:sz w:val="28"/>
          <w:szCs w:val="28"/>
        </w:rPr>
        <w:t>7</w:t>
      </w:r>
    </w:p>
    <w:p w:rsidR="007A22CF" w:rsidRPr="00BD5EE2" w:rsidRDefault="007A22CF" w:rsidP="000B572E">
      <w:pPr>
        <w:spacing w:after="0" w:line="240" w:lineRule="auto"/>
        <w:rPr>
          <w:rFonts w:eastAsia="Calibri"/>
          <w:sz w:val="28"/>
          <w:szCs w:val="28"/>
        </w:rPr>
      </w:pPr>
    </w:p>
    <w:p w:rsidR="000B572E" w:rsidRPr="00615762" w:rsidRDefault="00BD5EE2" w:rsidP="000B572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BD5EE2">
        <w:rPr>
          <w:rFonts w:eastAsia="Calibri"/>
          <w:color w:val="000000"/>
          <w:sz w:val="28"/>
          <w:szCs w:val="28"/>
        </w:rPr>
        <w:lastRenderedPageBreak/>
        <w:t>Тема: «</w:t>
      </w:r>
      <w:r w:rsidRPr="00204ED5">
        <w:rPr>
          <w:sz w:val="28"/>
          <w:szCs w:val="28"/>
        </w:rPr>
        <w:t>Экспертиза стойкой нетрудоспособности при терапевтических заболеваниях</w:t>
      </w:r>
      <w:r w:rsidRPr="00BD5EE2">
        <w:rPr>
          <w:rFonts w:eastAsia="Calibri"/>
          <w:color w:val="000000"/>
          <w:sz w:val="28"/>
          <w:szCs w:val="28"/>
        </w:rPr>
        <w:t>» на основан</w:t>
      </w:r>
      <w:r w:rsidR="000B572E">
        <w:rPr>
          <w:rFonts w:eastAsia="Calibri"/>
          <w:color w:val="000000"/>
          <w:sz w:val="28"/>
          <w:szCs w:val="28"/>
        </w:rPr>
        <w:t>и</w:t>
      </w:r>
      <w:r w:rsidR="000B572E">
        <w:rPr>
          <w:sz w:val="28"/>
          <w:szCs w:val="28"/>
        </w:rPr>
        <w:t xml:space="preserve">и ФГОС ВО(2016г.), </w:t>
      </w:r>
      <w:r w:rsidR="000B572E" w:rsidRPr="00C75884">
        <w:rPr>
          <w:sz w:val="28"/>
          <w:szCs w:val="28"/>
        </w:rPr>
        <w:t>рабочей программой дисциплины поликлиническая терапия, утверж</w:t>
      </w:r>
      <w:r w:rsidR="0055425B">
        <w:rPr>
          <w:sz w:val="28"/>
          <w:szCs w:val="28"/>
        </w:rPr>
        <w:t>денной в 201</w:t>
      </w:r>
      <w:r w:rsidR="0055425B" w:rsidRPr="0055425B">
        <w:rPr>
          <w:sz w:val="28"/>
          <w:szCs w:val="28"/>
        </w:rPr>
        <w:t>7</w:t>
      </w:r>
      <w:r w:rsidR="000B572E">
        <w:rPr>
          <w:sz w:val="28"/>
          <w:szCs w:val="28"/>
        </w:rPr>
        <w:t>г. ректором Павловым В.Н.</w:t>
      </w:r>
    </w:p>
    <w:p w:rsidR="00BD5EE2" w:rsidRPr="00BD5EE2" w:rsidRDefault="00BD5EE2" w:rsidP="0046282B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BD5EE2">
        <w:rPr>
          <w:rFonts w:eastAsia="Calibri"/>
          <w:sz w:val="28"/>
          <w:szCs w:val="28"/>
        </w:rPr>
        <w:t xml:space="preserve">                     </w:t>
      </w:r>
    </w:p>
    <w:p w:rsidR="00BD5EE2" w:rsidRPr="00BD5EE2" w:rsidRDefault="00BD5EE2" w:rsidP="0046282B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BD5EE2">
        <w:rPr>
          <w:rFonts w:eastAsia="Calibri"/>
          <w:color w:val="000000"/>
          <w:sz w:val="28"/>
          <w:szCs w:val="28"/>
        </w:rPr>
        <w:t>Рецензент:</w:t>
      </w:r>
      <w:r w:rsidRPr="00BD5EE2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BD5EE2">
        <w:rPr>
          <w:rFonts w:eastAsia="Calibri"/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BD5EE2">
        <w:rPr>
          <w:rFonts w:eastAsia="Calibri"/>
          <w:color w:val="000000"/>
          <w:sz w:val="28"/>
          <w:szCs w:val="28"/>
        </w:rPr>
        <w:tab/>
      </w:r>
    </w:p>
    <w:p w:rsidR="00BD5EE2" w:rsidRPr="00BD5EE2" w:rsidRDefault="00BD5EE2" w:rsidP="00BD5EE2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46282B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BD5EE2">
        <w:rPr>
          <w:rFonts w:eastAsia="Calibri"/>
          <w:sz w:val="28"/>
          <w:szCs w:val="28"/>
        </w:rPr>
        <w:t xml:space="preserve">Авторы: Крюкова А.Я., Низамутдинова Р.С., </w:t>
      </w:r>
      <w:r w:rsidR="0046282B" w:rsidRPr="00BD5EE2">
        <w:rPr>
          <w:rFonts w:eastAsia="Calibri"/>
          <w:sz w:val="28"/>
          <w:szCs w:val="28"/>
        </w:rPr>
        <w:t xml:space="preserve">Сахаутдинова Г.М., </w:t>
      </w:r>
      <w:r w:rsidRPr="00BD5EE2">
        <w:rPr>
          <w:rFonts w:eastAsia="Calibri"/>
          <w:sz w:val="28"/>
          <w:szCs w:val="28"/>
        </w:rPr>
        <w:t>Тувалева Л.С., Курамшина О.А., Габбасова Л.В.</w:t>
      </w: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B572E" w:rsidRDefault="000B572E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B572E" w:rsidRDefault="000B572E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B572E" w:rsidRDefault="000B572E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B572E" w:rsidRDefault="000B572E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B572E" w:rsidRDefault="000B572E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60AE4" w:rsidRPr="00BD5EE2" w:rsidRDefault="00060AE4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Default="00BD5EE2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60AE4" w:rsidRPr="00BD5EE2" w:rsidRDefault="00060AE4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D5EE2" w:rsidRPr="00BD5EE2" w:rsidRDefault="00BE7A3A" w:rsidP="00BD5EE2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Утверждено на заседании №1</w:t>
      </w:r>
      <w:r w:rsidR="00BD5EE2" w:rsidRPr="00BD5EE2">
        <w:rPr>
          <w:rFonts w:eastAsia="Calibri"/>
          <w:sz w:val="28"/>
          <w:szCs w:val="28"/>
        </w:rPr>
        <w:t xml:space="preserve"> кафе</w:t>
      </w:r>
      <w:r w:rsidR="0055425B">
        <w:rPr>
          <w:rFonts w:eastAsia="Calibri"/>
          <w:sz w:val="28"/>
          <w:szCs w:val="28"/>
        </w:rPr>
        <w:t>дры от 3</w:t>
      </w:r>
      <w:r w:rsidR="0055425B">
        <w:rPr>
          <w:rFonts w:eastAsia="Calibri"/>
          <w:sz w:val="28"/>
          <w:szCs w:val="28"/>
          <w:lang w:val="en-US"/>
        </w:rPr>
        <w:t>1</w:t>
      </w:r>
      <w:r w:rsidR="00060AE4">
        <w:rPr>
          <w:rFonts w:eastAsia="Calibri"/>
          <w:sz w:val="28"/>
          <w:szCs w:val="28"/>
        </w:rPr>
        <w:t>.</w:t>
      </w:r>
      <w:r w:rsidR="00BD5EE2" w:rsidRPr="00BD5EE2">
        <w:rPr>
          <w:rFonts w:eastAsia="Calibri"/>
          <w:sz w:val="28"/>
          <w:szCs w:val="28"/>
        </w:rPr>
        <w:t>0</w:t>
      </w:r>
      <w:r w:rsidR="0055425B">
        <w:rPr>
          <w:rFonts w:eastAsia="Calibri"/>
          <w:sz w:val="28"/>
          <w:szCs w:val="28"/>
        </w:rPr>
        <w:t>8.201</w:t>
      </w:r>
      <w:r w:rsidR="0055425B">
        <w:rPr>
          <w:rFonts w:eastAsia="Calibri"/>
          <w:sz w:val="28"/>
          <w:szCs w:val="28"/>
          <w:lang w:val="en-US"/>
        </w:rPr>
        <w:t>7</w:t>
      </w:r>
      <w:r w:rsidR="00BD5EE2" w:rsidRPr="00BD5EE2">
        <w:rPr>
          <w:rFonts w:eastAsia="Calibri"/>
          <w:sz w:val="28"/>
          <w:szCs w:val="28"/>
        </w:rPr>
        <w:t xml:space="preserve"> г.      </w:t>
      </w:r>
    </w:p>
    <w:p w:rsidR="00BD5EE2" w:rsidRDefault="00BD5EE2" w:rsidP="00BD5E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BD5EE2">
        <w:rPr>
          <w:rFonts w:eastAsia="Calibri"/>
          <w:color w:val="000000"/>
          <w:sz w:val="28"/>
          <w:szCs w:val="28"/>
        </w:rPr>
        <w:tab/>
      </w:r>
    </w:p>
    <w:p w:rsidR="002131F1" w:rsidRDefault="002131F1" w:rsidP="008443A4">
      <w:pPr>
        <w:spacing w:after="120" w:line="240" w:lineRule="auto"/>
        <w:ind w:right="-1"/>
        <w:jc w:val="both"/>
        <w:rPr>
          <w:sz w:val="28"/>
          <w:szCs w:val="28"/>
        </w:rPr>
      </w:pPr>
      <w:r w:rsidRPr="00204ED5">
        <w:rPr>
          <w:b/>
          <w:sz w:val="28"/>
          <w:szCs w:val="28"/>
        </w:rPr>
        <w:lastRenderedPageBreak/>
        <w:t>1.Тем</w:t>
      </w:r>
      <w:r w:rsidR="008443A4">
        <w:rPr>
          <w:b/>
          <w:sz w:val="28"/>
          <w:szCs w:val="28"/>
        </w:rPr>
        <w:t xml:space="preserve">а. </w:t>
      </w:r>
      <w:r w:rsidRPr="008443A4">
        <w:rPr>
          <w:b/>
          <w:sz w:val="28"/>
          <w:szCs w:val="28"/>
        </w:rPr>
        <w:t>Экспертиза стойкой нетрудоспособности при терапевтических заболеваниях</w:t>
      </w:r>
      <w:r w:rsidR="008443A4">
        <w:rPr>
          <w:b/>
          <w:sz w:val="28"/>
          <w:szCs w:val="28"/>
        </w:rPr>
        <w:t xml:space="preserve">. </w:t>
      </w:r>
      <w:r w:rsidR="008443A4">
        <w:rPr>
          <w:sz w:val="28"/>
          <w:szCs w:val="28"/>
        </w:rPr>
        <w:t xml:space="preserve">  Важно своевременно выявить  медицинские и социальные критерии</w:t>
      </w:r>
      <w:r w:rsidRPr="00204ED5">
        <w:rPr>
          <w:sz w:val="28"/>
          <w:szCs w:val="28"/>
        </w:rPr>
        <w:t xml:space="preserve"> стойкой нетрудоспособности при терапевтических заболеваниях.</w:t>
      </w:r>
      <w:r w:rsidRPr="00204ED5">
        <w:rPr>
          <w:b/>
          <w:sz w:val="28"/>
          <w:szCs w:val="28"/>
        </w:rPr>
        <w:t xml:space="preserve"> </w:t>
      </w:r>
      <w:r w:rsidRPr="00204ED5">
        <w:rPr>
          <w:sz w:val="28"/>
          <w:szCs w:val="28"/>
        </w:rPr>
        <w:t xml:space="preserve"> Для проведения медико-социальной экспертизы созданы специальные учреждения: бюро и главное бюро МСЭ согласно постановлениям правительства РФ № 965 от 13.08.96 г. в соответствии с Федеральным Законом  "О социальной защите инвалидов в РФ". Главная роль в направлении больных на МСЭ  при заболеваниях внутренних органов принадлежит лечащему врачу -  участковому терапевту, который осуществляет постоянное наблюдение за пациентами на терапевтическом участке, направляет на стационарное лечение, консультации специалистов и оформляет направление на медико-социальную экспертизу при наличии показаний.</w:t>
      </w:r>
    </w:p>
    <w:p w:rsidR="002131F1" w:rsidRPr="00204ED5" w:rsidRDefault="002131F1" w:rsidP="002131F1">
      <w:pPr>
        <w:spacing w:after="0" w:line="240" w:lineRule="auto"/>
        <w:jc w:val="both"/>
        <w:rPr>
          <w:b/>
          <w:sz w:val="28"/>
          <w:szCs w:val="28"/>
        </w:rPr>
      </w:pPr>
      <w:r w:rsidRPr="00204ED5">
        <w:rPr>
          <w:b/>
          <w:sz w:val="28"/>
          <w:szCs w:val="28"/>
        </w:rPr>
        <w:t>Порядок направления больных на медико-социальную экспертизу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Для проведения медико-социальной экспертизы созданы специальные учреждения: бюро и главное бюро МСЭ согласно постановлениям правительства РФ № 965 от 13.08.96 г. в соответствии с Федеральным Законом  "О социальной защите инвалидов в РФ".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МСЭК бывают общего профиля, специализированные  (первичные, по уровню городские, межрайонные, районные) и высшие (краевые, областные, центральные городские Москвы).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Направляет больного на МСЭ лечащий врач после утверждения направления на МСЭ КЭК (ф. 088/у), с трудовой книжкой, паспортом.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 МСЭ  направляются лица, имеющие признаки стойкого ограничения  жизнедеятельности и трудоспособности и нуждающиеся в социальной защите по следующим медицинским и социальным критериям для установления группы инвалидности: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-при очевидном неблагоприятном клиническом и трудовом прогнозе вне зависимости от сроков временной нетрудоспособности - сразу после его установления, но не позднее 4-х месяцев  временной нетрудоспособности,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-при благоприятном клиническом и трудовом прогнозе при непрерывной трудоспособности по одному и тому же заболеванию или травме в срок не позднее 10 месяцев временной нетрудоспособности (в отдельных случаях 12 месяцев) для решения вопроса о продолжении лечения или  об установлении группы инвалидности,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-при необходимости изменения трудовых рекомендаций работающим инвалидам в случае ухудшения клинического и трудового прогноза,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-для консультации по  медицинским  аспектам и по социальной защите,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-для переосвидетельствования.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При проведении медико-социальной экспертизы и установлении инвалидности учитывают  2 группы критериев: медицинские и социальные.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Медицинские критерии: 1-признаки инвалидности, когда у больного имеются стойкие, значительно выраженные нарушения функций организма вследствие заболевания, травмы, дефектов развития, 2- длительная </w:t>
      </w:r>
      <w:r w:rsidRPr="00204ED5">
        <w:rPr>
          <w:sz w:val="28"/>
          <w:szCs w:val="28"/>
        </w:rPr>
        <w:lastRenderedPageBreak/>
        <w:t>временная нетрудоспособность -</w:t>
      </w:r>
      <w:r>
        <w:rPr>
          <w:sz w:val="28"/>
          <w:szCs w:val="28"/>
        </w:rPr>
        <w:t xml:space="preserve"> </w:t>
      </w:r>
      <w:r w:rsidRPr="00204ED5">
        <w:rPr>
          <w:sz w:val="28"/>
          <w:szCs w:val="28"/>
        </w:rPr>
        <w:t>свыше 10 месяцев непрерывно или 12 месяцев с перерывами, 3-признаки незначительного длительного ограничения трудоспособности, обусловленные трудовым увечьем, профессиональным заболеванием либо другими обстоятельствами.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К медицинским критериям относится развернутый клинико-функциональный диагноз  с указанием тяжести течения, фазы заболевания степени функциональных нарушений и других клинических характеристик болезни, а также сопутствующих заболеваний. К социальным критериям относят: профессия, уровень квалификации, характер и условия работы, сменность работы, неблагоприятные метеоусловия и санитарно-гигиенические условия на рабочем месте, занимаемая должность, материально-бытовые условия проживания. Социальные факторы определяют право больного или инвалида на помощь по линии социального страхования и социальной защиты, жилье, машины, коляски, переобучение, льготные лекарства и путевки и т.д.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Классификация групп инвалидности включает первую, вторую и третью группы.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 группа устанавливается  лицам с полной постоянной или длительной потерей трудоспособности, которые нуждаются в постороннем уходе, надзоре или помощи. Среди инвалидов этой группы  есть лица, у которых имеются резкие нарушения функции, однако при создании специальных условий они могут работать (слепые, лица с тяжелыми анатомическими дефектами).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П группа устанавливается: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-лицам со стойкими нарушениями функций, когда выполнение профессионального труда полностью недоступно,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-лицам с тяжелыми хроническими заболеваниями, которым труд не противопоказан, но требует особых условий, или которым труд противопоказан, так как он ведет к прогрессированию заболевания.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Ш группа устанавливается: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-при необходимости из-за болезни перевода на работу более низкой квалификации, 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лицам с низкой квалификацией из-за сужения круга доступных видов труда,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-лицам с анатомическими дефектами и деформациями.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b/>
          <w:sz w:val="28"/>
          <w:szCs w:val="28"/>
        </w:rPr>
        <w:t>Инвалид</w:t>
      </w:r>
      <w:r w:rsidRPr="00204ED5">
        <w:rPr>
          <w:sz w:val="28"/>
          <w:szCs w:val="28"/>
        </w:rPr>
        <w:t xml:space="preserve"> – лицо, имеющее нарушение здоровья со стойким расстройством функций организма, обусловленное заболеваниями,  последствием травм или дефектами, приводящее к ограничению жизнедеятельности и  вызывающее необходимость его социальной защиты.</w:t>
      </w:r>
    </w:p>
    <w:p w:rsidR="002131F1" w:rsidRPr="00204ED5" w:rsidRDefault="002131F1" w:rsidP="002131F1">
      <w:pPr>
        <w:spacing w:after="0" w:line="240" w:lineRule="auto"/>
        <w:jc w:val="both"/>
        <w:rPr>
          <w:b/>
          <w:sz w:val="28"/>
          <w:szCs w:val="28"/>
        </w:rPr>
      </w:pPr>
      <w:r w:rsidRPr="00204ED5">
        <w:rPr>
          <w:b/>
          <w:sz w:val="28"/>
          <w:szCs w:val="28"/>
        </w:rPr>
        <w:t>Распределение лиц, впервые признанных инвалидами по главным причинам инвалидности (РФ)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559"/>
        <w:gridCol w:w="1418"/>
        <w:gridCol w:w="1324"/>
      </w:tblGrid>
      <w:tr w:rsidR="002131F1" w:rsidRPr="00204ED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1990г.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1994г.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1995г.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1996г.</w:t>
            </w:r>
          </w:p>
        </w:tc>
      </w:tr>
      <w:tr w:rsidR="002131F1" w:rsidRPr="00204ED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Всего, 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1347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1170</w:t>
            </w:r>
          </w:p>
        </w:tc>
      </w:tr>
      <w:tr w:rsidR="002131F1" w:rsidRPr="00204ED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На 10 тыс. нас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 xml:space="preserve"> 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91,1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79,9</w:t>
            </w:r>
          </w:p>
        </w:tc>
      </w:tr>
      <w:tr w:rsidR="002131F1" w:rsidRPr="00204ED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В т.ч. БСК,</w:t>
            </w:r>
            <w:r>
              <w:rPr>
                <w:sz w:val="28"/>
                <w:szCs w:val="28"/>
              </w:rPr>
              <w:t xml:space="preserve"> </w:t>
            </w:r>
            <w:r w:rsidRPr="00204ED5">
              <w:rPr>
                <w:sz w:val="28"/>
                <w:szCs w:val="28"/>
              </w:rPr>
              <w:t>тыс.чел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50,3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40,3</w:t>
            </w:r>
          </w:p>
        </w:tc>
      </w:tr>
      <w:tr w:rsidR="002131F1" w:rsidRPr="00204ED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8,5</w:t>
            </w:r>
          </w:p>
        </w:tc>
      </w:tr>
      <w:tr w:rsidR="002131F1" w:rsidRPr="00204ED5">
        <w:trPr>
          <w:cantSplit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lastRenderedPageBreak/>
              <w:t>Динамика (в % ) между 1990 и 1995 тыс.чел.      + 76,1</w:t>
            </w:r>
          </w:p>
        </w:tc>
      </w:tr>
    </w:tbl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Лица с признаками ограничения жизнедеятельности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227"/>
        <w:gridCol w:w="2033"/>
      </w:tblGrid>
      <w:tr w:rsidR="002131F1" w:rsidRPr="00204ED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 xml:space="preserve"> Российская Федерация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Республика Башкортостан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 xml:space="preserve"> ООН</w:t>
            </w:r>
          </w:p>
        </w:tc>
      </w:tr>
      <w:tr w:rsidR="002131F1" w:rsidRPr="00204ED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1998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8,9 млн чел.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131F1" w:rsidRPr="00204ED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1999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9,6 млн чел.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175 тыс. чел.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F1" w:rsidRPr="00204ED5" w:rsidRDefault="002131F1" w:rsidP="00213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4ED5">
              <w:rPr>
                <w:sz w:val="28"/>
                <w:szCs w:val="28"/>
              </w:rPr>
              <w:t>10%</w:t>
            </w:r>
          </w:p>
        </w:tc>
      </w:tr>
    </w:tbl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Инвалидность – социальная недостаточность вследствие нарушения здоровья со стойким расстройством функций организма, приводящая к ограничению жизнедеятельности и  необходимости социальной защиты.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b/>
          <w:sz w:val="28"/>
          <w:szCs w:val="28"/>
        </w:rPr>
      </w:pP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b/>
          <w:sz w:val="28"/>
          <w:szCs w:val="28"/>
        </w:rPr>
      </w:pPr>
      <w:r w:rsidRPr="00204ED5">
        <w:rPr>
          <w:b/>
          <w:sz w:val="28"/>
          <w:szCs w:val="28"/>
        </w:rPr>
        <w:t xml:space="preserve">Классификация 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sz w:val="28"/>
          <w:szCs w:val="28"/>
        </w:rPr>
      </w:pPr>
      <w:r w:rsidRPr="00204ED5">
        <w:rPr>
          <w:sz w:val="28"/>
          <w:szCs w:val="28"/>
        </w:rPr>
        <w:t>нарушения осно</w:t>
      </w:r>
      <w:r>
        <w:rPr>
          <w:sz w:val="28"/>
          <w:szCs w:val="28"/>
        </w:rPr>
        <w:t>вных функций организма человека</w:t>
      </w:r>
    </w:p>
    <w:p w:rsidR="002131F1" w:rsidRPr="00204ED5" w:rsidRDefault="002131F1" w:rsidP="002131F1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Нарушения психических функций (восприятия, внимания, памяти, мышления, речи, эмоций, воли)</w:t>
      </w:r>
    </w:p>
    <w:p w:rsidR="002131F1" w:rsidRDefault="002131F1" w:rsidP="002131F1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Нарушения сенсорных функций (зрения,  слуха, обоняния, осязания)</w:t>
      </w:r>
    </w:p>
    <w:p w:rsidR="002131F1" w:rsidRDefault="002131F1" w:rsidP="002131F1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0420DB">
        <w:rPr>
          <w:sz w:val="28"/>
          <w:szCs w:val="28"/>
        </w:rPr>
        <w:t>Нарушение стато-динамической функции</w:t>
      </w:r>
    </w:p>
    <w:p w:rsidR="002131F1" w:rsidRPr="00FB0E71" w:rsidRDefault="002131F1" w:rsidP="002131F1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0420DB">
        <w:rPr>
          <w:sz w:val="28"/>
          <w:szCs w:val="28"/>
        </w:rPr>
        <w:t>Нарушения функций кровообращения, дыхания, пищеварения, выделения, обмена веществ и энергии, внутренней секреции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b/>
          <w:sz w:val="28"/>
          <w:szCs w:val="28"/>
        </w:rPr>
      </w:pPr>
      <w:r w:rsidRPr="00204ED5">
        <w:rPr>
          <w:b/>
          <w:sz w:val="28"/>
          <w:szCs w:val="28"/>
        </w:rPr>
        <w:t>Классификация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sz w:val="28"/>
          <w:szCs w:val="28"/>
        </w:rPr>
      </w:pPr>
      <w:r w:rsidRPr="00204ED5">
        <w:rPr>
          <w:sz w:val="28"/>
          <w:szCs w:val="28"/>
        </w:rPr>
        <w:t xml:space="preserve"> нарушений функций организма по степени выраженности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 степень – незначительные нарушения функций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 – умеренные нарушения функций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– выраженные нарушения функций</w:t>
      </w:r>
    </w:p>
    <w:p w:rsidR="002131F1" w:rsidRPr="00204ED5" w:rsidRDefault="002131F1" w:rsidP="002131F1">
      <w:pPr>
        <w:numPr>
          <w:ilvl w:val="0"/>
          <w:numId w:val="4"/>
        </w:numPr>
        <w:spacing w:after="0" w:line="240" w:lineRule="auto"/>
        <w:jc w:val="both"/>
        <w:rPr>
          <w:b/>
          <w:sz w:val="28"/>
          <w:szCs w:val="28"/>
        </w:rPr>
      </w:pPr>
      <w:r w:rsidRPr="00204ED5">
        <w:rPr>
          <w:sz w:val="28"/>
          <w:szCs w:val="28"/>
        </w:rPr>
        <w:t>степень – значительно выраженные нарушения функций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Default="002131F1" w:rsidP="002131F1">
      <w:pPr>
        <w:keepNext/>
        <w:spacing w:after="0" w:line="240" w:lineRule="auto"/>
        <w:jc w:val="center"/>
        <w:outlineLvl w:val="0"/>
        <w:rPr>
          <w:sz w:val="28"/>
          <w:szCs w:val="28"/>
        </w:rPr>
      </w:pPr>
      <w:r w:rsidRPr="00204ED5">
        <w:rPr>
          <w:sz w:val="28"/>
          <w:szCs w:val="28"/>
        </w:rPr>
        <w:t>Классификация основ</w:t>
      </w:r>
      <w:r>
        <w:rPr>
          <w:sz w:val="28"/>
          <w:szCs w:val="28"/>
        </w:rPr>
        <w:t>ных категорий жизнедеятельности</w:t>
      </w:r>
    </w:p>
    <w:p w:rsidR="002131F1" w:rsidRPr="00204ED5" w:rsidRDefault="002131F1" w:rsidP="002131F1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sz w:val="28"/>
          <w:szCs w:val="28"/>
        </w:rPr>
      </w:pPr>
      <w:r w:rsidRPr="00204ED5">
        <w:rPr>
          <w:sz w:val="28"/>
          <w:szCs w:val="28"/>
        </w:rPr>
        <w:t>Способность к самообслуживанию – способность самостоятельно удовлетворять основные физиологические потребности, выполнять бытовую деятельность и навыки личной гигиены</w:t>
      </w:r>
    </w:p>
    <w:p w:rsidR="002131F1" w:rsidRPr="00204ED5" w:rsidRDefault="002131F1" w:rsidP="002131F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Способность к самостоятельному передвижению – способность самостоятельно перемещаться в пространстве, преодолевать препятствия, сохранять равновесие тела в рамках выполняемой бытовой, общественной, профессиональной деятельности</w:t>
      </w:r>
    </w:p>
    <w:p w:rsidR="002131F1" w:rsidRPr="00204ED5" w:rsidRDefault="002131F1" w:rsidP="002131F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Способность к обучению – способность к восприятию и воспроизведению знаний (общеобразовательных, профессиональных и др.), овладению навыками и умениями (социальными, культурными, бытовыми)</w:t>
      </w:r>
    </w:p>
    <w:p w:rsidR="002131F1" w:rsidRPr="00204ED5" w:rsidRDefault="002131F1" w:rsidP="002131F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Способность к трудовой деятельности – способность осуществл</w:t>
      </w:r>
      <w:r>
        <w:rPr>
          <w:sz w:val="28"/>
          <w:szCs w:val="28"/>
        </w:rPr>
        <w:t>ять деятельность в соответствии</w:t>
      </w:r>
      <w:r w:rsidRPr="00204ED5">
        <w:rPr>
          <w:sz w:val="28"/>
          <w:szCs w:val="28"/>
        </w:rPr>
        <w:t>и с требованиями к  содержанию, объёму и условиям выполняемой работы.</w:t>
      </w:r>
    </w:p>
    <w:p w:rsidR="002131F1" w:rsidRPr="00204ED5" w:rsidRDefault="002131F1" w:rsidP="002131F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Способность к ориентации  и  определяться во времени и пространстве</w:t>
      </w:r>
    </w:p>
    <w:p w:rsidR="002131F1" w:rsidRPr="00204ED5" w:rsidRDefault="002131F1" w:rsidP="002131F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lastRenderedPageBreak/>
        <w:t xml:space="preserve"> Способность к общению – способность к установлению контактов между людьми путем восприятия, переработки и передачи информации</w:t>
      </w:r>
    </w:p>
    <w:p w:rsidR="002131F1" w:rsidRPr="00204ED5" w:rsidRDefault="002131F1" w:rsidP="002131F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Способность контролировать свое поведение – способность к осознанию себя и адекватному поведению с учетом социально-правовых норм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Классификация ограничений жизнедеяте</w:t>
      </w:r>
      <w:r>
        <w:rPr>
          <w:sz w:val="28"/>
          <w:szCs w:val="28"/>
        </w:rPr>
        <w:t>льности по степени выраженности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самообслуживания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 1 степень – способность к самообслуживанию с использованием вспомогательных средств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 – способность к самообслуживанию с использованием средств и (или) помощью других лиц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– неспособность к самообслуживанию и полная зависимость от других лиц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1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способности к самостоятельному передвижению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 степень – способность к самостоятельному передвижению при более длительной затрате времени, дробности выполнения и сокращения расстояния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степень-способность к самостоятельному передвижению с использованием вспомогательных средств и (или) помощью других лиц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неспособность к самостоятельному передвижению и полная  зависимость от других лиц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способности к обучению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1 степень – способность к обучению в учебных заведениях общего типа при соблюдении специального режима учебного процесса 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 - способность к обучению только в специализированных заведениях или по специальным программам в домашних условиях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– неспособность к обучению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способности к трудовой деятельности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 степень – способность к выполнению трудовой деятельности при условии снижения квалификации или уменьшения объёма производственной деятельности, невозможности выполнения работы по своей профессии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 - способность к выполнению трудовой деятельности  в специально созданных условиях, и (или) специально оборудованного рабочего места, с помощью других лиц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– неспособность к трудовой деятельности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способности к ориентации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sz w:val="28"/>
          <w:szCs w:val="28"/>
        </w:rPr>
      </w:pPr>
      <w:r w:rsidRPr="00204ED5">
        <w:rPr>
          <w:sz w:val="28"/>
          <w:szCs w:val="28"/>
        </w:rPr>
        <w:t>1 степень -  способность к ориентации при условии использования вспомогательных средств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 -  способность к ориентации, требующая помощи других лиц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– неспособность к ориентации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0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способности к  общению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 степень -  способность к общению, характеризующаяся  снижением скорости, уменьшением объема усвоения, получения и передачи  информации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lastRenderedPageBreak/>
        <w:t>2 степень -  способность к общению с использованием вспомогательных средств и (или) помощью других лиц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неспособность к общению</w:t>
      </w:r>
    </w:p>
    <w:p w:rsidR="002131F1" w:rsidRPr="00204ED5" w:rsidRDefault="002131F1" w:rsidP="002131F1">
      <w:pPr>
        <w:keepNext/>
        <w:spacing w:after="0" w:line="240" w:lineRule="auto"/>
        <w:jc w:val="both"/>
        <w:outlineLvl w:val="1"/>
        <w:rPr>
          <w:i/>
          <w:sz w:val="28"/>
          <w:szCs w:val="28"/>
        </w:rPr>
      </w:pPr>
      <w:r w:rsidRPr="00204ED5">
        <w:rPr>
          <w:i/>
          <w:sz w:val="28"/>
          <w:szCs w:val="28"/>
        </w:rPr>
        <w:t>Ограничение способности контролировать свое поведение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 степень</w:t>
      </w:r>
      <w:r>
        <w:rPr>
          <w:sz w:val="28"/>
          <w:szCs w:val="28"/>
        </w:rPr>
        <w:t xml:space="preserve"> </w:t>
      </w:r>
      <w:r w:rsidRPr="00204ED5">
        <w:rPr>
          <w:sz w:val="28"/>
          <w:szCs w:val="28"/>
        </w:rPr>
        <w:t>- частичное снижение способности самостоятельно контролировать свое поведение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 степень -  способность частично или полностью контролировать свое поведение только при помощи посторонних лиц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 степень -  неспособность контролировать свое поведение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ПО СТЕПЕНИ ВЫРАЖЕННОСТИ И ПОСТОЯННОГО ФИЗИЧЕСКОГО НАПРЯЖЕНИЯ РАЗЛИЧАЮТ 4 ВИДА ТРУДА</w:t>
      </w:r>
    </w:p>
    <w:p w:rsidR="002131F1" w:rsidRPr="00204ED5" w:rsidRDefault="002131F1" w:rsidP="002131F1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Тяжелый физический труд, связанный  с постоянным значительным напряжением, подъемом и перемещением тяжести массой свыше </w:t>
      </w:r>
      <w:smartTag w:uri="urn:schemas-microsoft-com:office:smarttags" w:element="metricconverter">
        <w:smartTagPr>
          <w:attr w:name="ProductID" w:val="15 кг"/>
        </w:smartTagPr>
        <w:r w:rsidRPr="00204ED5">
          <w:rPr>
            <w:sz w:val="28"/>
            <w:szCs w:val="28"/>
          </w:rPr>
          <w:t>15 кг</w:t>
        </w:r>
      </w:smartTag>
      <w:r w:rsidRPr="00204ED5">
        <w:rPr>
          <w:sz w:val="28"/>
          <w:szCs w:val="28"/>
        </w:rPr>
        <w:t xml:space="preserve"> или более 10 т. за смену и энергозатратами в среднем 4,6 ккал/мин (320Вт) (грузчик, землекоп)</w:t>
      </w:r>
    </w:p>
    <w:p w:rsidR="002131F1" w:rsidRPr="00204ED5" w:rsidRDefault="002131F1" w:rsidP="002131F1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Тяжелый физический труд, связанный с непостоянным значительным напряжением, предъявляющий меньше требований к организму работающего (работа шахтёра, кузнеца, крепильщика, наволоотбойщика)</w:t>
      </w:r>
    </w:p>
    <w:p w:rsidR="002131F1" w:rsidRPr="00204ED5" w:rsidRDefault="002131F1" w:rsidP="002131F1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Физический труд, связанный с умеренным напряжением, требующий участия небольшой группы мышц. Основные операции связаны с подъемом и перемещение тяжести массой 6-</w:t>
      </w:r>
      <w:smartTag w:uri="urn:schemas-microsoft-com:office:smarttags" w:element="metricconverter">
        <w:smartTagPr>
          <w:attr w:name="ProductID" w:val="15 кг"/>
        </w:smartTagPr>
        <w:r w:rsidRPr="00204ED5">
          <w:rPr>
            <w:sz w:val="28"/>
            <w:szCs w:val="28"/>
          </w:rPr>
          <w:t>15 кг</w:t>
        </w:r>
      </w:smartTag>
      <w:r w:rsidRPr="00204ED5">
        <w:rPr>
          <w:sz w:val="28"/>
          <w:szCs w:val="28"/>
        </w:rPr>
        <w:t xml:space="preserve"> или 5-10 т. за смену,  энергозатрат в среднем 3,8 ккал/мин (265Вт) (плотник, столяр, токарь, слесарь, ткачиха, прядильщица, парикмахер)</w:t>
      </w:r>
    </w:p>
    <w:p w:rsidR="002131F1" w:rsidRPr="00204ED5" w:rsidRDefault="002131F1" w:rsidP="002131F1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Физический труд с легким  напряжением, характеризующийся подъемом и перемещением тяжести массой до </w:t>
      </w:r>
      <w:smartTag w:uri="urn:schemas-microsoft-com:office:smarttags" w:element="metricconverter">
        <w:smartTagPr>
          <w:attr w:name="ProductID" w:val="5 кг"/>
        </w:smartTagPr>
        <w:r w:rsidRPr="00204ED5">
          <w:rPr>
            <w:sz w:val="28"/>
            <w:szCs w:val="28"/>
          </w:rPr>
          <w:t>5 кг</w:t>
        </w:r>
      </w:smartTag>
      <w:r w:rsidRPr="00204ED5">
        <w:rPr>
          <w:sz w:val="28"/>
          <w:szCs w:val="28"/>
        </w:rPr>
        <w:t xml:space="preserve"> или менее 5т. за смену, с энергозатратами до 2,3 ккал/мин (160 Вт) (работа сборщика мелких деталей, радиомонтажника, сапожника, вязальщицы, санитарки)</w:t>
      </w:r>
    </w:p>
    <w:p w:rsidR="002131F1" w:rsidRPr="00204ED5" w:rsidRDefault="002131F1" w:rsidP="002131F1">
      <w:pPr>
        <w:spacing w:after="0" w:line="240" w:lineRule="auto"/>
        <w:jc w:val="both"/>
        <w:rPr>
          <w:b/>
          <w:sz w:val="28"/>
          <w:szCs w:val="28"/>
        </w:rPr>
      </w:pPr>
      <w:r w:rsidRPr="00204ED5">
        <w:rPr>
          <w:b/>
          <w:sz w:val="28"/>
          <w:szCs w:val="28"/>
        </w:rPr>
        <w:t>Реабилитация инвалидов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Основной целью реабилитации является восстановление социального статуса инвалида, достижение им материальной независимости и его социальной адаптации.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Для осуществления реабилитации определяется реабилитационный потенциал больного или инвалида, а также реабилитационный прогноз.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Реабилитационный потенциал - комплекс биологических и психо-физиологических характеристик человека, а также социально-средовых факторов, позволяющих реализовать его потенциальные способности.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Реабилитационный прогноз - предполагаемая вероятность реализации реабилитационного потенциала.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Виды реабилитации: медицинская, психологическая, трудовая (профессиональная).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Этапы медицинской реабилитации: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1-ранняя реабилитация заключается в правильной оценке состояния больного и постановке диагноза с соответствующим ранним интенсивным лечением,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lastRenderedPageBreak/>
        <w:t>2-поздняя реабилитация - проведение комплексного индивидуализированного восстановительного лечения на этапах медицинской реабилитации,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3-диспансерное наблюдение в поликлинике - оформление плана лечебно-профилактических мероприятий и его выполнение.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Варианты реабилитации (Г.С. Юмашев, 1973):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1-адаптация реабилитанта на рабочем месте,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2-реадаптация - работа на новом рабочем месте со сниженной нагрузкой на том же предприятия,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3-работа на новом месте с изменением квалификации, близкой к прежней,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4-полная переквалификация       с работой на том же предприятии,</w:t>
      </w:r>
    </w:p>
    <w:p w:rsidR="002131F1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5- переквалификация в реабилитационном центре </w:t>
      </w:r>
      <w:r>
        <w:rPr>
          <w:sz w:val="28"/>
          <w:szCs w:val="28"/>
        </w:rPr>
        <w:t>и работа по новой специальности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204ED5" w:rsidRDefault="008443A4" w:rsidP="002131F1">
      <w:pPr>
        <w:spacing w:after="120" w:line="240" w:lineRule="auto"/>
        <w:ind w:right="-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2. Цель изучен</w:t>
      </w:r>
      <w:r w:rsidR="002131F1" w:rsidRPr="00204ED5">
        <w:rPr>
          <w:b/>
          <w:sz w:val="28"/>
          <w:szCs w:val="28"/>
        </w:rPr>
        <w:t>ия</w:t>
      </w:r>
      <w:r>
        <w:rPr>
          <w:b/>
          <w:sz w:val="28"/>
          <w:szCs w:val="28"/>
        </w:rPr>
        <w:t xml:space="preserve"> темы</w:t>
      </w:r>
      <w:r w:rsidR="002131F1" w:rsidRPr="00204ED5">
        <w:rPr>
          <w:b/>
          <w:sz w:val="28"/>
          <w:szCs w:val="28"/>
        </w:rPr>
        <w:t xml:space="preserve">: </w:t>
      </w:r>
      <w:r w:rsidR="002131F1" w:rsidRPr="00204ED5">
        <w:rPr>
          <w:sz w:val="28"/>
          <w:szCs w:val="28"/>
        </w:rPr>
        <w:t xml:space="preserve"> овладение  практическими  умениями и навыками диагностики и выявления медицинских и социальных критериев стойкой утраты трудоспособности при внутренних заболеваниях</w:t>
      </w:r>
    </w:p>
    <w:p w:rsidR="002131F1" w:rsidRPr="00204ED5" w:rsidRDefault="002131F1" w:rsidP="002131F1">
      <w:pPr>
        <w:spacing w:after="120" w:line="240" w:lineRule="auto"/>
        <w:ind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Для формирования профессиональных компетенций студент должен </w:t>
      </w:r>
      <w:r w:rsidRPr="00204ED5">
        <w:rPr>
          <w:b/>
          <w:sz w:val="28"/>
          <w:szCs w:val="28"/>
        </w:rPr>
        <w:t>знать:</w:t>
      </w:r>
      <w:r w:rsidRPr="00204ED5">
        <w:rPr>
          <w:sz w:val="28"/>
          <w:szCs w:val="28"/>
        </w:rPr>
        <w:t xml:space="preserve"> (исходные базисные знания и умения):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анатомо-физиологические особенности органов и систем;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методику исследования больных;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возрастные особенности основных систем организма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интерпретацию результатов клинико-функциональных исследований.</w:t>
      </w:r>
    </w:p>
    <w:p w:rsidR="002131F1" w:rsidRPr="00204ED5" w:rsidRDefault="002131F1" w:rsidP="002131F1">
      <w:pPr>
        <w:spacing w:after="12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 </w:t>
      </w:r>
      <w:r w:rsidRPr="00204ED5">
        <w:rPr>
          <w:sz w:val="28"/>
          <w:szCs w:val="28"/>
        </w:rPr>
        <w:t>документацию участкового терапевта при направлении больного на МСЭ</w:t>
      </w:r>
    </w:p>
    <w:p w:rsidR="002131F1" w:rsidRPr="00204ED5" w:rsidRDefault="002131F1" w:rsidP="002131F1">
      <w:pPr>
        <w:spacing w:after="120" w:line="240" w:lineRule="auto"/>
        <w:ind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Для формирования профессиональных компетенций студент должен </w:t>
      </w:r>
      <w:r w:rsidRPr="00204ED5">
        <w:rPr>
          <w:b/>
          <w:sz w:val="28"/>
          <w:szCs w:val="28"/>
        </w:rPr>
        <w:t>уметь</w:t>
      </w:r>
      <w:r w:rsidRPr="00204ED5">
        <w:rPr>
          <w:sz w:val="28"/>
          <w:szCs w:val="28"/>
        </w:rPr>
        <w:t>: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собрать анамнез, обследовать пациента по органам и системам;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назначить план дополнительного обследования;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сформулировать диагноз в соответствии с современной классификацией;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назначить лечение;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провести экспертизу трудоспособности;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назначить первичные и вторичные профилактические мероприятия;</w:t>
      </w:r>
    </w:p>
    <w:p w:rsidR="002131F1" w:rsidRPr="00204ED5" w:rsidRDefault="002131F1" w:rsidP="002131F1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оформить направление на медико-социальную экспертизу. </w:t>
      </w:r>
    </w:p>
    <w:p w:rsidR="002131F1" w:rsidRPr="00204ED5" w:rsidRDefault="002131F1" w:rsidP="002131F1">
      <w:pPr>
        <w:spacing w:after="120" w:line="240" w:lineRule="auto"/>
        <w:ind w:right="-1"/>
        <w:jc w:val="both"/>
        <w:rPr>
          <w:sz w:val="28"/>
          <w:szCs w:val="28"/>
        </w:rPr>
      </w:pPr>
      <w:r w:rsidRPr="00204ED5">
        <w:rPr>
          <w:b/>
          <w:sz w:val="28"/>
          <w:szCs w:val="28"/>
        </w:rPr>
        <w:t>3. Необходимые базисные знания и умения</w:t>
      </w:r>
      <w:r w:rsidRPr="00204ED5">
        <w:rPr>
          <w:sz w:val="28"/>
          <w:szCs w:val="28"/>
        </w:rPr>
        <w:t>:</w:t>
      </w:r>
    </w:p>
    <w:p w:rsidR="002131F1" w:rsidRPr="00204ED5" w:rsidRDefault="002131F1" w:rsidP="002131F1">
      <w:pPr>
        <w:spacing w:after="0" w:line="240" w:lineRule="auto"/>
        <w:ind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Анатомо-физиологические особенности органов и систем</w:t>
      </w:r>
    </w:p>
    <w:p w:rsidR="002131F1" w:rsidRPr="00204ED5" w:rsidRDefault="002131F1" w:rsidP="002131F1">
      <w:pPr>
        <w:spacing w:after="0" w:line="240" w:lineRule="auto"/>
        <w:ind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Методика исследования основных органов и систем</w:t>
      </w:r>
    </w:p>
    <w:p w:rsidR="002131F1" w:rsidRPr="00204ED5" w:rsidRDefault="002131F1" w:rsidP="002131F1">
      <w:pPr>
        <w:spacing w:after="0" w:line="240" w:lineRule="auto"/>
        <w:ind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>Возрастно-половые  особенности течения заболеваний внутренних органов</w:t>
      </w:r>
    </w:p>
    <w:p w:rsidR="002131F1" w:rsidRPr="00204ED5" w:rsidRDefault="002131F1" w:rsidP="008443A4">
      <w:pPr>
        <w:spacing w:after="0" w:line="240" w:lineRule="auto"/>
        <w:ind w:right="-1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Фармакотерапия терапевтических заболеваний </w:t>
      </w:r>
      <w:r>
        <w:rPr>
          <w:sz w:val="28"/>
          <w:szCs w:val="28"/>
        </w:rPr>
        <w:tab/>
      </w:r>
    </w:p>
    <w:p w:rsidR="002131F1" w:rsidRPr="0059676D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204ED5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самостоятельная работа студентов под руководством преподавателя</w:t>
      </w:r>
    </w:p>
    <w:p w:rsidR="002131F1" w:rsidRPr="0059676D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8443A4">
        <w:rPr>
          <w:b/>
          <w:sz w:val="28"/>
          <w:szCs w:val="28"/>
        </w:rPr>
        <w:lastRenderedPageBreak/>
        <w:t>5.</w:t>
      </w:r>
      <w:r w:rsidRPr="0059676D">
        <w:rPr>
          <w:sz w:val="28"/>
          <w:szCs w:val="28"/>
        </w:rPr>
        <w:t xml:space="preserve"> </w:t>
      </w:r>
      <w:r w:rsidR="00CC3CEC">
        <w:rPr>
          <w:b/>
          <w:sz w:val="28"/>
          <w:szCs w:val="28"/>
        </w:rPr>
        <w:t xml:space="preserve">  </w:t>
      </w:r>
      <w:r w:rsidRPr="008443A4">
        <w:rPr>
          <w:b/>
          <w:sz w:val="28"/>
          <w:szCs w:val="28"/>
        </w:rPr>
        <w:t>Продолжительность:</w:t>
      </w:r>
      <w:r>
        <w:rPr>
          <w:sz w:val="28"/>
          <w:szCs w:val="28"/>
        </w:rPr>
        <w:t xml:space="preserve">    2 (</w:t>
      </w:r>
      <w:r w:rsidRPr="0059676D">
        <w:rPr>
          <w:sz w:val="28"/>
          <w:szCs w:val="28"/>
        </w:rPr>
        <w:t>в академических часах</w:t>
      </w:r>
      <w:r>
        <w:rPr>
          <w:sz w:val="28"/>
          <w:szCs w:val="28"/>
        </w:rPr>
        <w:t>)</w:t>
      </w:r>
    </w:p>
    <w:p w:rsidR="002131F1" w:rsidRPr="00204ED5" w:rsidRDefault="002131F1" w:rsidP="002131F1">
      <w:pPr>
        <w:spacing w:after="0" w:line="240" w:lineRule="auto"/>
        <w:jc w:val="both"/>
        <w:rPr>
          <w:b/>
          <w:sz w:val="28"/>
          <w:szCs w:val="28"/>
        </w:rPr>
      </w:pPr>
      <w:r w:rsidRPr="00204ED5">
        <w:rPr>
          <w:b/>
          <w:sz w:val="28"/>
          <w:szCs w:val="28"/>
        </w:rPr>
        <w:t>6.</w:t>
      </w:r>
      <w:r w:rsidR="008443A4">
        <w:rPr>
          <w:b/>
          <w:sz w:val="28"/>
          <w:szCs w:val="28"/>
        </w:rPr>
        <w:t xml:space="preserve"> </w:t>
      </w:r>
      <w:r w:rsidR="00CC3CEC">
        <w:rPr>
          <w:b/>
          <w:sz w:val="28"/>
          <w:szCs w:val="28"/>
        </w:rPr>
        <w:t xml:space="preserve">  </w:t>
      </w:r>
      <w:r w:rsidRPr="00204ED5">
        <w:rPr>
          <w:b/>
          <w:sz w:val="28"/>
          <w:szCs w:val="28"/>
        </w:rPr>
        <w:t xml:space="preserve">Оснащение: </w:t>
      </w:r>
    </w:p>
    <w:p w:rsidR="002131F1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6.1. </w:t>
      </w:r>
      <w:r>
        <w:rPr>
          <w:sz w:val="28"/>
          <w:szCs w:val="28"/>
        </w:rPr>
        <w:t xml:space="preserve">фонендоскопы, тонометры, таблицы, больные. Диагностическое и лечебное оборудование кабинетов и лабораторий (пневмотахометр, набор рентгенограмм, набор спирограмм, ЭКГ, рентгенограмм, анализы крови и мокроты), медицинские карты амбулаторных больных, ситуационные задачи, оцифрованные материалы. </w:t>
      </w:r>
      <w:r w:rsidRPr="0059676D">
        <w:rPr>
          <w:sz w:val="28"/>
          <w:szCs w:val="28"/>
        </w:rPr>
        <w:t xml:space="preserve"> </w:t>
      </w:r>
    </w:p>
    <w:p w:rsidR="002131F1" w:rsidRPr="00204ED5" w:rsidRDefault="002131F1" w:rsidP="002131F1">
      <w:pPr>
        <w:spacing w:after="0" w:line="240" w:lineRule="auto"/>
        <w:jc w:val="both"/>
        <w:rPr>
          <w:sz w:val="28"/>
          <w:szCs w:val="28"/>
        </w:rPr>
      </w:pPr>
      <w:r w:rsidRPr="00204ED5">
        <w:rPr>
          <w:sz w:val="28"/>
          <w:szCs w:val="28"/>
        </w:rPr>
        <w:t xml:space="preserve">6.2. </w:t>
      </w:r>
      <w:r w:rsidRPr="00204ED5">
        <w:rPr>
          <w:sz w:val="28"/>
          <w:szCs w:val="28"/>
          <w:u w:val="single"/>
        </w:rPr>
        <w:t xml:space="preserve">ТСО </w:t>
      </w:r>
      <w:r w:rsidRPr="00204ED5">
        <w:rPr>
          <w:sz w:val="28"/>
          <w:szCs w:val="28"/>
        </w:rPr>
        <w:t>(компьютер)</w:t>
      </w:r>
    </w:p>
    <w:p w:rsidR="002131F1" w:rsidRPr="00CC3CEC" w:rsidRDefault="00CC3CEC" w:rsidP="002131F1">
      <w:pPr>
        <w:spacing w:after="120" w:line="240" w:lineRule="auto"/>
        <w:ind w:right="-1"/>
        <w:jc w:val="both"/>
        <w:rPr>
          <w:b/>
          <w:sz w:val="28"/>
          <w:szCs w:val="28"/>
        </w:rPr>
      </w:pPr>
      <w:r w:rsidRPr="00CC3CEC">
        <w:rPr>
          <w:b/>
          <w:sz w:val="28"/>
          <w:szCs w:val="28"/>
        </w:rPr>
        <w:t>7</w:t>
      </w:r>
      <w:r w:rsidR="002131F1" w:rsidRPr="00CC3CEC">
        <w:rPr>
          <w:b/>
          <w:sz w:val="28"/>
          <w:szCs w:val="28"/>
        </w:rPr>
        <w:t xml:space="preserve">. Самостоятельная работа студентов под контролем преподавателя включает: </w:t>
      </w:r>
    </w:p>
    <w:p w:rsidR="00CC3CEC" w:rsidRDefault="00CC3CEC" w:rsidP="00CC3CE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Работа на приеме с терапевтом, сбор анамнеза, обследование больных по органам и системам с выставлением предварительных диагнозов.</w:t>
      </w:r>
    </w:p>
    <w:p w:rsidR="00CC3CEC" w:rsidRDefault="00CC3CEC" w:rsidP="00CC3CE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 Посещение с больным лечебных и диагностических отделений</w:t>
      </w:r>
    </w:p>
    <w:p w:rsidR="00CC3CEC" w:rsidRDefault="00CC3CEC" w:rsidP="00CC3CE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 результатов полученных дополнительных исследований пациента</w:t>
      </w:r>
    </w:p>
    <w:p w:rsidR="00CC3CEC" w:rsidRDefault="00CC3CEC" w:rsidP="00CC3CE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Оформление медицинской документации включает первичный осмотр больного, обоснование предварительного и клинико-функционального диагноза, оформление медицинской карты амбулаторного больного, плана обследования и лечения больного, план диспансерного наблюдения.</w:t>
      </w:r>
    </w:p>
    <w:p w:rsidR="00CC3CEC" w:rsidRDefault="00CC3CEC" w:rsidP="00CC3CE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 Самостоятельная работа студентов в учебной лаборатории с использованием обучающих компьютерных программ, решение ситуационных задач, деловые игры, просмотр атласов по теме занятия</w:t>
      </w:r>
    </w:p>
    <w:p w:rsidR="00CC3CEC" w:rsidRDefault="00CC3CEC" w:rsidP="00CC3CEC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131F1" w:rsidRPr="0059676D" w:rsidRDefault="002131F1" w:rsidP="002131F1">
      <w:pPr>
        <w:spacing w:after="0" w:line="240" w:lineRule="auto"/>
        <w:jc w:val="both"/>
        <w:rPr>
          <w:color w:val="000000"/>
          <w:sz w:val="28"/>
          <w:szCs w:val="28"/>
        </w:rPr>
      </w:pPr>
      <w:r w:rsidRPr="0059676D">
        <w:rPr>
          <w:color w:val="000000"/>
          <w:sz w:val="28"/>
          <w:szCs w:val="28"/>
        </w:rPr>
        <w:t xml:space="preserve">7.2. </w:t>
      </w:r>
      <w:r>
        <w:rPr>
          <w:sz w:val="28"/>
          <w:szCs w:val="28"/>
        </w:rPr>
        <w:t>Контроль самостоятельной работы студентов под руководством преподавателя – разбор проведенной курации</w:t>
      </w:r>
      <w:r w:rsidRPr="0059676D">
        <w:rPr>
          <w:color w:val="000000"/>
          <w:sz w:val="28"/>
          <w:szCs w:val="28"/>
        </w:rPr>
        <w:t>.</w:t>
      </w:r>
    </w:p>
    <w:p w:rsidR="002131F1" w:rsidRDefault="002131F1" w:rsidP="002131F1">
      <w:pPr>
        <w:spacing w:after="0" w:line="240" w:lineRule="auto"/>
        <w:jc w:val="both"/>
        <w:rPr>
          <w:sz w:val="28"/>
          <w:szCs w:val="28"/>
        </w:rPr>
      </w:pPr>
    </w:p>
    <w:p w:rsidR="002131F1" w:rsidRPr="00CC3CEC" w:rsidRDefault="002131F1" w:rsidP="00CC3CEC">
      <w:pPr>
        <w:spacing w:after="0" w:line="360" w:lineRule="auto"/>
        <w:jc w:val="both"/>
        <w:rPr>
          <w:sz w:val="28"/>
          <w:szCs w:val="28"/>
          <w:u w:val="single"/>
        </w:rPr>
      </w:pPr>
      <w:r w:rsidRPr="00CC3CEC">
        <w:rPr>
          <w:sz w:val="28"/>
          <w:szCs w:val="28"/>
          <w:u w:val="single"/>
        </w:rPr>
        <w:t>Контрольные вопросы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больного с признаками бронхиальной астмы.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обследования.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4.Выставить предварительный диагноз.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5.Обосновать клинико-функциональный диагноз.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6.Выделить критерии диагностики и определить трудоспособность.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7.Интерпретировать данные лабораторных и инструментальных исследований,  проведенных в присутствии студента или при работе с медицинской  документацией.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8.Назначить дифференцированное лечение.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9.Заполнить медицинскую документацию.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10.Определить клинический и трудовой прогноз.</w:t>
      </w:r>
    </w:p>
    <w:p w:rsidR="00CC3CEC" w:rsidRDefault="00CC3CEC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3A6191">
        <w:rPr>
          <w:snapToGrid w:val="0"/>
          <w:sz w:val="28"/>
          <w:szCs w:val="28"/>
          <w:u w:val="single"/>
        </w:rPr>
        <w:t>Место проведения самоподготовки</w:t>
      </w:r>
      <w:r>
        <w:rPr>
          <w:snapToGrid w:val="0"/>
          <w:sz w:val="28"/>
          <w:szCs w:val="28"/>
        </w:rPr>
        <w:t xml:space="preserve">: </w:t>
      </w:r>
      <w:r w:rsidRPr="00CC3CEC">
        <w:rPr>
          <w:snapToGrid w:val="0"/>
          <w:sz w:val="28"/>
          <w:szCs w:val="28"/>
        </w:rPr>
        <w:t>палаты дневного стационара поликлиники, кабинеты терапевтов, параклинические отделения, учебная лаборатория</w:t>
      </w:r>
      <w:r w:rsidR="00CC3CEC">
        <w:rPr>
          <w:snapToGrid w:val="0"/>
          <w:sz w:val="28"/>
          <w:szCs w:val="28"/>
        </w:rPr>
        <w:t>, ч</w:t>
      </w:r>
      <w:r w:rsidRPr="00CC3CEC">
        <w:rPr>
          <w:snapToGrid w:val="0"/>
          <w:sz w:val="28"/>
          <w:szCs w:val="28"/>
        </w:rPr>
        <w:t xml:space="preserve">итальный зал, учебная комната для самостоятельной работы </w:t>
      </w:r>
      <w:r w:rsidRPr="00CC3CEC">
        <w:rPr>
          <w:snapToGrid w:val="0"/>
          <w:sz w:val="28"/>
          <w:szCs w:val="28"/>
        </w:rPr>
        <w:lastRenderedPageBreak/>
        <w:t>студентов, учебная лаборатория, палаты больных, кабинеты функциональной диагностики</w:t>
      </w:r>
      <w:r>
        <w:rPr>
          <w:snapToGrid w:val="0"/>
          <w:sz w:val="28"/>
          <w:szCs w:val="28"/>
        </w:rPr>
        <w:t>, модуль практических навыков и др.</w:t>
      </w:r>
    </w:p>
    <w:p w:rsidR="00CC3CEC" w:rsidRDefault="00CC3CEC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CC3CEC">
        <w:rPr>
          <w:snapToGrid w:val="0"/>
          <w:sz w:val="28"/>
          <w:szCs w:val="28"/>
          <w:u w:val="single"/>
        </w:rPr>
        <w:t>Учебно-исследовательская работа студентов по данной теме</w:t>
      </w:r>
      <w:r>
        <w:rPr>
          <w:snapToGrid w:val="0"/>
          <w:sz w:val="28"/>
          <w:szCs w:val="28"/>
        </w:rPr>
        <w:t xml:space="preserve"> (проводится в учебное время) анализ медицинских карт амбулаторных больных, анализ факторов риска у больных.</w:t>
      </w:r>
      <w:r>
        <w:rPr>
          <w:snapToGrid w:val="0"/>
          <w:vanish/>
          <w:sz w:val="28"/>
          <w:szCs w:val="28"/>
        </w:rPr>
        <w:t>итальный , учебная лаборатория. палаты дневного стационара поликлиники, кабинеты терапевтов, параклиничексие отделения, учебная</w:t>
      </w: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2131F1" w:rsidRDefault="002131F1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204ED5">
        <w:rPr>
          <w:snapToGrid w:val="0"/>
          <w:sz w:val="28"/>
          <w:szCs w:val="28"/>
        </w:rPr>
        <w:t>ЛИТЕРАТУРА</w:t>
      </w:r>
    </w:p>
    <w:p w:rsidR="00CC6EE8" w:rsidRPr="00204ED5" w:rsidRDefault="00CC6EE8" w:rsidP="002131F1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F6603D" w:rsidRPr="00A55EDF" w:rsidRDefault="00F6603D" w:rsidP="00F6603D">
      <w:pPr>
        <w:rPr>
          <w:b/>
          <w:sz w:val="28"/>
          <w:szCs w:val="28"/>
        </w:rPr>
      </w:pPr>
      <w:r w:rsidRPr="00A55EDF">
        <w:rPr>
          <w:b/>
          <w:sz w:val="28"/>
          <w:szCs w:val="28"/>
        </w:rPr>
        <w:t xml:space="preserve">Основная: </w:t>
      </w:r>
    </w:p>
    <w:p w:rsidR="00F6603D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1. 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Уфа: Гилем, 2009. - 325 с. </w:t>
      </w:r>
    </w:p>
    <w:p w:rsidR="00F6603D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2. Поликлиническая терапия: учебник/ Г. И. Сторожаков, И. И. Чукаева, А. А. Александров. - 2-е изд., перераб. и доп.- М.: ГЭОТАР-МЕДИА, 2013-640 с. </w:t>
      </w:r>
    </w:p>
    <w:p w:rsidR="00F6603D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3. Поликлиническая терапия: учебное пособие/М.В. Зюзенков (и др.); под редакцией М.В. Зюзенкова. –Минск: Высшая школа, 2012. – 608 с. </w:t>
      </w:r>
    </w:p>
    <w:p w:rsidR="00F6603D" w:rsidRPr="00D92ECA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4. Поликлиническая терапия: учебник /под ред И.Л. Давыдкина, Ю.В. Щукина. – М.:ГЭОТАР-Медиа, 2013. – 688 с. </w:t>
      </w:r>
    </w:p>
    <w:p w:rsidR="00F6603D" w:rsidRPr="00A55EDF" w:rsidRDefault="00F6603D" w:rsidP="00F6603D">
      <w:pPr>
        <w:jc w:val="both"/>
        <w:rPr>
          <w:b/>
          <w:sz w:val="28"/>
          <w:szCs w:val="28"/>
        </w:rPr>
      </w:pPr>
      <w:r w:rsidRPr="00A55EDF">
        <w:rPr>
          <w:b/>
          <w:sz w:val="28"/>
          <w:szCs w:val="28"/>
        </w:rPr>
        <w:t xml:space="preserve">Дополнительная: </w:t>
      </w:r>
    </w:p>
    <w:p w:rsidR="00F6603D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1. Пульмонология в поликлинической практике: учебное пособие для студентов / Сост. А.Я. Крюкова, Р.С. Низамутдинова. Е.А. Никитина, О.А Курамшина, Л.С. Тувалева, Л.В. Габбасова; под ред. проф. А.Я. Крюковой. – Уфа: Изд-во ГБОУ ВПО БГМУ Минздрава России, 2012. -154 с.</w:t>
      </w:r>
    </w:p>
    <w:p w:rsidR="00F6603D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 2. Экспертиза временной нетрудоспособности в медицински</w:t>
      </w:r>
      <w:r>
        <w:rPr>
          <w:sz w:val="28"/>
          <w:szCs w:val="28"/>
        </w:rPr>
        <w:t>х организациях: учебное пособие</w:t>
      </w:r>
      <w:r w:rsidRPr="00A55EDF">
        <w:rPr>
          <w:sz w:val="28"/>
          <w:szCs w:val="28"/>
        </w:rPr>
        <w:t>: рек. УМО по мед. и фармац. образов. вузов России для обучающихся по основам образов. программ высш. образования - подготовки кадров высш. квалиф. по программам ординатуры по спец. "Организация здравоохранения и общественное</w:t>
      </w:r>
      <w:r>
        <w:rPr>
          <w:sz w:val="28"/>
          <w:szCs w:val="28"/>
        </w:rPr>
        <w:t xml:space="preserve"> </w:t>
      </w:r>
      <w:r w:rsidRPr="00A55EDF">
        <w:rPr>
          <w:sz w:val="28"/>
          <w:szCs w:val="28"/>
        </w:rPr>
        <w:t xml:space="preserve">здоровье"/ Л. Н. Коптева, А. Г. Барабанов. - Нижний Новгород: Изд-во НижГМА, 2015. – 91с. </w:t>
      </w:r>
    </w:p>
    <w:p w:rsidR="00F6603D" w:rsidRPr="006B0862" w:rsidRDefault="00F6603D" w:rsidP="00F6603D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3. Медицинска</w:t>
      </w:r>
      <w:r>
        <w:rPr>
          <w:sz w:val="28"/>
          <w:szCs w:val="28"/>
        </w:rPr>
        <w:t>я реабилитация: учебник</w:t>
      </w:r>
      <w:r w:rsidRPr="00A55EDF">
        <w:rPr>
          <w:sz w:val="28"/>
          <w:szCs w:val="28"/>
        </w:rPr>
        <w:t>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 МЕДИА, 2015. - 668 с</w:t>
      </w:r>
      <w:r>
        <w:rPr>
          <w:sz w:val="28"/>
          <w:szCs w:val="28"/>
        </w:rPr>
        <w:t>.</w:t>
      </w:r>
    </w:p>
    <w:p w:rsidR="00F6603D" w:rsidRDefault="00F6603D" w:rsidP="00F6603D">
      <w:pPr>
        <w:jc w:val="both"/>
        <w:rPr>
          <w:rFonts w:eastAsia="Calibri"/>
          <w:sz w:val="28"/>
          <w:szCs w:val="28"/>
          <w:lang w:eastAsia="en-US"/>
        </w:rPr>
      </w:pPr>
      <w:r w:rsidRPr="006B0862">
        <w:rPr>
          <w:rFonts w:eastAsia="Calibri"/>
          <w:bCs/>
          <w:sz w:val="28"/>
          <w:szCs w:val="28"/>
          <w:lang w:eastAsia="en-US"/>
        </w:rPr>
        <w:lastRenderedPageBreak/>
        <w:t>Постановление Правительства РФ от 10.08.2016 N 772</w:t>
      </w:r>
      <w:r w:rsidRPr="006B0862">
        <w:rPr>
          <w:rFonts w:eastAsia="Calibri"/>
          <w:bCs/>
          <w:sz w:val="28"/>
          <w:szCs w:val="28"/>
          <w:lang w:eastAsia="en-US"/>
        </w:rPr>
        <w:br/>
        <w:t>"О внесении изменений в постановление Правительства Российской Федерации от 20 февраля 2006 г. N 95"</w:t>
      </w:r>
      <w:r w:rsidRPr="006B0862">
        <w:rPr>
          <w:rFonts w:eastAsia="Calibri"/>
          <w:sz w:val="28"/>
          <w:szCs w:val="28"/>
          <w:lang w:eastAsia="en-US"/>
        </w:rPr>
        <w:t xml:space="preserve"> </w:t>
      </w:r>
      <w:hyperlink r:id="rId6" w:tgtFrame="_blank" w:history="1">
        <w:r w:rsidRPr="006B0862">
          <w:rPr>
            <w:rFonts w:eastAsia="Calibri"/>
            <w:bCs/>
            <w:sz w:val="28"/>
            <w:szCs w:val="28"/>
            <w:lang w:eastAsia="en-US"/>
          </w:rPr>
          <w:t>"О порядке и условиях признания лица инвалидом</w:t>
        </w:r>
        <w:r w:rsidRPr="006B0862">
          <w:rPr>
            <w:rFonts w:eastAsia="Calibri"/>
            <w:sz w:val="28"/>
            <w:szCs w:val="28"/>
            <w:lang w:eastAsia="en-US"/>
          </w:rPr>
          <w:t>"</w:t>
        </w:r>
      </w:hyperlink>
      <w:r w:rsidRPr="006B0862">
        <w:rPr>
          <w:rFonts w:eastAsia="Calibri"/>
          <w:sz w:val="28"/>
          <w:szCs w:val="28"/>
          <w:lang w:eastAsia="en-US"/>
        </w:rPr>
        <w:t xml:space="preserve"> </w:t>
      </w:r>
    </w:p>
    <w:p w:rsidR="00F6603D" w:rsidRPr="006B0862" w:rsidRDefault="00F6603D" w:rsidP="00F6603D">
      <w:pPr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B0862">
        <w:rPr>
          <w:rFonts w:eastAsia="Calibri"/>
          <w:bCs/>
          <w:sz w:val="28"/>
          <w:szCs w:val="28"/>
          <w:lang w:eastAsia="en-US"/>
        </w:rPr>
        <w:t>Приказ Министерства труда и социальной защиты РФ от 9 декабря 2014 г. N 998н "Об утверждении перечня показаний и противопоказаний для обеспечения инвалидов техническими средствами реабилитации" (с изменениями и дополнениями)</w:t>
      </w:r>
      <w:r w:rsidRPr="006B086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F6603D" w:rsidRDefault="00F6603D" w:rsidP="00F6603D">
      <w:pPr>
        <w:jc w:val="both"/>
        <w:rPr>
          <w:rFonts w:eastAsia="Calibri"/>
          <w:kern w:val="36"/>
          <w:sz w:val="28"/>
          <w:szCs w:val="28"/>
          <w:lang w:eastAsia="en-US"/>
        </w:rPr>
      </w:pPr>
      <w:r w:rsidRPr="006B0862">
        <w:rPr>
          <w:rFonts w:eastAsia="Calibri"/>
          <w:kern w:val="36"/>
          <w:sz w:val="28"/>
          <w:szCs w:val="28"/>
          <w:lang w:eastAsia="en-US"/>
        </w:rPr>
        <w:t>Приказ Минтруда России от 17.12.2015 N 1024н "О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экспертизы"</w:t>
      </w:r>
    </w:p>
    <w:p w:rsidR="00BC444D" w:rsidRDefault="00BC444D" w:rsidP="002131F1">
      <w:pPr>
        <w:spacing w:after="120" w:line="240" w:lineRule="auto"/>
        <w:ind w:right="-1"/>
        <w:jc w:val="both"/>
      </w:pPr>
    </w:p>
    <w:sectPr w:rsidR="00BC444D" w:rsidSect="00060A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8C00D55"/>
    <w:multiLevelType w:val="hybridMultilevel"/>
    <w:tmpl w:val="D2E2E144"/>
    <w:lvl w:ilvl="0" w:tplc="F38ABD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76132"/>
    <w:multiLevelType w:val="hybridMultilevel"/>
    <w:tmpl w:val="865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71C7"/>
    <w:multiLevelType w:val="hybridMultilevel"/>
    <w:tmpl w:val="2B1A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818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C444D"/>
    <w:rsid w:val="00060AE4"/>
    <w:rsid w:val="000B572E"/>
    <w:rsid w:val="002131F1"/>
    <w:rsid w:val="0046282B"/>
    <w:rsid w:val="004D6940"/>
    <w:rsid w:val="0055425B"/>
    <w:rsid w:val="0057413C"/>
    <w:rsid w:val="005D6835"/>
    <w:rsid w:val="0069124E"/>
    <w:rsid w:val="00697B82"/>
    <w:rsid w:val="00700804"/>
    <w:rsid w:val="007A22CF"/>
    <w:rsid w:val="00813376"/>
    <w:rsid w:val="008443A4"/>
    <w:rsid w:val="008E592B"/>
    <w:rsid w:val="009C3DBC"/>
    <w:rsid w:val="00A12512"/>
    <w:rsid w:val="00AE7173"/>
    <w:rsid w:val="00BC444D"/>
    <w:rsid w:val="00BD081D"/>
    <w:rsid w:val="00BD5EE2"/>
    <w:rsid w:val="00BE7A3A"/>
    <w:rsid w:val="00CC3CEC"/>
    <w:rsid w:val="00CC6EE8"/>
    <w:rsid w:val="00D056FE"/>
    <w:rsid w:val="00DC34AC"/>
    <w:rsid w:val="00F6603D"/>
    <w:rsid w:val="00FA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44D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BC444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C444D"/>
    <w:rPr>
      <w:b/>
      <w:bCs/>
      <w:sz w:val="28"/>
      <w:szCs w:val="28"/>
      <w:lang w:val="ru-RU" w:eastAsia="ru-RU" w:bidi="ar-SA"/>
    </w:rPr>
  </w:style>
  <w:style w:type="paragraph" w:styleId="a3">
    <w:name w:val="Title"/>
    <w:basedOn w:val="a"/>
    <w:link w:val="a4"/>
    <w:qFormat/>
    <w:rsid w:val="00BC444D"/>
    <w:pPr>
      <w:spacing w:after="0" w:line="360" w:lineRule="auto"/>
      <w:jc w:val="center"/>
    </w:pPr>
    <w:rPr>
      <w:sz w:val="28"/>
    </w:rPr>
  </w:style>
  <w:style w:type="character" w:customStyle="1" w:styleId="a4">
    <w:name w:val="Название Знак"/>
    <w:link w:val="a3"/>
    <w:rsid w:val="00BC444D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BC444D"/>
    <w:pPr>
      <w:spacing w:after="120" w:line="240" w:lineRule="auto"/>
      <w:ind w:left="283"/>
    </w:pPr>
  </w:style>
  <w:style w:type="character" w:customStyle="1" w:styleId="a6">
    <w:name w:val="Основной текст с отступом Знак"/>
    <w:link w:val="a5"/>
    <w:rsid w:val="00BC444D"/>
    <w:rPr>
      <w:lang w:val="ru-RU" w:eastAsia="ru-RU" w:bidi="ar-SA"/>
    </w:rPr>
  </w:style>
  <w:style w:type="paragraph" w:customStyle="1" w:styleId="p1">
    <w:name w:val="p1"/>
    <w:basedOn w:val="a"/>
    <w:rsid w:val="0070080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rsid w:val="00700804"/>
  </w:style>
  <w:style w:type="paragraph" w:customStyle="1" w:styleId="p7">
    <w:name w:val="p7"/>
    <w:basedOn w:val="a"/>
    <w:rsid w:val="0070080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rsid w:val="0070080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70080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2">
    <w:name w:val="s2"/>
    <w:basedOn w:val="a0"/>
    <w:rsid w:val="00700804"/>
  </w:style>
  <w:style w:type="paragraph" w:customStyle="1" w:styleId="p2">
    <w:name w:val="p2"/>
    <w:basedOn w:val="a"/>
    <w:rsid w:val="0070080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Balloon Text"/>
    <w:basedOn w:val="a"/>
    <w:link w:val="a8"/>
    <w:rsid w:val="000B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validnost.com/forum/3-20-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</vt:lpstr>
    </vt:vector>
  </TitlesOfParts>
  <Company>SPecialiST RePack</Company>
  <LinksUpToDate>false</LinksUpToDate>
  <CharactersWithSpaces>19884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</dc:title>
  <dc:creator>Пользователь</dc:creator>
  <cp:lastModifiedBy>XTreme.ws</cp:lastModifiedBy>
  <cp:revision>4</cp:revision>
  <dcterms:created xsi:type="dcterms:W3CDTF">2017-02-14T14:27:00Z</dcterms:created>
  <dcterms:modified xsi:type="dcterms:W3CDTF">2017-11-07T07:27:00Z</dcterms:modified>
</cp:coreProperties>
</file>