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662C8D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555D6C" w:rsidRPr="00D933AC" w:rsidRDefault="00555D6C" w:rsidP="003C3ECC">
      <w:pPr>
        <w:jc w:val="center"/>
        <w:rPr>
          <w:b/>
          <w:bCs/>
          <w:sz w:val="28"/>
          <w:szCs w:val="28"/>
        </w:rPr>
      </w:pPr>
    </w:p>
    <w:p w:rsidR="00DA1B6E" w:rsidRPr="00AD4E3E" w:rsidRDefault="00DA1B6E" w:rsidP="00DA1B6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617819">
        <w:rPr>
          <w:b/>
          <w:caps/>
          <w:sz w:val="28"/>
          <w:szCs w:val="28"/>
        </w:rPr>
        <w:t>Неотложные состояния в пульмонологии. Оказание неотложной помощи больным   на догоспитальном этапе</w:t>
      </w:r>
      <w:r w:rsidRPr="00AD4E3E">
        <w:rPr>
          <w:b/>
          <w:bCs/>
          <w:caps/>
          <w:sz w:val="28"/>
          <w:szCs w:val="28"/>
        </w:rPr>
        <w:t>»</w:t>
      </w: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072BC7" w:rsidRPr="004A6E44" w:rsidRDefault="00072BC7" w:rsidP="00016665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662C8D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DA1B6E">
        <w:rPr>
          <w:snapToGrid w:val="0"/>
          <w:sz w:val="28"/>
          <w:szCs w:val="28"/>
        </w:rPr>
        <w:t>Неотложные состояния в пульмонологии. Оказание помощи больным на догоспитальном этапе»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662C8D">
        <w:rPr>
          <w:sz w:val="28"/>
          <w:szCs w:val="28"/>
        </w:rPr>
        <w:t>кая терапия, утвержденной в 201</w:t>
      </w:r>
      <w:r w:rsidR="00662C8D" w:rsidRPr="00662C8D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662C8D">
        <w:rPr>
          <w:sz w:val="28"/>
          <w:szCs w:val="28"/>
        </w:rPr>
        <w:t>ии кафедры   « 3</w:t>
      </w:r>
      <w:r w:rsidR="00662C8D">
        <w:rPr>
          <w:sz w:val="28"/>
          <w:szCs w:val="28"/>
          <w:lang w:val="en-US"/>
        </w:rPr>
        <w:t>1</w:t>
      </w:r>
      <w:r w:rsidR="00662C8D">
        <w:rPr>
          <w:sz w:val="28"/>
          <w:szCs w:val="28"/>
        </w:rPr>
        <w:t>» августа  201</w:t>
      </w:r>
      <w:r w:rsidR="00662C8D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t xml:space="preserve"> </w:t>
      </w:r>
    </w:p>
    <w:p w:rsidR="002C4711" w:rsidRPr="004A6E44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DA1B6E" w:rsidRPr="002B2AB8" w:rsidRDefault="00DA1B6E" w:rsidP="00DA1B6E">
      <w:pPr>
        <w:ind w:left="-142"/>
        <w:jc w:val="both"/>
        <w:rPr>
          <w:b/>
          <w:caps/>
          <w:sz w:val="28"/>
          <w:szCs w:val="28"/>
        </w:rPr>
      </w:pPr>
      <w:r w:rsidRPr="002B2AB8">
        <w:rPr>
          <w:b/>
          <w:bCs/>
          <w:caps/>
          <w:sz w:val="28"/>
          <w:szCs w:val="28"/>
        </w:rPr>
        <w:lastRenderedPageBreak/>
        <w:t>«</w:t>
      </w:r>
      <w:r w:rsidRPr="002B2AB8">
        <w:rPr>
          <w:b/>
          <w:caps/>
          <w:sz w:val="28"/>
          <w:szCs w:val="28"/>
        </w:rPr>
        <w:t>Неотложные состояния в пульмонологии. Оказание неотложной помощи больным   на догоспитальном этапе</w:t>
      </w:r>
      <w:r w:rsidRPr="002B2AB8">
        <w:rPr>
          <w:b/>
          <w:bCs/>
          <w:caps/>
          <w:sz w:val="28"/>
          <w:szCs w:val="28"/>
        </w:rPr>
        <w:t>»</w:t>
      </w:r>
    </w:p>
    <w:p w:rsidR="00DA1B6E" w:rsidRPr="002B2AB8" w:rsidRDefault="00DA1B6E" w:rsidP="00DA1B6E">
      <w:pPr>
        <w:jc w:val="both"/>
        <w:outlineLvl w:val="0"/>
        <w:rPr>
          <w:b/>
          <w:bCs/>
          <w:iCs/>
          <w:sz w:val="28"/>
          <w:szCs w:val="28"/>
        </w:rPr>
      </w:pPr>
      <w:r w:rsidRPr="002B2AB8">
        <w:rPr>
          <w:b/>
          <w:bCs/>
          <w:iCs/>
          <w:sz w:val="28"/>
          <w:szCs w:val="28"/>
          <w:u w:val="single"/>
        </w:rPr>
        <w:t>1. Актуальность темы:</w:t>
      </w:r>
      <w:r w:rsidRPr="002B2AB8">
        <w:rPr>
          <w:b/>
          <w:bCs/>
          <w:iCs/>
          <w:sz w:val="28"/>
          <w:szCs w:val="28"/>
        </w:rPr>
        <w:t xml:space="preserve"> </w:t>
      </w:r>
    </w:p>
    <w:p w:rsidR="00DA1B6E" w:rsidRPr="002B2AB8" w:rsidRDefault="00DA1B6E" w:rsidP="00DA1B6E">
      <w:pPr>
        <w:jc w:val="both"/>
        <w:rPr>
          <w:b/>
          <w:sz w:val="28"/>
          <w:szCs w:val="28"/>
        </w:rPr>
      </w:pPr>
      <w:r w:rsidRPr="002B2AB8">
        <w:rPr>
          <w:b/>
          <w:sz w:val="28"/>
          <w:szCs w:val="28"/>
        </w:rPr>
        <w:t>Неотложная помощь  при болезнях органов дыхания на догоспитальном этапе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C85DFE">
        <w:rPr>
          <w:b/>
          <w:i/>
          <w:caps/>
          <w:sz w:val="28"/>
          <w:szCs w:val="28"/>
        </w:rPr>
        <w:t>Бронхиальная астма</w:t>
      </w:r>
      <w:r w:rsidRPr="002B2AB8">
        <w:rPr>
          <w:sz w:val="28"/>
          <w:szCs w:val="28"/>
        </w:rPr>
        <w:t xml:space="preserve"> — это заболевание, в основе которого лежит хроническое воспалительное заболевание с участием многих клеток и гиперреактивность бронхов, клинически проявляющееся бронхиальной обструкцией. У предрасположенных лиц это воспаление приводит к повторным эпизодам одышки, тяжести в грудной клетке и кашлю, особенно ночью и/или ранним утром. Эти симптомы сопровождаются  вариабельной обструкцией бронхиального дерева, которая может быть частично обратима спонтанно или исчезает под влиянием лечения.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Факторы риска развития бронхиальной астмы.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Среди факторов риска развития БА выделяют предрасполагающие, причинные, усугубляющие и факторы, вызывающие обострение (триггеры).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                                                                                                                                                  Таблица 1.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Факторы риска  развития бронхиальной астмы и обострений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45"/>
      </w:tblGrid>
      <w:tr w:rsidR="00DA1B6E" w:rsidRPr="002B2AB8" w:rsidTr="007A40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B6E" w:rsidRPr="002B2AB8" w:rsidRDefault="00DA1B6E" w:rsidP="007A40F5">
            <w:pPr>
              <w:pStyle w:val="ab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2B2AB8">
              <w:rPr>
                <w:sz w:val="28"/>
                <w:szCs w:val="28"/>
                <w:u w:val="single"/>
              </w:rPr>
              <w:t>Предрасполагающие факторы:</w:t>
            </w:r>
          </w:p>
          <w:p w:rsidR="00DA1B6E" w:rsidRPr="002B2AB8" w:rsidRDefault="00DA1B6E" w:rsidP="00DA1B6E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атопия (или генетическая предрасположенность к гиперпродукции иммуноглобулинов класса Е (Ig Е).</w:t>
            </w:r>
          </w:p>
        </w:tc>
      </w:tr>
    </w:tbl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45"/>
      </w:tblGrid>
      <w:tr w:rsidR="00DA1B6E" w:rsidRPr="002B2AB8" w:rsidTr="007A40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2B2AB8">
              <w:rPr>
                <w:sz w:val="28"/>
                <w:szCs w:val="28"/>
                <w:u w:val="single"/>
              </w:rPr>
              <w:t>Причинные факторы (аллергены):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пищевые;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бытовые;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пыльцевые;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эпидермальные;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лекарственные;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профессиональные; </w:t>
            </w:r>
          </w:p>
          <w:p w:rsidR="00DA1B6E" w:rsidRPr="002B2AB8" w:rsidRDefault="00DA1B6E" w:rsidP="00DA1B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грибковые.</w:t>
            </w:r>
          </w:p>
        </w:tc>
      </w:tr>
    </w:tbl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45"/>
      </w:tblGrid>
      <w:tr w:rsidR="00DA1B6E" w:rsidRPr="002B2AB8" w:rsidTr="007A40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2B2AB8">
              <w:rPr>
                <w:sz w:val="28"/>
                <w:szCs w:val="28"/>
                <w:u w:val="single"/>
              </w:rPr>
              <w:t>Усугубляющие факторы:</w:t>
            </w:r>
          </w:p>
          <w:p w:rsidR="00DA1B6E" w:rsidRPr="002B2AB8" w:rsidRDefault="00DA1B6E" w:rsidP="00DA1B6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курение (активное и пассивное); </w:t>
            </w:r>
          </w:p>
          <w:p w:rsidR="00DA1B6E" w:rsidRPr="002B2AB8" w:rsidRDefault="00DA1B6E" w:rsidP="00DA1B6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загрязнение воздуха; </w:t>
            </w:r>
          </w:p>
          <w:p w:rsidR="00DA1B6E" w:rsidRPr="002B2AB8" w:rsidRDefault="00DA1B6E" w:rsidP="00DA1B6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респираторная вирусная инфекция (РВИ); </w:t>
            </w:r>
          </w:p>
          <w:p w:rsidR="00DA1B6E" w:rsidRPr="002B2AB8" w:rsidRDefault="00DA1B6E" w:rsidP="00DA1B6E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паразитарные инфекции.</w:t>
            </w:r>
          </w:p>
        </w:tc>
      </w:tr>
    </w:tbl>
    <w:p w:rsidR="00DA1B6E" w:rsidRPr="002B2AB8" w:rsidRDefault="00DA1B6E" w:rsidP="00DA1B6E">
      <w:pPr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45"/>
      </w:tblGrid>
      <w:tr w:rsidR="00DA1B6E" w:rsidRPr="002B2AB8" w:rsidTr="007A40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2B2AB8">
              <w:rPr>
                <w:sz w:val="28"/>
                <w:szCs w:val="28"/>
                <w:u w:val="single"/>
              </w:rPr>
              <w:t>Факторы, вызывающие обострение — триггеры.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Причинные и усугубляющие факторы; 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респираторная вирусная инфекция; 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физическая нагрузка; 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холодный воздух; 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изменение погоды; </w:t>
            </w:r>
          </w:p>
          <w:p w:rsidR="00DA1B6E" w:rsidRPr="002B2AB8" w:rsidRDefault="00DA1B6E" w:rsidP="00DA1B6E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стрессы.</w:t>
            </w:r>
          </w:p>
        </w:tc>
      </w:tr>
    </w:tbl>
    <w:p w:rsidR="00DA1B6E" w:rsidRPr="002B2AB8" w:rsidRDefault="00DA1B6E" w:rsidP="00DA1B6E">
      <w:pPr>
        <w:jc w:val="both"/>
        <w:rPr>
          <w:rStyle w:val="af1"/>
          <w:sz w:val="28"/>
          <w:szCs w:val="28"/>
        </w:rPr>
      </w:pPr>
      <w:r w:rsidRPr="002B2AB8">
        <w:rPr>
          <w:rStyle w:val="af1"/>
          <w:sz w:val="28"/>
          <w:szCs w:val="28"/>
        </w:rPr>
        <w:lastRenderedPageBreak/>
        <w:t>Последовательность действий врача при приступе бронхиальной астмы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Постановка диагноза БА.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Определение степени тяжести обострения БА 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Выбор препарата, его дозы и формы введения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Оценка эффекта лечения 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Определение дальнейшей тактики ведения больного 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Приступ БА – остро развившееся и/или прогрессивно ухудшающееся экспираторное удушье, затрудненное и/или свистящее дыхание, спастический кашель, или сочетание этих симптомов, при резком снижении показателя пиковой скорости выдоха.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br/>
      </w:r>
      <w:r w:rsidRPr="002B2AB8">
        <w:rPr>
          <w:b/>
          <w:sz w:val="28"/>
          <w:szCs w:val="28"/>
        </w:rPr>
        <w:t>Диагностика на догоспитальном этапе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Жалобы, анамнез заболевания.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Наличие приступов удушья или одышки, появление свистящих хрипов, кашля и их исчезновение спонтанно или после применения бронходилататоров и противовоспалительных препаратов. Связь этих симптомов с факторами риска БА. Наличие в анамнезе у больного или его родственников установленной БА или других аллергических заболеваний.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Клинические  показатели. </w:t>
      </w:r>
      <w:r w:rsidRPr="002B2AB8">
        <w:rPr>
          <w:sz w:val="28"/>
          <w:szCs w:val="28"/>
        </w:rPr>
        <w:br/>
        <w:t xml:space="preserve">Вынужденное положение больного, участие вспомогательной дыхательной мускулатуры в акте дыхания, разнокалиберные хрипы, слышимые на расстоянии и/или при аускультации над легкими.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При  пикфлоуметрии  - объем форсированного выдоха за 1сек (ОФВ1) или пиковая скорость выдоха (ПСВ) менее 80% от должных или нормальных значений. </w:t>
      </w:r>
      <w:r w:rsidRPr="002B2AB8">
        <w:rPr>
          <w:rStyle w:val="af1"/>
          <w:sz w:val="28"/>
          <w:szCs w:val="28"/>
        </w:rPr>
        <w:t xml:space="preserve"> </w:t>
      </w:r>
      <w:r w:rsidRPr="002B2AB8">
        <w:rPr>
          <w:sz w:val="28"/>
          <w:szCs w:val="28"/>
        </w:rPr>
        <w:br/>
      </w:r>
      <w:r w:rsidRPr="002B2AB8">
        <w:rPr>
          <w:sz w:val="28"/>
          <w:szCs w:val="28"/>
        </w:rPr>
        <w:br/>
        <w:t>Тактика догоспитальной терапии  определяется степенью выраженности обострения БА: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2"/>
          <w:b/>
          <w:i w:val="0"/>
          <w:sz w:val="28"/>
          <w:szCs w:val="28"/>
        </w:rPr>
      </w:pPr>
      <w:r w:rsidRPr="002B2AB8">
        <w:rPr>
          <w:sz w:val="28"/>
          <w:szCs w:val="28"/>
        </w:rPr>
        <w:br/>
      </w:r>
      <w:r w:rsidRPr="002B2AB8">
        <w:rPr>
          <w:rStyle w:val="af1"/>
          <w:b w:val="0"/>
          <w:iCs/>
          <w:sz w:val="28"/>
          <w:szCs w:val="28"/>
        </w:rPr>
        <w:t>Таблица  2.</w:t>
      </w:r>
      <w:r w:rsidRPr="002B2AB8">
        <w:rPr>
          <w:rStyle w:val="af2"/>
          <w:b/>
          <w:i w:val="0"/>
          <w:sz w:val="28"/>
          <w:szCs w:val="28"/>
        </w:rPr>
        <w:t xml:space="preserve">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2B2AB8">
        <w:rPr>
          <w:rStyle w:val="af2"/>
          <w:b/>
          <w:i w:val="0"/>
          <w:sz w:val="28"/>
          <w:szCs w:val="28"/>
        </w:rPr>
        <w:t>Классификация тяжести обострения БА</w:t>
      </w:r>
      <w:r w:rsidRPr="002B2AB8">
        <w:rPr>
          <w:b/>
          <w:sz w:val="28"/>
          <w:szCs w:val="28"/>
        </w:rPr>
        <w:t xml:space="preserve">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52"/>
        <w:gridCol w:w="1715"/>
        <w:gridCol w:w="1710"/>
        <w:gridCol w:w="1812"/>
        <w:gridCol w:w="2046"/>
      </w:tblGrid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Степень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тяжести </w:t>
            </w:r>
          </w:p>
        </w:tc>
        <w:tc>
          <w:tcPr>
            <w:tcW w:w="909" w:type="pct"/>
            <w:vMerge w:val="restar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Легкая</w:t>
            </w:r>
          </w:p>
        </w:tc>
        <w:tc>
          <w:tcPr>
            <w:tcW w:w="906" w:type="pct"/>
            <w:vMerge w:val="restar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Средней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Тяжести</w:t>
            </w:r>
          </w:p>
        </w:tc>
        <w:tc>
          <w:tcPr>
            <w:tcW w:w="2045" w:type="pct"/>
            <w:gridSpan w:val="2"/>
            <w:vMerge w:val="restar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Тяжелая</w:t>
            </w:r>
          </w:p>
        </w:tc>
      </w:tr>
      <w:tr w:rsidR="00DA1B6E" w:rsidRPr="002B2AB8" w:rsidTr="007A40F5">
        <w:trPr>
          <w:trHeight w:val="437"/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Симптомы</w:t>
            </w:r>
          </w:p>
        </w:tc>
        <w:tc>
          <w:tcPr>
            <w:tcW w:w="909" w:type="pct"/>
            <w:vMerge/>
            <w:vAlign w:val="center"/>
          </w:tcPr>
          <w:p w:rsidR="00DA1B6E" w:rsidRPr="002B2AB8" w:rsidRDefault="00DA1B6E" w:rsidP="007A40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pct"/>
            <w:vMerge/>
            <w:vAlign w:val="center"/>
          </w:tcPr>
          <w:p w:rsidR="00DA1B6E" w:rsidRPr="002B2AB8" w:rsidRDefault="00DA1B6E" w:rsidP="007A40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58" w:type="dxa"/>
            <w:gridSpan w:val="2"/>
            <w:vMerge/>
            <w:vAlign w:val="center"/>
          </w:tcPr>
          <w:p w:rsidR="00DA1B6E" w:rsidRPr="002B2AB8" w:rsidRDefault="00DA1B6E" w:rsidP="007A40F5">
            <w:pPr>
              <w:jc w:val="both"/>
              <w:rPr>
                <w:sz w:val="28"/>
                <w:szCs w:val="28"/>
              </w:rPr>
            </w:pP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Физическая активность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Сохранена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Ограничена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снижена, вынужденное положение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снижена или отсутствует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Сознание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Не изменено, иногда возбуждение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Возбуждение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Возбуждение, испуг, “дыхательная паника”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Спутанность сознания, коматозное состояние</w:t>
            </w:r>
          </w:p>
        </w:tc>
      </w:tr>
      <w:tr w:rsidR="00DA1B6E" w:rsidRPr="002B2AB8" w:rsidTr="007A40F5">
        <w:trPr>
          <w:trHeight w:val="495"/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lastRenderedPageBreak/>
              <w:t>Речь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Сохранена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Ограничена, произносит отдельные фразы 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Речь затруднена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Отсутствует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Частота дыхания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Нормальная или учащенное до 30% нормы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Выраженная экспираторная одышка . Более 30-50% от нормы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выраженная экспираторная одышка более 50% от нормы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Тахипноэ или брадипноэ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Участие вспомогательных дыхательных мышц; втяжение яремной ямки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Не резко выражено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Выражено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выражено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Парадоксальные торако-абдоминальные дыхание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Дыхание при аускультации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Свистящие хрипы, обычно в конце выдоха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Выраженное свистящее на вдохе и на выдохе или мозаичное проведение дыхания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выраженное свистящее или ослабление проведения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Отсутствие дыхательных шумов,“немое легкое”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Частота пульса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увеличена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увеличена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Резко увеличена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Брадикардия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ПСВ</w:t>
            </w:r>
            <w:r w:rsidRPr="002B2AB8">
              <w:rPr>
                <w:sz w:val="28"/>
                <w:szCs w:val="28"/>
              </w:rPr>
              <w:t xml:space="preserve"> </w:t>
            </w:r>
            <w:r w:rsidRPr="002B2AB8">
              <w:rPr>
                <w:sz w:val="28"/>
                <w:szCs w:val="28"/>
              </w:rPr>
              <w:t> (% от нормы или лучшего индивидуального показателя)</w:t>
            </w:r>
          </w:p>
        </w:tc>
        <w:tc>
          <w:tcPr>
            <w:tcW w:w="909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70-90%</w:t>
            </w:r>
          </w:p>
        </w:tc>
        <w:tc>
          <w:tcPr>
            <w:tcW w:w="906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50-70%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 50%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 xml:space="preserve"> 30%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Частота приема бронхолитиков в последние 4-6 часов</w:t>
            </w:r>
          </w:p>
        </w:tc>
        <w:tc>
          <w:tcPr>
            <w:tcW w:w="1815" w:type="pct"/>
            <w:gridSpan w:val="2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Не использовались или использовались низкие/средние дозы. Эффективность недостаточная, возросла потребность по сравнению с индивидуальной нормой</w:t>
            </w:r>
          </w:p>
        </w:tc>
        <w:tc>
          <w:tcPr>
            <w:tcW w:w="2045" w:type="pct"/>
            <w:gridSpan w:val="2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Использовались высокие дозы.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Терапия неффективна</w:t>
            </w:r>
          </w:p>
        </w:tc>
      </w:tr>
      <w:tr w:rsidR="00DA1B6E" w:rsidRPr="002B2AB8" w:rsidTr="007A40F5">
        <w:trPr>
          <w:trHeight w:val="540"/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РаСО</w:t>
            </w:r>
            <w:r w:rsidRPr="002B2AB8">
              <w:rPr>
                <w:sz w:val="28"/>
                <w:szCs w:val="28"/>
                <w:vertAlign w:val="subscript"/>
              </w:rPr>
              <w:t xml:space="preserve">2 </w:t>
            </w:r>
            <w:r w:rsidRPr="002B2AB8">
              <w:rPr>
                <w:sz w:val="28"/>
                <w:szCs w:val="28"/>
              </w:rPr>
              <w:t>* мм/рт.ст.</w:t>
            </w:r>
          </w:p>
        </w:tc>
        <w:tc>
          <w:tcPr>
            <w:tcW w:w="1815" w:type="pct"/>
            <w:gridSpan w:val="2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35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35-45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40</w:t>
            </w:r>
          </w:p>
        </w:tc>
      </w:tr>
      <w:tr w:rsidR="00DA1B6E" w:rsidRPr="002B2AB8" w:rsidTr="007A40F5">
        <w:trPr>
          <w:trHeight w:val="540"/>
          <w:tblCellSpacing w:w="0" w:type="dxa"/>
        </w:trPr>
        <w:tc>
          <w:tcPr>
            <w:tcW w:w="1141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SaO</w:t>
            </w:r>
            <w:r w:rsidRPr="002B2AB8">
              <w:rPr>
                <w:sz w:val="28"/>
                <w:szCs w:val="28"/>
                <w:vertAlign w:val="subscript"/>
              </w:rPr>
              <w:t>2</w:t>
            </w:r>
            <w:r w:rsidRPr="002B2AB8">
              <w:rPr>
                <w:sz w:val="28"/>
                <w:szCs w:val="28"/>
              </w:rPr>
              <w:t>*</w:t>
            </w:r>
          </w:p>
        </w:tc>
        <w:tc>
          <w:tcPr>
            <w:tcW w:w="1815" w:type="pct"/>
            <w:gridSpan w:val="2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95</w:t>
            </w:r>
          </w:p>
        </w:tc>
        <w:tc>
          <w:tcPr>
            <w:tcW w:w="960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90-95</w:t>
            </w:r>
          </w:p>
        </w:tc>
        <w:tc>
          <w:tcPr>
            <w:tcW w:w="1085" w:type="pc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90</w:t>
            </w:r>
          </w:p>
        </w:tc>
      </w:tr>
    </w:tbl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*- определяется  в стационаре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Тактика врача при лечении приступа бронхиальной астмы: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 xml:space="preserve"> 1. Оценка степени тяжести обострения, определить ПСВ (при наличии пикфлоуметра).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2.Успокоить больного, дать теплое питье, усадить в позе расслабления,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3.Ограничить контакт с причинно-значимыми аллергенами.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4.Уточнить ранее проводимое лечение: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-бронхоспазмолитические препараты, пути введения; дозы и кратность назначения;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-время последнего приема препаратов;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-получает ли больной системные кортикостероиды, в каких дозах.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5.Исключить осложнения ( пневмонию, ателектаз, пневмоторакс или пневмо-медиастинум).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6.Оказать неотложную помощь в зависимости от тяжести приступа.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6.Оценить эффект терапии (одышка, ЧСС, АД. прирост ПСВ&gt;15%).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B2AB8">
        <w:rPr>
          <w:b/>
          <w:bCs/>
          <w:sz w:val="28"/>
          <w:szCs w:val="28"/>
        </w:rPr>
        <w:br/>
      </w:r>
      <w:r w:rsidRPr="002B2AB8">
        <w:rPr>
          <w:rStyle w:val="af1"/>
          <w:sz w:val="28"/>
          <w:szCs w:val="28"/>
        </w:rPr>
        <w:t xml:space="preserve">Выбор препарата, дозы и пути введения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1.Селективные бета-2-агонисты адренорецепторов короткого действия (сальбутамол, фенотерол).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2.Холинолитические средства (ипратропиум бромид); их комбинированный препарат беродуал (фенотерол + ипратропиум бромид).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3.Глюкокортикоиды. 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4.Метилксантины.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br/>
      </w:r>
      <w:r w:rsidRPr="002B2AB8">
        <w:rPr>
          <w:rStyle w:val="af1"/>
          <w:sz w:val="28"/>
          <w:szCs w:val="28"/>
        </w:rPr>
        <w:t xml:space="preserve">САЛЬБУТАМОЛ </w:t>
      </w:r>
      <w:r w:rsidRPr="002B2AB8">
        <w:rPr>
          <w:sz w:val="28"/>
          <w:szCs w:val="28"/>
        </w:rPr>
        <w:t xml:space="preserve">(вентолин, сальбен, небулы вентолина и 0,1% раствор сальгима для небулайзерной терапии) – селективный агонист бета-2 адренорецепторов. Бронхорасширяющий эффект сальбутамола наступает через 4-5 минут,  максимум действия  к 40-60 минуте, продолжительность действия составляет 4-5 часов.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Способ применения: </w:t>
      </w:r>
      <w:r w:rsidRPr="002B2AB8">
        <w:rPr>
          <w:sz w:val="28"/>
          <w:szCs w:val="28"/>
        </w:rPr>
        <w:t>С помощью небулайзера небулы по 2,5 мл, содержащая 2,5 мг сальбутамола сульфата в физиологическом растворе. Назначаются 1-2 небулы (2,5 – 5,0 мг) на ингаляцию в неразбавленном виде. Если улучшения не наступает, проводят повторные ингаляции сальбутамола по 2,5 мг каждые 20 минут в течение часа. Кроме того, препарат используется в виде дозированного аэрозольного ингалятора (ДАИ) (спейсера), спейсера или дискхайлера (100 мкг на ингаляцию по 1-2 вдоха) или циклохайлера (200 мкг на ингаляцию по 1 вдоху).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ФЕНОТЕРОЛ </w:t>
      </w:r>
      <w:r w:rsidRPr="002B2AB8">
        <w:rPr>
          <w:sz w:val="28"/>
          <w:szCs w:val="28"/>
        </w:rPr>
        <w:t xml:space="preserve">(беротек Н) и раствор беротека для небулайзерной терапии – селективный бета-2–агонист короткого действия. Бронхолитический эффект наступает через 3-4 минуты и  максимума действия к 45 минуте,  продолжительность действия фенотерола составляет 5-6 часов. </w:t>
      </w:r>
      <w:r w:rsidRPr="002B2AB8">
        <w:rPr>
          <w:sz w:val="28"/>
          <w:szCs w:val="28"/>
        </w:rPr>
        <w:br/>
      </w:r>
      <w:r w:rsidRPr="002B2AB8">
        <w:rPr>
          <w:rStyle w:val="af2"/>
          <w:sz w:val="28"/>
          <w:szCs w:val="28"/>
        </w:rPr>
        <w:t xml:space="preserve">Способ применения: </w:t>
      </w:r>
      <w:r w:rsidRPr="002B2AB8">
        <w:rPr>
          <w:sz w:val="28"/>
          <w:szCs w:val="28"/>
        </w:rPr>
        <w:t>С помощью небулайзера – по 0,5-1,5 мл раствора фенотерола в физиологическом растворе в течение 5-10 минут. Если улучшения не наступает, проводят повторные ингаляции той же дозы препарата каждые 20 минут. Используется беротек Н также в виде ДАИ (100 мкг по 1-2 вдоху).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lastRenderedPageBreak/>
        <w:t xml:space="preserve">Побочные эффекты. </w:t>
      </w:r>
      <w:r w:rsidRPr="002B2AB8">
        <w:rPr>
          <w:sz w:val="28"/>
          <w:szCs w:val="28"/>
        </w:rPr>
        <w:t xml:space="preserve">При применении бета-2-агонистов возможны тремор рук, возбуждение, головная боль, компенсаторное увеличение ЧСС, нарушения ритма сердца, артериальная гипертензия ожидаемы у больных с заболеваниями сердечно-сосудистой системы, в старших возрастных группах при неоднократном применении бронхоспазмолитика зависят от дозы и способа введения препарата.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1"/>
          <w:sz w:val="28"/>
          <w:szCs w:val="28"/>
        </w:rPr>
      </w:pPr>
      <w:r w:rsidRPr="002B2AB8">
        <w:rPr>
          <w:sz w:val="28"/>
          <w:szCs w:val="28"/>
        </w:rPr>
        <w:t xml:space="preserve">Относительные противопоказания к применению ингаляционных бета-2-агонистов - тиреотоксикоз, пороки сердца, тахиаритмия и выраженная тахикардия, острая коронарная патология, декомпенсированный сахарный диабет, повышенная чувствительность к бета-адреномиметикам. </w:t>
      </w:r>
      <w:r w:rsidRPr="002B2AB8">
        <w:rPr>
          <w:sz w:val="28"/>
          <w:szCs w:val="28"/>
        </w:rPr>
        <w:br/>
      </w:r>
      <w:r w:rsidRPr="002B2AB8">
        <w:rPr>
          <w:sz w:val="28"/>
          <w:szCs w:val="28"/>
        </w:rPr>
        <w:br/>
      </w:r>
      <w:r w:rsidRPr="002B2AB8">
        <w:rPr>
          <w:rStyle w:val="af1"/>
          <w:sz w:val="28"/>
          <w:szCs w:val="28"/>
        </w:rPr>
        <w:t>Холинолитические (</w:t>
      </w:r>
      <w:r w:rsidRPr="002B2AB8">
        <w:rPr>
          <w:sz w:val="28"/>
          <w:szCs w:val="28"/>
        </w:rPr>
        <w:t xml:space="preserve">антихолинергические) </w:t>
      </w:r>
      <w:r w:rsidRPr="002B2AB8">
        <w:rPr>
          <w:rStyle w:val="af1"/>
          <w:sz w:val="28"/>
          <w:szCs w:val="28"/>
        </w:rPr>
        <w:t>средства: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ИПРАТРОПИУМ БРОМИД </w:t>
      </w:r>
      <w:r w:rsidRPr="002B2AB8">
        <w:rPr>
          <w:sz w:val="28"/>
          <w:szCs w:val="28"/>
        </w:rPr>
        <w:t xml:space="preserve">(атровент) - применяется в случае неэффективности бета-2-агонистов, как дополнительное средство с целью усиления их бронхолитического действия, при индивидуальной непереносимости бета-2-агонистов, с у больных с хроническим бронхитом. </w:t>
      </w:r>
      <w:r w:rsidRPr="002B2AB8">
        <w:rPr>
          <w:sz w:val="28"/>
          <w:szCs w:val="28"/>
        </w:rPr>
        <w:br/>
      </w:r>
      <w:r w:rsidRPr="002B2AB8">
        <w:rPr>
          <w:rStyle w:val="af2"/>
          <w:sz w:val="28"/>
          <w:szCs w:val="28"/>
        </w:rPr>
        <w:t xml:space="preserve">Способ применения: </w:t>
      </w:r>
      <w:r w:rsidRPr="002B2AB8">
        <w:rPr>
          <w:sz w:val="28"/>
          <w:szCs w:val="28"/>
        </w:rPr>
        <w:t>Ингаляционно – с помощью небулайзера – по 1,0 – 2,0 мл (0,25- 0,5 мг). При необходимости повторяют через 30-40 мин.с помощью ДАИ или спейсера 40-80 мкг.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1"/>
          <w:sz w:val="28"/>
          <w:szCs w:val="28"/>
        </w:rPr>
      </w:pPr>
      <w:r w:rsidRPr="002B2AB8">
        <w:rPr>
          <w:rStyle w:val="af1"/>
          <w:sz w:val="28"/>
          <w:szCs w:val="28"/>
        </w:rPr>
        <w:t>Комбинированные препараты: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БЕРОДУАЛ </w:t>
      </w:r>
      <w:r w:rsidRPr="002B2AB8">
        <w:rPr>
          <w:sz w:val="28"/>
          <w:szCs w:val="28"/>
        </w:rPr>
        <w:t xml:space="preserve">- комбинированный бронхоспазмолитический препарат, содержащий два бронхорасширяющих вещества в 1дозе: беродуал 0,05 мг фенотерола и 0,02 мг ипратропиума бромида. </w:t>
      </w:r>
      <w:r w:rsidRPr="002B2AB8">
        <w:rPr>
          <w:sz w:val="28"/>
          <w:szCs w:val="28"/>
        </w:rPr>
        <w:br/>
        <w:t xml:space="preserve"> Начало действия препарата отмечается через 30 секунд, продолжительность действия превышает 6 часов.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Способ применения: </w:t>
      </w:r>
      <w:r w:rsidRPr="002B2AB8">
        <w:rPr>
          <w:sz w:val="28"/>
          <w:szCs w:val="28"/>
        </w:rPr>
        <w:t>С помощью небулайзера  ингалируют раствор беродуала 1-4 мл в физиологическом растворе 5-10 минут. Если улучшение не наступает, проводят повторную ингаляцию через 20 минут. Доза препарата разводится в физиологическом растворе с помощью ДАИ - 1-2 вдоха, при необходимости через 5 минут – еще 2 дозы, последующую ингаляцию проводить не ранее, чем через 2 часа.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>Системные глюкокортикоиды: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Показания к применению: </w:t>
      </w:r>
    </w:p>
    <w:p w:rsidR="00DA1B6E" w:rsidRPr="002B2AB8" w:rsidRDefault="00DA1B6E" w:rsidP="00DA1B6E">
      <w:pPr>
        <w:numPr>
          <w:ilvl w:val="0"/>
          <w:numId w:val="19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тяжелое и жизнеугрожающее обострение БА </w:t>
      </w:r>
    </w:p>
    <w:p w:rsidR="00DA1B6E" w:rsidRPr="002B2AB8" w:rsidRDefault="00DA1B6E" w:rsidP="00DA1B6E">
      <w:pPr>
        <w:numPr>
          <w:ilvl w:val="0"/>
          <w:numId w:val="19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купирование приступа удушья у пациента с гормонально-зависимой формой БА </w:t>
      </w:r>
    </w:p>
    <w:p w:rsidR="00DA1B6E" w:rsidRPr="002B2AB8" w:rsidRDefault="00DA1B6E" w:rsidP="00DA1B6E">
      <w:pPr>
        <w:numPr>
          <w:ilvl w:val="0"/>
          <w:numId w:val="19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анамнестические указания на необходимость применения глюкокортикоидов для купирования обострения БА в прошлом.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Побочные эффекты: </w:t>
      </w:r>
      <w:r w:rsidRPr="002B2AB8">
        <w:rPr>
          <w:sz w:val="28"/>
          <w:szCs w:val="28"/>
        </w:rPr>
        <w:t>артериальная гипертензия, возбуждение, аритмия, язвенные кровотечения.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Противопоказания: </w:t>
      </w:r>
      <w:r w:rsidRPr="002B2AB8">
        <w:rPr>
          <w:sz w:val="28"/>
          <w:szCs w:val="28"/>
        </w:rPr>
        <w:t xml:space="preserve">язвенная болезнь желудка и 12-перстной кишки, тяжелая форма артериальной гипертензии, почечная недостаточность. </w:t>
      </w:r>
      <w:r w:rsidRPr="002B2AB8">
        <w:rPr>
          <w:sz w:val="28"/>
          <w:szCs w:val="28"/>
        </w:rPr>
        <w:br/>
      </w:r>
      <w:r w:rsidRPr="002B2AB8">
        <w:rPr>
          <w:sz w:val="28"/>
          <w:szCs w:val="28"/>
        </w:rPr>
        <w:br/>
      </w:r>
      <w:r w:rsidRPr="002B2AB8">
        <w:rPr>
          <w:rStyle w:val="af1"/>
          <w:sz w:val="28"/>
          <w:szCs w:val="28"/>
        </w:rPr>
        <w:lastRenderedPageBreak/>
        <w:t xml:space="preserve">ПРЕДНИЗОЛОН </w:t>
      </w:r>
      <w:r w:rsidRPr="002B2AB8">
        <w:rPr>
          <w:sz w:val="28"/>
          <w:szCs w:val="28"/>
        </w:rPr>
        <w:t xml:space="preserve">является дегидрированным аналогом гидрокортизона и относится к синтетическим глюкокортикостероидным гормонам. Период полувыведения 2-4 часа, продолжительность действия 18-36 часов. Вводится парентерально взрослым в дозе не менее 60 мг.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МЕТИЛПРЕДНИЗОЛОН </w:t>
      </w:r>
      <w:r w:rsidRPr="002B2AB8">
        <w:rPr>
          <w:sz w:val="28"/>
          <w:szCs w:val="28"/>
        </w:rPr>
        <w:t>(солумедрол, метипред -4 мг) Препарат характеризуется коротким периодом полувыведения.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1"/>
          <w:sz w:val="28"/>
          <w:szCs w:val="28"/>
        </w:rPr>
      </w:pPr>
      <w:r w:rsidRPr="002B2AB8">
        <w:rPr>
          <w:rStyle w:val="af1"/>
          <w:sz w:val="28"/>
          <w:szCs w:val="28"/>
        </w:rPr>
        <w:t>Ингаляционные глюкокортикоиды: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БУДЕСОНИД </w:t>
      </w:r>
      <w:r w:rsidRPr="002B2AB8">
        <w:rPr>
          <w:sz w:val="28"/>
          <w:szCs w:val="28"/>
        </w:rPr>
        <w:t>(пульмикорт) - суспензия для небулайзера в пластиковых контейнерах 0,25-0,5 мг (2 мл). Пульмикорт суспензию для небулайзера можно разбавлять физиологическим раствором, а также смешивать с растворами сальбутамола и ипратропиума бромида. Доза для взрослых – 0,5 мг (2 мл) дважды через 30 мин.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>Метилксантины:</w:t>
      </w:r>
      <w:r w:rsidRPr="002B2AB8">
        <w:rPr>
          <w:b/>
          <w:bCs/>
          <w:sz w:val="28"/>
          <w:szCs w:val="28"/>
        </w:rPr>
        <w:br/>
      </w:r>
      <w:r w:rsidRPr="002B2AB8">
        <w:rPr>
          <w:rStyle w:val="af1"/>
          <w:sz w:val="28"/>
          <w:szCs w:val="28"/>
        </w:rPr>
        <w:t xml:space="preserve">ЭУФИЛЛИН </w:t>
      </w:r>
      <w:r w:rsidRPr="002B2AB8">
        <w:rPr>
          <w:sz w:val="28"/>
          <w:szCs w:val="28"/>
        </w:rPr>
        <w:t xml:space="preserve">представляет собой комбинацию теофиллина (80%), определяющего фармакодинамику препарата, и этилендиамина (20%), обусловливающего его растворимость. Препарат вводится внутривенно,  действие начинается сразу и продолжается до 6-7 часов. Период полувыведения у взрослых - 5-10 часов. У подростков и курильщиков метаболизм теофиллина ускорен, что может потребовать увеличения дозы препарата и скорости инфузии. Нарушения функции печени, застойная сердечная недостаточность и пожилой возраст, наоборот, замедляют метаболизм препарата, увеличивают опасность развития побочных эффектов и обусловливают необходимость снижения дозы и уменьшения скорости внутривенной инфузии эуфиллина.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Побочные явления: </w:t>
      </w:r>
      <w:r w:rsidRPr="002B2AB8">
        <w:rPr>
          <w:sz w:val="28"/>
          <w:szCs w:val="28"/>
        </w:rPr>
        <w:t xml:space="preserve">со стороны сердечно-сосудистой системы - снижение артериального давления, сердцебиение, нарушения ритма сердца, кардиалгии со стороны желудочно-кишечного тракта - тошнота, рвота, диарея; со стороны ЦНС - головная боль, головокружение, тремор, судоро-ги. </w:t>
      </w:r>
      <w:r w:rsidRPr="002B2AB8">
        <w:rPr>
          <w:i/>
          <w:iCs/>
          <w:sz w:val="28"/>
          <w:szCs w:val="28"/>
        </w:rPr>
        <w:t xml:space="preserve"> </w:t>
      </w:r>
      <w:r w:rsidRPr="002B2AB8">
        <w:rPr>
          <w:sz w:val="28"/>
          <w:szCs w:val="28"/>
        </w:rPr>
        <w:t>Препарат несовместим с раствором глюкозы.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b w:val="0"/>
          <w:iCs/>
          <w:sz w:val="28"/>
          <w:szCs w:val="28"/>
        </w:rPr>
        <w:t>Таблица 3.</w:t>
      </w:r>
      <w:r w:rsidRPr="002B2AB8">
        <w:rPr>
          <w:rStyle w:val="af1"/>
          <w:i/>
          <w:iCs/>
          <w:sz w:val="28"/>
          <w:szCs w:val="28"/>
        </w:rPr>
        <w:t xml:space="preserve"> </w:t>
      </w:r>
      <w:r w:rsidRPr="002B2AB8">
        <w:rPr>
          <w:rStyle w:val="af2"/>
          <w:b/>
          <w:i w:val="0"/>
          <w:sz w:val="28"/>
          <w:szCs w:val="28"/>
        </w:rPr>
        <w:t>Лечение обострения БА на догоспитальном этапе</w:t>
      </w:r>
      <w:r w:rsidRPr="002B2AB8">
        <w:rPr>
          <w:rStyle w:val="af2"/>
          <w:sz w:val="28"/>
          <w:szCs w:val="28"/>
        </w:rPr>
        <w:t xml:space="preserve"> </w:t>
      </w:r>
    </w:p>
    <w:tbl>
      <w:tblPr>
        <w:tblW w:w="450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928"/>
        <w:gridCol w:w="3728"/>
        <w:gridCol w:w="2839"/>
      </w:tblGrid>
      <w:tr w:rsidR="00DA1B6E" w:rsidRPr="002B2AB8" w:rsidTr="007A40F5">
        <w:trPr>
          <w:trHeight w:val="675"/>
          <w:tblCellSpacing w:w="0" w:type="dxa"/>
        </w:trPr>
        <w:tc>
          <w:tcPr>
            <w:tcW w:w="1000" w:type="pct"/>
            <w:vMerge w:val="restart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Диагноз</w:t>
            </w:r>
          </w:p>
        </w:tc>
        <w:tc>
          <w:tcPr>
            <w:tcW w:w="4000" w:type="pct"/>
            <w:gridSpan w:val="2"/>
            <w:vAlign w:val="center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Лечебная тактика</w:t>
            </w:r>
          </w:p>
        </w:tc>
      </w:tr>
      <w:tr w:rsidR="00DA1B6E" w:rsidRPr="002B2AB8" w:rsidTr="007A40F5">
        <w:trPr>
          <w:trHeight w:val="423"/>
          <w:tblCellSpacing w:w="0" w:type="dxa"/>
        </w:trPr>
        <w:tc>
          <w:tcPr>
            <w:tcW w:w="0" w:type="auto"/>
            <w:vMerge/>
            <w:vAlign w:val="center"/>
          </w:tcPr>
          <w:p w:rsidR="00DA1B6E" w:rsidRPr="002B2AB8" w:rsidRDefault="00DA1B6E" w:rsidP="007A40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Медикаментозная терапия</w:t>
            </w:r>
          </w:p>
        </w:tc>
        <w:tc>
          <w:tcPr>
            <w:tcW w:w="1693" w:type="pct"/>
            <w:vAlign w:val="center"/>
          </w:tcPr>
          <w:p w:rsidR="00DA1B6E" w:rsidRPr="002B2AB8" w:rsidRDefault="00DA1B6E" w:rsidP="007A40F5">
            <w:pPr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Результат</w:t>
            </w:r>
          </w:p>
        </w:tc>
      </w:tr>
      <w:tr w:rsidR="00DA1B6E" w:rsidRPr="002B2AB8" w:rsidTr="007A40F5">
        <w:trPr>
          <w:trHeight w:val="2883"/>
          <w:tblCellSpacing w:w="0" w:type="dxa"/>
        </w:trPr>
        <w:tc>
          <w:tcPr>
            <w:tcW w:w="100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БА,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Легкий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Приступ</w:t>
            </w:r>
          </w:p>
        </w:tc>
        <w:tc>
          <w:tcPr>
            <w:tcW w:w="2308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вентолин 2,5 мг (1 небула) или сальгим 2,5 мг (1/2 флакона) через небулайзер в течение 5-10 мин;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b/>
                <w:bCs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sz w:val="28"/>
                <w:szCs w:val="28"/>
              </w:rPr>
              <w:t>беродуал 1-2 мл (20-40 капель) через небулайзер в течение 5-10 мин;</w:t>
            </w:r>
          </w:p>
          <w:p w:rsidR="00DA1B6E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iCs/>
                <w:sz w:val="28"/>
                <w:szCs w:val="28"/>
              </w:rPr>
              <w:t>Оценить терапию через 20 минут</w:t>
            </w:r>
            <w:r w:rsidRPr="002B2AB8">
              <w:rPr>
                <w:sz w:val="28"/>
                <w:szCs w:val="28"/>
              </w:rPr>
              <w:t>.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При </w:t>
            </w:r>
            <w:r w:rsidRPr="002B2AB8">
              <w:rPr>
                <w:iCs/>
                <w:sz w:val="28"/>
                <w:szCs w:val="28"/>
              </w:rPr>
              <w:t>неудовлетворительно</w:t>
            </w:r>
            <w:r>
              <w:rPr>
                <w:iCs/>
                <w:sz w:val="28"/>
                <w:szCs w:val="28"/>
              </w:rPr>
              <w:t xml:space="preserve">м эффекте повторить аналогичную </w:t>
            </w:r>
            <w:r w:rsidRPr="002B2AB8">
              <w:rPr>
                <w:iCs/>
                <w:sz w:val="28"/>
                <w:szCs w:val="28"/>
              </w:rPr>
              <w:t>ингаляцию бронхолитика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Купирование приступа</w:t>
            </w:r>
          </w:p>
        </w:tc>
      </w:tr>
      <w:tr w:rsidR="00DA1B6E" w:rsidRPr="002B2AB8" w:rsidTr="007A40F5">
        <w:trPr>
          <w:trHeight w:val="4212"/>
          <w:tblCellSpacing w:w="0" w:type="dxa"/>
        </w:trPr>
        <w:tc>
          <w:tcPr>
            <w:tcW w:w="100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lastRenderedPageBreak/>
              <w:t>БА,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Средне-тяжелое обострение</w:t>
            </w:r>
          </w:p>
        </w:tc>
        <w:tc>
          <w:tcPr>
            <w:tcW w:w="2308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вентолин 2,5-5,0 мг (1-2 небулы) или сальгим 2,5-5,0 (1/2-1 фл.) мг через небулайзер в течение 5-10 мин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b/>
                <w:bCs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sz w:val="28"/>
                <w:szCs w:val="28"/>
              </w:rPr>
              <w:t>беродуал 1-3 мл (20-60 капель) через небулайзер в течение 5-10 мин;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b/>
                <w:bCs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sz w:val="28"/>
                <w:szCs w:val="28"/>
              </w:rPr>
              <w:t xml:space="preserve">преднизолон перорально 20-30 мг, в/в 60-90мг или метилпреднизолон в/в 40-80 мг; или пульмикорт через небулайзер 1000-2000 мгк (1-2 небулы) в течение 5-10 мин </w:t>
            </w:r>
          </w:p>
        </w:tc>
        <w:tc>
          <w:tcPr>
            <w:tcW w:w="1693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iCs/>
                <w:sz w:val="28"/>
                <w:szCs w:val="28"/>
              </w:rPr>
              <w:t>Оценить терапию через 20 минут</w:t>
            </w:r>
            <w:r>
              <w:rPr>
                <w:iCs/>
                <w:sz w:val="28"/>
                <w:szCs w:val="28"/>
              </w:rPr>
              <w:t xml:space="preserve">. </w:t>
            </w:r>
            <w:r w:rsidRPr="002B2AB8">
              <w:rPr>
                <w:iCs/>
                <w:sz w:val="28"/>
                <w:szCs w:val="28"/>
              </w:rPr>
              <w:t>При неудовлетворительно</w:t>
            </w:r>
            <w:r>
              <w:rPr>
                <w:iCs/>
                <w:sz w:val="28"/>
                <w:szCs w:val="28"/>
              </w:rPr>
              <w:t xml:space="preserve">м эффекте повторить аналогичную ингаля-цию </w:t>
            </w:r>
            <w:r w:rsidRPr="002B2AB8">
              <w:rPr>
                <w:iCs/>
                <w:sz w:val="28"/>
                <w:szCs w:val="28"/>
              </w:rPr>
              <w:t>бронхолитика</w:t>
            </w:r>
            <w:r w:rsidRPr="002B2AB8">
              <w:rPr>
                <w:sz w:val="28"/>
                <w:szCs w:val="28"/>
              </w:rPr>
              <w:t xml:space="preserve"> 1.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Купирование приступа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sz w:val="28"/>
                <w:szCs w:val="28"/>
              </w:rPr>
              <w:t>Госпитализация  в стационар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00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БА,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Тяжелое обострение</w:t>
            </w:r>
          </w:p>
        </w:tc>
        <w:tc>
          <w:tcPr>
            <w:tcW w:w="2308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вентолин, сальгим или беродуал в тех же дозах и преднизолон перорально 30-60 мг, в/в 90-150 мг (или метилпреднизолон в/в 80-120 мг и пульмикорт через небулайзер 1000-2000 мкг 1-2 небулы в течение 5-10 мин.</w:t>
            </w:r>
          </w:p>
        </w:tc>
        <w:tc>
          <w:tcPr>
            <w:tcW w:w="1693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Госпитализация в стационар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100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БА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Астматический статус</w:t>
            </w:r>
          </w:p>
        </w:tc>
        <w:tc>
          <w:tcPr>
            <w:tcW w:w="2308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вентолин, сальгим или беродуал в тех же дозах и преднизолон в/в 90-150 мг (или метилпреднизолон в/в 80-120 мг и пульмикорт через небулайзер 1000-2000 мкг 1-2 небулы в течение 5-10 мин.;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При не</w:t>
            </w:r>
            <w:r>
              <w:rPr>
                <w:sz w:val="28"/>
                <w:szCs w:val="28"/>
              </w:rPr>
              <w:t xml:space="preserve">эффективности интубация трахеи, </w:t>
            </w:r>
            <w:r w:rsidRPr="002B2AB8">
              <w:rPr>
                <w:sz w:val="28"/>
                <w:szCs w:val="28"/>
              </w:rPr>
              <w:t>ИВЛ</w:t>
            </w:r>
            <w:r>
              <w:rPr>
                <w:sz w:val="28"/>
                <w:szCs w:val="28"/>
              </w:rPr>
              <w:t xml:space="preserve">. </w:t>
            </w:r>
            <w:r w:rsidRPr="002B2AB8">
              <w:rPr>
                <w:sz w:val="28"/>
                <w:szCs w:val="28"/>
              </w:rPr>
              <w:t>Госпитализация в БИТ</w:t>
            </w:r>
          </w:p>
        </w:tc>
      </w:tr>
    </w:tbl>
    <w:p w:rsidR="00DA1B6E" w:rsidRPr="002B2AB8" w:rsidRDefault="00DA1B6E" w:rsidP="00DA1B6E">
      <w:pPr>
        <w:pStyle w:val="ab"/>
        <w:numPr>
          <w:ilvl w:val="0"/>
          <w:numId w:val="19"/>
        </w:numPr>
        <w:tabs>
          <w:tab w:val="clear" w:pos="720"/>
          <w:tab w:val="num" w:pos="-142"/>
        </w:tabs>
        <w:spacing w:before="0" w:beforeAutospacing="0" w:after="0" w:afterAutospacing="0"/>
        <w:ind w:left="-142" w:firstLine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 xml:space="preserve">При неэффективности терапии тяжелой степени обострения и угрозе остановки дыхания возможно введение адреналина взрослым 0,1% - 0,5 мл подкожно. </w:t>
      </w:r>
    </w:p>
    <w:p w:rsidR="00DA1B6E" w:rsidRPr="002B2AB8" w:rsidRDefault="00DA1B6E" w:rsidP="00DA1B6E">
      <w:pPr>
        <w:pStyle w:val="ab"/>
        <w:numPr>
          <w:ilvl w:val="0"/>
          <w:numId w:val="19"/>
        </w:numPr>
        <w:tabs>
          <w:tab w:val="clear" w:pos="720"/>
          <w:tab w:val="num" w:pos="-142"/>
        </w:tabs>
        <w:spacing w:before="0" w:beforeAutospacing="0" w:after="0" w:afterAutospacing="0"/>
        <w:ind w:left="-142" w:firstLine="0"/>
        <w:jc w:val="both"/>
        <w:rPr>
          <w:sz w:val="28"/>
          <w:szCs w:val="28"/>
        </w:rPr>
      </w:pPr>
      <w:r w:rsidRPr="002B2AB8">
        <w:rPr>
          <w:rStyle w:val="af2"/>
          <w:sz w:val="28"/>
          <w:szCs w:val="28"/>
        </w:rPr>
        <w:t>** При отсутствии небулайзеров или при настойчивой просьбе больного возможно введение эуфиллина 2,4% раствора 10,0-20,0 мл внутривенно в течение 10 минут.</w:t>
      </w:r>
      <w:r w:rsidRPr="002B2AB8">
        <w:rPr>
          <w:sz w:val="28"/>
          <w:szCs w:val="28"/>
        </w:rPr>
        <w:t xml:space="preserve"> </w:t>
      </w:r>
    </w:p>
    <w:p w:rsidR="00DA1B6E" w:rsidRPr="002B2AB8" w:rsidRDefault="00DA1B6E" w:rsidP="00DA1B6E">
      <w:pPr>
        <w:pStyle w:val="ab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Техника ингаляции с помощью небулайзера. </w:t>
      </w:r>
      <w:r w:rsidRPr="002B2AB8">
        <w:rPr>
          <w:sz w:val="28"/>
          <w:szCs w:val="28"/>
        </w:rPr>
        <w:br/>
        <w:t xml:space="preserve">Для ингаляции через небулайзер необходимо: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открыть небулайзер;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перелить жидкость из небулайзера</w:t>
      </w:r>
      <w:r w:rsidRPr="002B2AB8">
        <w:rPr>
          <w:sz w:val="28"/>
          <w:szCs w:val="28"/>
        </w:rPr>
        <w:t xml:space="preserve"> или накапать раствор из флакона (разовую дозу препарата);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добавить физиологический раствор до нужного объема 2-3 мл (по инструкции к небулайзеру;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собрать небулайзер;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 xml:space="preserve">присоединить мундштук или лицевую маску;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включить компрессор, соединить небулайзер и компрессор; </w:t>
      </w:r>
    </w:p>
    <w:p w:rsidR="00DA1B6E" w:rsidRPr="002B2AB8" w:rsidRDefault="00DA1B6E" w:rsidP="00DA1B6E">
      <w:pPr>
        <w:numPr>
          <w:ilvl w:val="0"/>
          <w:numId w:val="20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выполнить ингаляцию до полного расходования раствора;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Первичная санитарная обработка небулайзера осуществляется следующим образом: необходимо разобрать небулайзер, промыть насадки теплой водой с детергентом, просушить (пользоваться щеткой нельзя). В дальнейшем небулайзер и насадки стерилизуются в автоклаве при 120°С и 1,1 атмосфере (ОСТ 12-21-2-85).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Критерии эффективности проводимого лечения: </w:t>
      </w:r>
    </w:p>
    <w:p w:rsidR="00DA1B6E" w:rsidRPr="002B2AB8" w:rsidRDefault="00DA1B6E" w:rsidP="00DA1B6E">
      <w:pPr>
        <w:numPr>
          <w:ilvl w:val="0"/>
          <w:numId w:val="21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«Хорошим» считается ответ на проводимую терапию если: </w:t>
      </w:r>
      <w:r w:rsidRPr="002B2AB8">
        <w:rPr>
          <w:sz w:val="28"/>
          <w:szCs w:val="28"/>
        </w:rPr>
        <w:br/>
        <w:t xml:space="preserve">состояние стабильное, уменьшилась одышка и количество сухих хрипов в легких; ПСВ увеличилось на 60 л/мин, от сходного. </w:t>
      </w:r>
    </w:p>
    <w:p w:rsidR="00DA1B6E" w:rsidRPr="002B2AB8" w:rsidRDefault="00DA1B6E" w:rsidP="00DA1B6E">
      <w:pPr>
        <w:numPr>
          <w:ilvl w:val="0"/>
          <w:numId w:val="21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«Неполным» считается ответ на проводимую терапию если: </w:t>
      </w:r>
      <w:r w:rsidRPr="002B2AB8">
        <w:rPr>
          <w:sz w:val="28"/>
          <w:szCs w:val="28"/>
        </w:rPr>
        <w:br/>
        <w:t xml:space="preserve">состояние нестабильное, симптомы в прежней степени, сохраняются участки с плохой проводимостью дыхания, нет прироста ПСВ. </w:t>
      </w:r>
    </w:p>
    <w:p w:rsidR="00DA1B6E" w:rsidRPr="002B2AB8" w:rsidRDefault="00DA1B6E" w:rsidP="00DA1B6E">
      <w:pPr>
        <w:numPr>
          <w:ilvl w:val="0"/>
          <w:numId w:val="21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«Плохим» считается ответ на проводимую терапию если: </w:t>
      </w:r>
      <w:r w:rsidRPr="002B2AB8">
        <w:rPr>
          <w:sz w:val="28"/>
          <w:szCs w:val="28"/>
        </w:rPr>
        <w:br/>
        <w:t>симптомы прежней степени или нарастают, ПСВ ухудшается.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Показания для госпитализации: </w:t>
      </w:r>
    </w:p>
    <w:p w:rsidR="00DA1B6E" w:rsidRPr="002B2AB8" w:rsidRDefault="00DA1B6E" w:rsidP="00DA1B6E">
      <w:pPr>
        <w:numPr>
          <w:ilvl w:val="0"/>
          <w:numId w:val="22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Тяжелое обострение астмы. </w:t>
      </w:r>
    </w:p>
    <w:p w:rsidR="00DA1B6E" w:rsidRPr="002B2AB8" w:rsidRDefault="00DA1B6E" w:rsidP="00DA1B6E">
      <w:pPr>
        <w:numPr>
          <w:ilvl w:val="0"/>
          <w:numId w:val="22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Нет ответа на бронходилятационную терапию. </w:t>
      </w:r>
    </w:p>
    <w:p w:rsidR="00DA1B6E" w:rsidRPr="002B2AB8" w:rsidRDefault="00DA1B6E" w:rsidP="00DA1B6E">
      <w:pPr>
        <w:numPr>
          <w:ilvl w:val="0"/>
          <w:numId w:val="22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Больные из группы риска смерти от бронхиальной астмы. </w:t>
      </w:r>
    </w:p>
    <w:p w:rsidR="00DA1B6E" w:rsidRPr="002B2AB8" w:rsidRDefault="00DA1B6E" w:rsidP="00DA1B6E">
      <w:pPr>
        <w:numPr>
          <w:ilvl w:val="0"/>
          <w:numId w:val="22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Угроза остановки дыхания. </w:t>
      </w:r>
    </w:p>
    <w:p w:rsidR="00DA1B6E" w:rsidRPr="002B2AB8" w:rsidRDefault="00DA1B6E" w:rsidP="00DA1B6E">
      <w:pPr>
        <w:numPr>
          <w:ilvl w:val="0"/>
          <w:numId w:val="22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Неблагоприятные бытовые условия.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1"/>
          <w:sz w:val="28"/>
          <w:szCs w:val="28"/>
        </w:rPr>
      </w:pPr>
      <w:r w:rsidRPr="002B2AB8">
        <w:rPr>
          <w:rStyle w:val="af1"/>
          <w:sz w:val="28"/>
          <w:szCs w:val="28"/>
        </w:rPr>
        <w:t>Транспортировка больного БА в стационар: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Транспортировка больного в стационар – особый период ведения больного, во время которого не должна усугубляться тяжесть состояния. </w:t>
      </w:r>
      <w:r w:rsidRPr="002B2AB8">
        <w:rPr>
          <w:sz w:val="28"/>
          <w:szCs w:val="28"/>
        </w:rPr>
        <w:br/>
        <w:t xml:space="preserve">Необходимо предусмотреть: </w:t>
      </w:r>
    </w:p>
    <w:p w:rsidR="00DA1B6E" w:rsidRPr="002B2AB8" w:rsidRDefault="00DA1B6E" w:rsidP="00DA1B6E">
      <w:pPr>
        <w:numPr>
          <w:ilvl w:val="0"/>
          <w:numId w:val="23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подготовка транспорта; </w:t>
      </w:r>
    </w:p>
    <w:p w:rsidR="00DA1B6E" w:rsidRPr="002B2AB8" w:rsidRDefault="00DA1B6E" w:rsidP="00DA1B6E">
      <w:pPr>
        <w:numPr>
          <w:ilvl w:val="0"/>
          <w:numId w:val="23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условия транспортировки; </w:t>
      </w:r>
    </w:p>
    <w:p w:rsidR="00DA1B6E" w:rsidRPr="002B2AB8" w:rsidRDefault="00DA1B6E" w:rsidP="00DA1B6E">
      <w:pPr>
        <w:numPr>
          <w:ilvl w:val="0"/>
          <w:numId w:val="23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лечебные мероприятия, которые продолжаются в пути: в машине необходимо обеспечить парентеральное введение лекарственных препаратов, санация трахеобронхиального дерева, оксигенотерапия, интубация трахеи, ИВЛ; </w:t>
      </w:r>
    </w:p>
    <w:p w:rsidR="00DA1B6E" w:rsidRPr="002B2AB8" w:rsidRDefault="00DA1B6E" w:rsidP="00DA1B6E">
      <w:pPr>
        <w:numPr>
          <w:ilvl w:val="0"/>
          <w:numId w:val="23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врачу необходимо иметь представление о степени риска транспортировки.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Риск смерти от астмы высок у пациентов: </w:t>
      </w:r>
    </w:p>
    <w:p w:rsidR="00DA1B6E" w:rsidRPr="002B2AB8" w:rsidRDefault="00DA1B6E" w:rsidP="00DA1B6E">
      <w:pPr>
        <w:numPr>
          <w:ilvl w:val="0"/>
          <w:numId w:val="24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Длительно использовавших или недавно прекративших прием системных кортикостероидов. </w:t>
      </w:r>
    </w:p>
    <w:p w:rsidR="00DA1B6E" w:rsidRPr="002B2AB8" w:rsidRDefault="00DA1B6E" w:rsidP="00DA1B6E">
      <w:pPr>
        <w:numPr>
          <w:ilvl w:val="0"/>
          <w:numId w:val="24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Несколько раз госпитализировавшихся в отделение интенсивной терапии в течение последнего года, имеющих более 2-х обращений на СС и НМП за последние сутки. </w:t>
      </w:r>
    </w:p>
    <w:p w:rsidR="00DA1B6E" w:rsidRPr="002B2AB8" w:rsidRDefault="00DA1B6E" w:rsidP="00DA1B6E">
      <w:pPr>
        <w:numPr>
          <w:ilvl w:val="0"/>
          <w:numId w:val="24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Имеющих в анамнезе психические заболевания. </w:t>
      </w:r>
    </w:p>
    <w:p w:rsidR="00DA1B6E" w:rsidRPr="002B2AB8" w:rsidRDefault="00DA1B6E" w:rsidP="00DA1B6E">
      <w:pPr>
        <w:numPr>
          <w:ilvl w:val="0"/>
          <w:numId w:val="24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Подростковый возраст.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sz w:val="28"/>
          <w:szCs w:val="28"/>
        </w:rPr>
        <w:t xml:space="preserve">Причины смерти от астмы по данным ВОЗ: </w:t>
      </w:r>
    </w:p>
    <w:p w:rsidR="00DA1B6E" w:rsidRPr="002B2AB8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 xml:space="preserve">Развитие анафилаксии. </w:t>
      </w:r>
    </w:p>
    <w:p w:rsidR="00DA1B6E" w:rsidRPr="002B2AB8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Гипоксия, обусловленная диффузным спазмом гладкой мускулатуры. </w:t>
      </w:r>
    </w:p>
    <w:p w:rsidR="00DA1B6E" w:rsidRPr="002B2AB8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Спонтанный пневмоторакс. </w:t>
      </w:r>
    </w:p>
    <w:p w:rsidR="00DA1B6E" w:rsidRPr="002B2AB8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Тромбоз ветвей легочной артерии. </w:t>
      </w:r>
    </w:p>
    <w:p w:rsidR="00DA1B6E" w:rsidRPr="002B2AB8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Декомпенсированное легочное сердце. </w:t>
      </w:r>
    </w:p>
    <w:p w:rsidR="00DA1B6E" w:rsidRDefault="00DA1B6E" w:rsidP="00DA1B6E">
      <w:pPr>
        <w:numPr>
          <w:ilvl w:val="0"/>
          <w:numId w:val="25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Бесконтрольный прием высоких доз бета-2-агонистов (нарушение ритма). </w:t>
      </w:r>
    </w:p>
    <w:p w:rsidR="00DA1B6E" w:rsidRPr="002B2AB8" w:rsidRDefault="00DA1B6E" w:rsidP="00DA1B6E">
      <w:pPr>
        <w:ind w:left="720"/>
        <w:jc w:val="both"/>
        <w:rPr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2"/>
          <w:sz w:val="28"/>
          <w:szCs w:val="28"/>
        </w:rPr>
      </w:pPr>
      <w:r w:rsidRPr="002B2AB8">
        <w:rPr>
          <w:rStyle w:val="af1"/>
          <w:i/>
          <w:iCs/>
          <w:sz w:val="28"/>
          <w:szCs w:val="28"/>
        </w:rPr>
        <w:t>Таблица</w:t>
      </w:r>
      <w:r>
        <w:rPr>
          <w:rStyle w:val="af1"/>
          <w:i/>
          <w:iCs/>
          <w:sz w:val="28"/>
          <w:szCs w:val="28"/>
        </w:rPr>
        <w:t xml:space="preserve"> 4</w:t>
      </w:r>
      <w:r w:rsidRPr="002B2AB8">
        <w:rPr>
          <w:rStyle w:val="af1"/>
          <w:i/>
          <w:iCs/>
          <w:sz w:val="28"/>
          <w:szCs w:val="28"/>
        </w:rPr>
        <w:t xml:space="preserve">. </w:t>
      </w:r>
      <w:r w:rsidRPr="002B2AB8">
        <w:rPr>
          <w:rStyle w:val="af2"/>
          <w:b/>
          <w:i w:val="0"/>
          <w:sz w:val="28"/>
          <w:szCs w:val="28"/>
        </w:rPr>
        <w:t>Для лечения бронхиальной астмы НЕ РЕКОМЕНДУЕТСЯ ПРИМЕНЯТЬ:</w:t>
      </w:r>
      <w:r w:rsidRPr="002B2AB8">
        <w:rPr>
          <w:rStyle w:val="af2"/>
          <w:sz w:val="28"/>
          <w:szCs w:val="28"/>
        </w:rPr>
        <w:t xml:space="preserve">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68"/>
        <w:gridCol w:w="5567"/>
      </w:tblGrid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Психотропные препараты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угнетение дыхания за счет центрального миорелаксирующего действия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Наркотические анальгетики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угнетение дыхательного центра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Антигистаминные препараты 1 поколения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усугубляют бронхообструкцию за счет повышения вязкости мокроты, сродство димедрола к Н1-гистаминовым рецепторам значительно ниже, чем у собственно гистамина, не вытесняется гистамин, уже связавшийся с рецепторами, а имеется лишь профилактическое действие, гистамин не играет ведущей роли в патогенезе приступа бронхиальной астмы.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Массивная гидратация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эффект не доказан, показана лишь адекватная регидратация с целью восполнения потерь жидкости с потом или вследствие усиленного диуреза после использования эуфиллина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Нестероидные противоспалительные препараты (аспирин)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противопоказаны при “аспириновой” астме, риск непереносимости аспирина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0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Атропин (с осторожностью)</w:t>
            </w:r>
          </w:p>
        </w:tc>
        <w:tc>
          <w:tcPr>
            <w:tcW w:w="2950" w:type="pct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Нарушение дренажной функции в связи с торможением деятельности мукоцилиарной системы, повышением вязкости секрета в бронхах</w:t>
            </w:r>
          </w:p>
        </w:tc>
      </w:tr>
    </w:tbl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rStyle w:val="af1"/>
          <w:i/>
          <w:iCs/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rStyle w:val="af1"/>
          <w:b w:val="0"/>
          <w:iCs/>
          <w:sz w:val="28"/>
          <w:szCs w:val="28"/>
        </w:rPr>
        <w:t>Таблица 5.</w:t>
      </w:r>
      <w:r w:rsidRPr="002B2AB8">
        <w:rPr>
          <w:rStyle w:val="af1"/>
          <w:iCs/>
          <w:sz w:val="28"/>
          <w:szCs w:val="28"/>
        </w:rPr>
        <w:t xml:space="preserve"> </w:t>
      </w:r>
      <w:r w:rsidRPr="002B2AB8">
        <w:rPr>
          <w:rStyle w:val="af2"/>
          <w:b/>
          <w:sz w:val="28"/>
          <w:szCs w:val="28"/>
        </w:rPr>
        <w:t>Стандартные ошибки в применении лекарств при лечении бронхиальной астмы на догоспитальном этапе</w:t>
      </w:r>
      <w:r w:rsidRPr="002B2AB8">
        <w:rPr>
          <w:rStyle w:val="af2"/>
          <w:sz w:val="28"/>
          <w:szCs w:val="28"/>
        </w:rPr>
        <w:t xml:space="preserve">  </w:t>
      </w:r>
    </w:p>
    <w:tbl>
      <w:tblPr>
        <w:tblW w:w="5000" w:type="pc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5"/>
        <w:gridCol w:w="5100"/>
      </w:tblGrid>
      <w:tr w:rsidR="00DA1B6E" w:rsidRPr="002B2AB8" w:rsidTr="007A40F5">
        <w:trPr>
          <w:tblCellSpacing w:w="0" w:type="dxa"/>
        </w:trPr>
        <w:tc>
          <w:tcPr>
            <w:tcW w:w="23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Применение эуфиллина после адекватной ингаляционной терапии бета2-агонистами</w:t>
            </w:r>
          </w:p>
        </w:tc>
        <w:tc>
          <w:tcPr>
            <w:tcW w:w="2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Риск развития побочных эффектов (тахикардия, аритмии) от подобного лечения превышает пользу от введения эуфиллина.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Одновременное использование эуфиллина и сердечных</w:t>
            </w:r>
            <w:r>
              <w:rPr>
                <w:sz w:val="28"/>
                <w:szCs w:val="28"/>
              </w:rPr>
              <w:t xml:space="preserve"> </w:t>
            </w:r>
            <w:r w:rsidRPr="002B2AB8">
              <w:rPr>
                <w:sz w:val="28"/>
                <w:szCs w:val="28"/>
              </w:rPr>
              <w:lastRenderedPageBreak/>
              <w:t>гликозидов</w:t>
            </w:r>
          </w:p>
        </w:tc>
        <w:tc>
          <w:tcPr>
            <w:tcW w:w="2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lastRenderedPageBreak/>
              <w:t xml:space="preserve">В связи с наличием гипоксемии повышается чувствительность миокарда </w:t>
            </w:r>
            <w:r w:rsidRPr="002B2AB8">
              <w:rPr>
                <w:sz w:val="28"/>
                <w:szCs w:val="28"/>
              </w:rPr>
              <w:lastRenderedPageBreak/>
              <w:t>к гликозидам и увеличивается опасность развития дигиталисных аритмий, в том числе желудочковых.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Нет связи между дозой сердечных гликозидов и их влиянием на активность синусового узла, поэтому их действие на ЧСС при синусовом ритме непредсказуемо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3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lastRenderedPageBreak/>
              <w:t>Передозировка эуфиллина</w:t>
            </w:r>
          </w:p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(повторные внутривенные инъекции, особенно у пациентов, получающих пролонгированные теофиллины)</w:t>
            </w:r>
          </w:p>
        </w:tc>
        <w:tc>
          <w:tcPr>
            <w:tcW w:w="2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Риск развития побочных эффектов превышает пользу от введения эуфиллина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Позднее назначение кортикостероидных препаратов, неадекватные дозы</w:t>
            </w:r>
          </w:p>
        </w:tc>
        <w:tc>
          <w:tcPr>
            <w:tcW w:w="2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Преувеличенный страх перед их использованием</w:t>
            </w:r>
          </w:p>
        </w:tc>
      </w:tr>
      <w:tr w:rsidR="00DA1B6E" w:rsidRPr="002B2AB8" w:rsidTr="007A40F5">
        <w:trPr>
          <w:tblCellSpacing w:w="0" w:type="dxa"/>
        </w:trPr>
        <w:tc>
          <w:tcPr>
            <w:tcW w:w="23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Широкое использование адреналина</w:t>
            </w:r>
          </w:p>
        </w:tc>
        <w:tc>
          <w:tcPr>
            <w:tcW w:w="2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DA1B6E" w:rsidRPr="002B2AB8" w:rsidRDefault="00DA1B6E" w:rsidP="007A40F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2AB8">
              <w:rPr>
                <w:sz w:val="28"/>
                <w:szCs w:val="28"/>
              </w:rPr>
              <w:t>Показан для экстренного лечения анафилаксии или ангионевротического отека. При бронхиальной астме риск развития серьезных побочных эффектов превышает пользу</w:t>
            </w:r>
          </w:p>
        </w:tc>
      </w:tr>
    </w:tbl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2B2AB8">
        <w:rPr>
          <w:sz w:val="28"/>
          <w:szCs w:val="28"/>
        </w:rPr>
        <w:br/>
      </w:r>
      <w:r w:rsidRPr="002B2AB8">
        <w:rPr>
          <w:b/>
          <w:sz w:val="28"/>
          <w:szCs w:val="28"/>
        </w:rPr>
        <w:t>Астматический статус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Характеризуется формированием непродуктивного кашля, отсутствием эффективности бронхорасширяющих средств и прогрессирующим нарастанием дыхательной недостаточности.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i/>
          <w:sz w:val="28"/>
          <w:szCs w:val="28"/>
        </w:rPr>
      </w:pPr>
      <w:r w:rsidRPr="002B2AB8">
        <w:rPr>
          <w:i/>
          <w:sz w:val="28"/>
          <w:szCs w:val="28"/>
        </w:rPr>
        <w:t xml:space="preserve">Причины: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1. Неадекватное лечение приступа  (передозировка симпатомиметиков).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2. Избыточное употребление снотворных и седативных препаратов.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3.Резкая отмена глюкокортикоидов.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4. Бактериальные и вирусные воспалительные процессы в бронхолегочной системе.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i/>
          <w:sz w:val="28"/>
          <w:szCs w:val="28"/>
        </w:rPr>
      </w:pPr>
      <w:r w:rsidRPr="002B2AB8">
        <w:rPr>
          <w:i/>
          <w:sz w:val="28"/>
          <w:szCs w:val="28"/>
        </w:rPr>
        <w:t xml:space="preserve">Клиника: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1 стадия – затянувшийся приступ бронхиальной астмы с отсутствием эффекта от симпатомиметиков и ксантинов. Определяется несоответствие дистанционных и аускультативных шумов, акцент и расщепление 2-го тона над легочной артерией.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2 стадия – нарастают признаки дыхательной недостаточности. Появляются зоны «немого легкого», мозаичность аускультативной картины, развивается гипотония.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3 стадия – гиперкапническая кома. Больной теряет сознание, дыхание глубокое с удлиненным выдохом, диффузный цианоз, резко падает АД, пульс нитевидный. Напряжение Со 80-</w:t>
      </w:r>
      <w:smartTag w:uri="urn:schemas-microsoft-com:office:smarttags" w:element="metricconverter">
        <w:smartTagPr>
          <w:attr w:name="ProductID" w:val="90 мм"/>
        </w:smartTagPr>
        <w:r w:rsidRPr="002B2AB8">
          <w:rPr>
            <w:sz w:val="28"/>
            <w:szCs w:val="28"/>
          </w:rPr>
          <w:t>90 мм</w:t>
        </w:r>
      </w:smartTag>
      <w:r w:rsidRPr="002B2AB8">
        <w:rPr>
          <w:sz w:val="28"/>
          <w:szCs w:val="28"/>
        </w:rPr>
        <w:t xml:space="preserve"> рт ст ( в норме </w:t>
      </w:r>
      <w:smartTag w:uri="urn:schemas-microsoft-com:office:smarttags" w:element="metricconverter">
        <w:smartTagPr>
          <w:attr w:name="ProductID" w:val="40 мм"/>
        </w:smartTagPr>
        <w:r w:rsidRPr="002B2AB8">
          <w:rPr>
            <w:sz w:val="28"/>
            <w:szCs w:val="28"/>
          </w:rPr>
          <w:t>40 мм</w:t>
        </w:r>
      </w:smartTag>
      <w:r w:rsidRPr="002B2AB8">
        <w:rPr>
          <w:sz w:val="28"/>
          <w:szCs w:val="28"/>
        </w:rPr>
        <w:t xml:space="preserve"> рт ст), О резко падает до 40-</w:t>
      </w:r>
      <w:smartTag w:uri="urn:schemas-microsoft-com:office:smarttags" w:element="metricconverter">
        <w:smartTagPr>
          <w:attr w:name="ProductID" w:val="50 мм"/>
        </w:smartTagPr>
        <w:r w:rsidRPr="002B2AB8">
          <w:rPr>
            <w:sz w:val="28"/>
            <w:szCs w:val="28"/>
          </w:rPr>
          <w:t>50 мм</w:t>
        </w:r>
      </w:smartTag>
      <w:r w:rsidRPr="002B2AB8">
        <w:rPr>
          <w:sz w:val="28"/>
          <w:szCs w:val="28"/>
        </w:rPr>
        <w:t xml:space="preserve"> рт ст  (в норме </w:t>
      </w:r>
      <w:smartTag w:uri="urn:schemas-microsoft-com:office:smarttags" w:element="metricconverter">
        <w:smartTagPr>
          <w:attr w:name="ProductID" w:val="80 мм"/>
        </w:smartTagPr>
        <w:r w:rsidRPr="002B2AB8">
          <w:rPr>
            <w:sz w:val="28"/>
            <w:szCs w:val="28"/>
          </w:rPr>
          <w:t>80 мм</w:t>
        </w:r>
      </w:smartTag>
      <w:r w:rsidRPr="002B2AB8">
        <w:rPr>
          <w:sz w:val="28"/>
          <w:szCs w:val="28"/>
        </w:rPr>
        <w:t xml:space="preserve"> рт ст).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>ЭКГ: признаки острого легочного сердца – синусовая тахикардия, остроконечные  зубцы Р во 2,3, а</w:t>
      </w:r>
      <w:r w:rsidRPr="002B2AB8">
        <w:rPr>
          <w:sz w:val="28"/>
          <w:szCs w:val="28"/>
          <w:lang w:val="en-US"/>
        </w:rPr>
        <w:t>VF</w:t>
      </w:r>
      <w:r w:rsidRPr="002B2AB8">
        <w:rPr>
          <w:sz w:val="28"/>
          <w:szCs w:val="28"/>
        </w:rPr>
        <w:t xml:space="preserve"> отведениях, смещение Т ниже изолинии в вышеуказанных и правых грудных отведениях. Возможны инфарктоподобные изменения ЭКГ,, различные нарушения ритма вследствие острой дистрофии миокарда и перегрузки правых отделов сердца.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2B2AB8">
        <w:rPr>
          <w:b/>
          <w:sz w:val="28"/>
          <w:szCs w:val="28"/>
        </w:rPr>
        <w:t>Общие принципы неотложной терапии больных с астматическим статусом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При медленно развивающемся астматическом статусе, особенно у больных, злоупотребляющих симпатомиметиками, с рефрактерностью к ним, наличием токсических эффектов, синдрома «рикошета»: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B2AB8">
        <w:rPr>
          <w:sz w:val="28"/>
          <w:szCs w:val="28"/>
        </w:rPr>
        <w:t xml:space="preserve"> -отмена симпатомиметиков до выведения больного из астматического статуса.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2.Восстановление чувствительности бета-2-рецепторов (путем введения кортикостероидов, ощелачивания).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3.Ликвидация бронхообструкции, отека слизистой оболочки бронхов, разжижения бронхиального секрета.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4.Коррекция гипоксемии и гиперкапнии (оксигенотерапия, ИВЛ).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5.Борьба с некомпенсированным метаболическим ацидозом.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6. Инфузионная терапия для восполнения дефицита ОЦК. Внеклеточной жидкости, устранение гемоконцентрации.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7.Борьба с острой правожелудочковой сердечной недостаточностью.</w:t>
      </w:r>
    </w:p>
    <w:p w:rsidR="00DA1B6E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8. Борьба с очагами бронхолегочной и других инфекций.</w:t>
      </w:r>
    </w:p>
    <w:p w:rsidR="00DA1B6E" w:rsidRPr="00D67EE2" w:rsidRDefault="00DA1B6E" w:rsidP="00DA1B6E">
      <w:pPr>
        <w:pStyle w:val="a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67EE2">
        <w:rPr>
          <w:b/>
          <w:i/>
          <w:sz w:val="28"/>
          <w:szCs w:val="28"/>
        </w:rPr>
        <w:t>Неотложная помощь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1 стадия. 1. Отмена симпатомиметиков.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2.Ксантины: эуфиллин 2,4% 10,0-15,0 в 200,0 физраствора (суточная доза до 1,5-2 гр.).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3.Глюкокортикостероиды –преднизолон 90-120 мг или гидрокортизон 150-250 мг в 200,0 физраствора в/в капельно каждые 2 часа.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4. При отсутствии эффекта глюкокортикостериоды внутрь: преднизолон по 10 мг или дексаметазон по 4 мг каждые 2 часа до отхождения мокроты и улучшения состояния.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5 регидратация до 1-</w:t>
      </w:r>
      <w:smartTag w:uri="urn:schemas-microsoft-com:office:smarttags" w:element="metricconverter">
        <w:smartTagPr>
          <w:attr w:name="ProductID" w:val="2 л"/>
        </w:smartTagPr>
        <w:r w:rsidRPr="002B2AB8">
          <w:rPr>
            <w:sz w:val="28"/>
            <w:szCs w:val="28"/>
          </w:rPr>
          <w:t>2 л</w:t>
        </w:r>
      </w:smartTag>
      <w:r w:rsidRPr="002B2AB8">
        <w:rPr>
          <w:sz w:val="28"/>
          <w:szCs w:val="28"/>
        </w:rPr>
        <w:t xml:space="preserve"> в сутки под контролем диуреза.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6. Увлажненный кислород.</w:t>
      </w:r>
    </w:p>
    <w:p w:rsidR="00DA1B6E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7. Вибромассаж.</w:t>
      </w:r>
    </w:p>
    <w:p w:rsidR="00DA1B6E" w:rsidRPr="00D67EE2" w:rsidRDefault="00DA1B6E" w:rsidP="00DA1B6E">
      <w:pPr>
        <w:pStyle w:val="a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67EE2">
        <w:rPr>
          <w:b/>
          <w:i/>
          <w:sz w:val="28"/>
          <w:szCs w:val="28"/>
        </w:rPr>
        <w:t>Госпитализация в стационар.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Критерии улучшения состояния: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1. Ослабление чувства удушья.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2. Начало отхождения мокроты.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3.Больной становится спокойнее.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4. Уменьшение сухих хрипов или их появление в стадии «немого легкого»</w:t>
      </w:r>
    </w:p>
    <w:p w:rsidR="00DA1B6E" w:rsidRPr="002B2AB8" w:rsidRDefault="00DA1B6E" w:rsidP="00DA1B6E">
      <w:pPr>
        <w:jc w:val="both"/>
        <w:rPr>
          <w:b/>
          <w:sz w:val="28"/>
          <w:szCs w:val="28"/>
        </w:rPr>
      </w:pPr>
    </w:p>
    <w:p w:rsidR="00DA1B6E" w:rsidRPr="00C85DFE" w:rsidRDefault="00DA1B6E" w:rsidP="00DA1B6E">
      <w:pPr>
        <w:pStyle w:val="ab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85DFE">
        <w:rPr>
          <w:b/>
          <w:bCs/>
          <w:i/>
          <w:sz w:val="28"/>
          <w:szCs w:val="28"/>
        </w:rPr>
        <w:t>ОСЛОЖНЕННЫЙ ГРИПП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В период эпидемии диагноз гриппа ставится с учетом эпидемиологической обстановки.</w:t>
      </w:r>
    </w:p>
    <w:p w:rsidR="00DA1B6E" w:rsidRPr="00C85DFE" w:rsidRDefault="00DA1B6E" w:rsidP="00DA1B6E">
      <w:pPr>
        <w:pStyle w:val="a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85DFE">
        <w:rPr>
          <w:b/>
          <w:i/>
          <w:sz w:val="28"/>
          <w:szCs w:val="28"/>
        </w:rPr>
        <w:lastRenderedPageBreak/>
        <w:t xml:space="preserve">Признаки тяжелого гриппа и развития осложнений: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B2AB8">
        <w:rPr>
          <w:sz w:val="28"/>
          <w:szCs w:val="28"/>
        </w:rPr>
        <w:t>гипертермия, адинамия, головная боль, тахикардия, одышка, олигурия, возбуждение, а также критическое падение температуры тела на фоне снижения АД и психической заторможенности (инфекционно-токсический шок), менингеальные симптомы и судороги (отек мозга), нарастание одышки, тахипноэ, боли в грудной клетке при дыхании (пневмония с исходом в острую дыхательную недостаточность), кожные геморрагии, носовые кровотечения и кровохаркание (геморрагический синдром), признаки ухудшения фоновых заболеваний, значительное ухудшение самочувствия. 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b/>
          <w:bCs/>
          <w:sz w:val="28"/>
          <w:szCs w:val="28"/>
        </w:rPr>
        <w:t>Дифференциальный диагноз</w:t>
      </w:r>
      <w:r w:rsidRPr="002B2AB8">
        <w:rPr>
          <w:sz w:val="28"/>
          <w:szCs w:val="28"/>
        </w:rPr>
        <w:t xml:space="preserve"> проводится  с острым менингитом и менингоэнцефалитом,  пневмонией, туберкулезом легких,.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 </w:t>
      </w:r>
      <w:r w:rsidRPr="002B2AB8">
        <w:rPr>
          <w:b/>
          <w:bCs/>
          <w:sz w:val="28"/>
          <w:szCs w:val="28"/>
        </w:rPr>
        <w:t>Неотложная помощь: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- внутримышечное введение 5 мл противогриппозного гамма-глобулина;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- преднизолон 90-120 мг (2 мг/кг массы тела) внутривенно (внутримышечно);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2B2AB8">
        <w:rPr>
          <w:sz w:val="28"/>
          <w:szCs w:val="28"/>
        </w:rPr>
        <w:t> </w:t>
      </w:r>
      <w:r w:rsidRPr="002B2AB8">
        <w:rPr>
          <w:b/>
          <w:iCs/>
          <w:sz w:val="28"/>
          <w:szCs w:val="28"/>
        </w:rPr>
        <w:t>При гипертермии: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i/>
          <w:iCs/>
          <w:sz w:val="28"/>
          <w:szCs w:val="28"/>
        </w:rPr>
        <w:t>-</w:t>
      </w:r>
      <w:r w:rsidRPr="002B2AB8">
        <w:rPr>
          <w:sz w:val="28"/>
          <w:szCs w:val="28"/>
        </w:rPr>
        <w:t xml:space="preserve"> внутримышечно раствор анальгина 50% - 2 мл, раствор димедрола 1% - 2 мл;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- при отеке мозга и легких - лазикс 40-60 мг, оксигенотерапия. </w:t>
      </w:r>
    </w:p>
    <w:p w:rsidR="00DA1B6E" w:rsidRPr="002B2AB8" w:rsidRDefault="00DA1B6E" w:rsidP="00DA1B6E">
      <w:pPr>
        <w:pStyle w:val="ab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2B2AB8">
        <w:rPr>
          <w:b/>
          <w:iCs/>
          <w:sz w:val="28"/>
          <w:szCs w:val="28"/>
        </w:rPr>
        <w:t>По показаниям:</w:t>
      </w:r>
    </w:p>
    <w:p w:rsidR="00DA1B6E" w:rsidRPr="002B2AB8" w:rsidRDefault="00DA1B6E" w:rsidP="00DA1B6E">
      <w:pPr>
        <w:numPr>
          <w:ilvl w:val="0"/>
          <w:numId w:val="26"/>
        </w:numPr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неотложная терапия инфекционно- токсического шока; </w:t>
      </w:r>
    </w:p>
    <w:p w:rsidR="00DA1B6E" w:rsidRPr="002B2AB8" w:rsidRDefault="00DA1B6E" w:rsidP="00DA1B6E">
      <w:pPr>
        <w:numPr>
          <w:ilvl w:val="0"/>
          <w:numId w:val="26"/>
        </w:numPr>
        <w:jc w:val="both"/>
        <w:rPr>
          <w:b/>
          <w:bCs/>
          <w:sz w:val="28"/>
          <w:szCs w:val="28"/>
        </w:rPr>
      </w:pPr>
      <w:r w:rsidRPr="002B2AB8">
        <w:rPr>
          <w:sz w:val="28"/>
          <w:szCs w:val="28"/>
        </w:rPr>
        <w:t xml:space="preserve">транспортировка в инфекционный стационар. </w:t>
      </w:r>
    </w:p>
    <w:p w:rsidR="00DA1B6E" w:rsidRPr="002B2AB8" w:rsidRDefault="00DA1B6E" w:rsidP="00DA1B6E">
      <w:pPr>
        <w:jc w:val="both"/>
        <w:rPr>
          <w:b/>
          <w:sz w:val="28"/>
          <w:szCs w:val="28"/>
        </w:rPr>
      </w:pPr>
    </w:p>
    <w:p w:rsidR="00DA1B6E" w:rsidRPr="00C85DFE" w:rsidRDefault="00DA1B6E" w:rsidP="00DA1B6E">
      <w:pPr>
        <w:jc w:val="both"/>
        <w:rPr>
          <w:b/>
          <w:i/>
          <w:caps/>
          <w:sz w:val="28"/>
          <w:szCs w:val="28"/>
        </w:rPr>
      </w:pPr>
      <w:r w:rsidRPr="00C85DFE">
        <w:rPr>
          <w:b/>
          <w:i/>
          <w:caps/>
          <w:sz w:val="28"/>
          <w:szCs w:val="28"/>
        </w:rPr>
        <w:t>Кровохарканье и легочное кровотечение: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Кровохарканье и легочное кровотечение – появление в мокроте крови в виде прожилок или равномерной примеси ярко-красного цвета. Отхаркивание большого количества крови и наличие примеси крови в каждом плевке мокроты свидетельствует о легочном кровотечении. Отличительная особенность: кровь ярко-красного цвета, пениста, не сворачивается, выделяется при кашле.</w:t>
      </w:r>
    </w:p>
    <w:p w:rsidR="00DA1B6E" w:rsidRPr="002B2AB8" w:rsidRDefault="00DA1B6E" w:rsidP="00DA1B6E">
      <w:pPr>
        <w:jc w:val="both"/>
        <w:rPr>
          <w:b/>
          <w:sz w:val="28"/>
          <w:szCs w:val="28"/>
        </w:rPr>
      </w:pPr>
      <w:r w:rsidRPr="002B2AB8">
        <w:rPr>
          <w:b/>
          <w:sz w:val="28"/>
          <w:szCs w:val="28"/>
        </w:rPr>
        <w:t>Причины: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1.Аррозия сосудов при опухоли, каверне, бронхоэктазах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2.Разрыв сосудистой стенки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3.Излияние крови в альвеолы из бронхиальных артерий при инфаркте легкого</w:t>
      </w:r>
    </w:p>
    <w:p w:rsidR="00DA1B6E" w:rsidRPr="002B2AB8" w:rsidRDefault="00DA1B6E" w:rsidP="00DA1B6E">
      <w:pPr>
        <w:ind w:left="57" w:right="57" w:firstLine="85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Консервативные лечебные меры: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Придание больному полусидячего положения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Наложение венозных жгутов на конечности (для снижения давления в системе легочной артерии)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Эуфиллин 2.4% 10 мл внутривенно (снижение давления в легочной артерии)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Атропин 0.1% 0.5-1 мл подкожно (вызывает расширение сосудов брюшной полости и снижает кровенаполнение легкого)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• 10% раствор глюконата или хлорида кальция внутривенно 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1 -2 мл дроперидола, фентанила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 xml:space="preserve"> В стационаре: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>• Покой, полусидячее положение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Промедол 1 % 1 мл внутривенно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Пентамин, бензогексоний (для снижения давления в большом круге)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Викасол – 1% 1 мл внутримышечно, е-аминокапроновая кислота 5 % (для повышение свертываемости крови)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Подкожное введение кислорода в объеме 500-800 мл (обеспечивает гемостаз)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Антибиотики для профилактики развития пневмонии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При необходимости – переливание крови</w:t>
      </w:r>
    </w:p>
    <w:p w:rsidR="00DA1B6E" w:rsidRPr="002B2AB8" w:rsidRDefault="00DA1B6E" w:rsidP="00DA1B6E">
      <w:pPr>
        <w:ind w:left="57" w:right="57" w:firstLine="709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• Наложение искусственного пневмоторакса и пневмоперитонеума – способствует быстрому прекращению кровотечения</w:t>
      </w:r>
    </w:p>
    <w:p w:rsidR="00DA1B6E" w:rsidRDefault="00DA1B6E" w:rsidP="00DA1B6E">
      <w:pPr>
        <w:jc w:val="both"/>
        <w:rPr>
          <w:sz w:val="28"/>
          <w:szCs w:val="28"/>
        </w:rPr>
      </w:pPr>
      <w:r w:rsidRPr="002B2AB8">
        <w:rPr>
          <w:sz w:val="28"/>
          <w:szCs w:val="28"/>
        </w:rPr>
        <w:t>При их неэффективности показано хирургическое лечение (резекция легкого, окклюзия бронхиальных артерий, легочной артерии и др.)</w:t>
      </w:r>
    </w:p>
    <w:p w:rsidR="00DA1B6E" w:rsidRPr="002B2AB8" w:rsidRDefault="00DA1B6E" w:rsidP="00DA1B6E">
      <w:pPr>
        <w:jc w:val="both"/>
        <w:rPr>
          <w:sz w:val="28"/>
          <w:szCs w:val="28"/>
        </w:rPr>
      </w:pP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B2AB8">
        <w:rPr>
          <w:b/>
          <w:bCs/>
          <w:iCs/>
          <w:sz w:val="28"/>
          <w:szCs w:val="28"/>
          <w:u w:val="single"/>
        </w:rPr>
        <w:t xml:space="preserve">2. </w:t>
      </w:r>
      <w:r w:rsidRPr="002B2AB8">
        <w:rPr>
          <w:b/>
          <w:sz w:val="28"/>
          <w:szCs w:val="28"/>
          <w:u w:val="single"/>
        </w:rPr>
        <w:t>Учебные цели:</w:t>
      </w:r>
      <w:r w:rsidRPr="002B2AB8">
        <w:rPr>
          <w:sz w:val="28"/>
          <w:szCs w:val="28"/>
        </w:rPr>
        <w:t xml:space="preserve"> овладение врачебными навыками ранней диагностики, проведения дифференциальной диагностики, назначения индвидуализированного лечения больных с приступом  БА и астматическим статусом на догоспитальном этапе.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B2AB8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2B2AB8">
        <w:rPr>
          <w:b/>
          <w:bCs/>
          <w:iCs/>
          <w:sz w:val="28"/>
          <w:szCs w:val="28"/>
        </w:rPr>
        <w:t>знать: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этиологию патогенез, современную классификацию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методику сбора жалоб, анамнеза заболевания, объективного доследова</w:t>
      </w:r>
      <w:r w:rsidRPr="002B2AB8">
        <w:rPr>
          <w:sz w:val="28"/>
          <w:szCs w:val="28"/>
        </w:rPr>
        <w:softHyphen/>
        <w:t>ния больного; интерпретацию результатов лабораторно-инструментальных методов ис</w:t>
      </w:r>
      <w:r w:rsidRPr="002B2AB8">
        <w:rPr>
          <w:sz w:val="28"/>
          <w:szCs w:val="28"/>
        </w:rPr>
        <w:softHyphen/>
        <w:t>следования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дифференциальную диагностику заболеваний, протекающих с бронхообструктивным синдромом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средства этиотропной, патогенетической, симптоматической  терапии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принципы оказания неотложной помощи больных с приступом бронхиальной астмы и астматическим статусом.</w:t>
      </w:r>
    </w:p>
    <w:p w:rsidR="00DA1B6E" w:rsidRPr="002B2AB8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методы первичной, вторичной и третичной профилактики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2AB8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2B2AB8">
        <w:rPr>
          <w:b/>
          <w:bCs/>
          <w:iCs/>
          <w:sz w:val="28"/>
          <w:szCs w:val="28"/>
        </w:rPr>
        <w:t>уметь:</w:t>
      </w:r>
    </w:p>
    <w:p w:rsidR="00DA1B6E" w:rsidRPr="002B2AB8" w:rsidRDefault="00DA1B6E" w:rsidP="00DA1B6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провести раннюю диагностику БА</w:t>
      </w:r>
    </w:p>
    <w:p w:rsidR="00DA1B6E" w:rsidRPr="002B2AB8" w:rsidRDefault="00DA1B6E" w:rsidP="00DA1B6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дифференцировать его с другими заболеваниями, имеющими сход</w:t>
      </w:r>
      <w:r w:rsidRPr="002B2AB8">
        <w:rPr>
          <w:sz w:val="28"/>
          <w:szCs w:val="28"/>
        </w:rPr>
        <w:softHyphen/>
        <w:t>ную симптоматику</w:t>
      </w:r>
    </w:p>
    <w:p w:rsidR="00DA1B6E" w:rsidRPr="002B2AB8" w:rsidRDefault="00DA1B6E" w:rsidP="00DA1B6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оценить результаты клинических и лабораторно-инструментальных ис</w:t>
      </w:r>
      <w:r w:rsidRPr="002B2AB8">
        <w:rPr>
          <w:sz w:val="28"/>
          <w:szCs w:val="28"/>
        </w:rPr>
        <w:softHyphen/>
        <w:t>следований</w:t>
      </w:r>
    </w:p>
    <w:p w:rsidR="00DA1B6E" w:rsidRPr="002B2AB8" w:rsidRDefault="00DA1B6E" w:rsidP="00DA1B6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сформулировать диагноз в соответствии с современной классификацией</w:t>
      </w:r>
    </w:p>
    <w:p w:rsidR="00DA1B6E" w:rsidRPr="002B2AB8" w:rsidRDefault="00DA1B6E" w:rsidP="00DA1B6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Оказать неотложную помощь при приступе БА и астматическом статусе</w:t>
      </w:r>
    </w:p>
    <w:p w:rsidR="00DA1B6E" w:rsidRPr="002B2AB8" w:rsidRDefault="00DA1B6E" w:rsidP="00DA1B6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осуществить своевременную госпитализацию больного</w:t>
      </w:r>
    </w:p>
    <w:p w:rsidR="00DA1B6E" w:rsidRPr="002B2AB8" w:rsidRDefault="00DA1B6E" w:rsidP="00DA1B6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назначить больному индвидуализированное лечение</w:t>
      </w:r>
    </w:p>
    <w:p w:rsidR="00DA1B6E" w:rsidRPr="002B2AB8" w:rsidRDefault="00DA1B6E" w:rsidP="00DA1B6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lastRenderedPageBreak/>
        <w:t>назначить комплекс профилактических мероприятий с применением ме</w:t>
      </w:r>
      <w:r w:rsidRPr="002B2AB8">
        <w:rPr>
          <w:sz w:val="28"/>
          <w:szCs w:val="28"/>
        </w:rPr>
        <w:softHyphen/>
        <w:t>дикаментозных и немедикаментозных методов лечения.</w:t>
      </w:r>
    </w:p>
    <w:p w:rsidR="00DA1B6E" w:rsidRPr="00D4663F" w:rsidRDefault="00DA1B6E" w:rsidP="00DA1B6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B2AB8">
        <w:rPr>
          <w:sz w:val="28"/>
          <w:szCs w:val="28"/>
        </w:rPr>
        <w:t>проводить мероприятия по первичной, вторичной профилактике  БА</w:t>
      </w:r>
      <w:r w:rsidRPr="002B2AB8">
        <w:rPr>
          <w:b/>
          <w:bCs/>
          <w:i/>
          <w:iCs/>
          <w:sz w:val="28"/>
          <w:szCs w:val="28"/>
        </w:rPr>
        <w:t>.</w:t>
      </w:r>
    </w:p>
    <w:p w:rsidR="00DA1B6E" w:rsidRPr="00E75F74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DA1B6E" w:rsidRPr="00D4663F" w:rsidRDefault="00DA1B6E" w:rsidP="00DA1B6E">
      <w:pPr>
        <w:jc w:val="both"/>
        <w:rPr>
          <w:b/>
          <w:snapToGrid w:val="0"/>
          <w:sz w:val="28"/>
        </w:rPr>
      </w:pPr>
      <w:r w:rsidRPr="00D4663F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D4663F">
        <w:rPr>
          <w:b/>
          <w:snapToGrid w:val="0"/>
          <w:sz w:val="28"/>
        </w:rPr>
        <w:t>владеть: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владеть методами оказания неотложной догоспитальной медицинской помощи,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DA1B6E" w:rsidRPr="00C571AA" w:rsidRDefault="00DA1B6E" w:rsidP="00DA1B6E">
      <w:pPr>
        <w:numPr>
          <w:ilvl w:val="0"/>
          <w:numId w:val="2"/>
        </w:numPr>
        <w:ind w:hanging="720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DA1B6E" w:rsidRDefault="00DA1B6E" w:rsidP="00DA1B6E">
      <w:pPr>
        <w:numPr>
          <w:ilvl w:val="0"/>
          <w:numId w:val="2"/>
        </w:numPr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B6E" w:rsidRPr="002B2AB8" w:rsidRDefault="00DA1B6E" w:rsidP="00DA1B6E">
      <w:pPr>
        <w:keepNext/>
        <w:keepLines/>
        <w:jc w:val="both"/>
        <w:rPr>
          <w:b/>
          <w:sz w:val="28"/>
          <w:szCs w:val="28"/>
          <w:u w:val="single"/>
        </w:rPr>
      </w:pPr>
      <w:r w:rsidRPr="002B2AB8">
        <w:rPr>
          <w:b/>
          <w:sz w:val="28"/>
          <w:szCs w:val="28"/>
          <w:u w:val="single"/>
        </w:rPr>
        <w:t>3. Необходимые  базисные знания и умения:</w:t>
      </w:r>
    </w:p>
    <w:p w:rsidR="00DA1B6E" w:rsidRPr="002B2AB8" w:rsidRDefault="00DA1B6E" w:rsidP="00DA1B6E">
      <w:pPr>
        <w:keepNext/>
        <w:keepLines/>
        <w:jc w:val="both"/>
        <w:rPr>
          <w:sz w:val="28"/>
          <w:szCs w:val="28"/>
        </w:rPr>
      </w:pPr>
      <w:r w:rsidRPr="002B2AB8">
        <w:rPr>
          <w:sz w:val="28"/>
          <w:szCs w:val="28"/>
        </w:rPr>
        <w:t>-анатомо-физиологические особенности  органов и систем</w:t>
      </w:r>
    </w:p>
    <w:p w:rsidR="00DA1B6E" w:rsidRPr="002B2AB8" w:rsidRDefault="00DA1B6E" w:rsidP="00DA1B6E">
      <w:pPr>
        <w:keepNext/>
        <w:keepLines/>
        <w:jc w:val="both"/>
        <w:rPr>
          <w:sz w:val="28"/>
          <w:szCs w:val="28"/>
        </w:rPr>
      </w:pPr>
      <w:r w:rsidRPr="002B2AB8">
        <w:rPr>
          <w:sz w:val="28"/>
          <w:szCs w:val="28"/>
        </w:rPr>
        <w:t>-методика исследования</w:t>
      </w:r>
    </w:p>
    <w:p w:rsidR="00DA1B6E" w:rsidRPr="002B2AB8" w:rsidRDefault="00DA1B6E" w:rsidP="00DA1B6E">
      <w:pPr>
        <w:keepNext/>
        <w:keepLines/>
        <w:jc w:val="both"/>
        <w:rPr>
          <w:sz w:val="28"/>
          <w:szCs w:val="28"/>
        </w:rPr>
      </w:pPr>
      <w:r w:rsidRPr="002B2AB8">
        <w:rPr>
          <w:sz w:val="28"/>
          <w:szCs w:val="28"/>
        </w:rPr>
        <w:t>-фармакотерапия  приступа БА и астматического статуса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B2AB8">
        <w:rPr>
          <w:b/>
          <w:bCs/>
          <w:iCs/>
          <w:sz w:val="28"/>
          <w:szCs w:val="28"/>
          <w:u w:val="single"/>
        </w:rPr>
        <w:t>4. Вид занятия:</w:t>
      </w:r>
      <w:r w:rsidRPr="002B2AB8">
        <w:rPr>
          <w:sz w:val="28"/>
          <w:szCs w:val="28"/>
        </w:rPr>
        <w:t xml:space="preserve"> практическое занятие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 w:rsidRPr="002B2AB8">
        <w:rPr>
          <w:b/>
          <w:bCs/>
          <w:iCs/>
          <w:sz w:val="28"/>
          <w:szCs w:val="28"/>
          <w:u w:val="single"/>
        </w:rPr>
        <w:t>5. Продолжительность занятия</w:t>
      </w:r>
      <w:r w:rsidRPr="002B2AB8">
        <w:rPr>
          <w:sz w:val="28"/>
          <w:szCs w:val="28"/>
        </w:rPr>
        <w:t>: 6 академических часов</w:t>
      </w:r>
    </w:p>
    <w:p w:rsidR="00DA1B6E" w:rsidRPr="002B2AB8" w:rsidRDefault="00DA1B6E" w:rsidP="00DA1B6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B2AB8">
        <w:rPr>
          <w:b/>
          <w:bCs/>
          <w:iCs/>
          <w:sz w:val="28"/>
          <w:szCs w:val="28"/>
          <w:u w:val="single"/>
        </w:rPr>
        <w:t>6. Оснащение кабинета</w:t>
      </w:r>
      <w:r w:rsidRPr="002B2AB8">
        <w:rPr>
          <w:b/>
          <w:bCs/>
          <w:iCs/>
          <w:sz w:val="28"/>
          <w:szCs w:val="28"/>
        </w:rPr>
        <w:t>:</w:t>
      </w:r>
      <w:r w:rsidRPr="002B2AB8">
        <w:rPr>
          <w:sz w:val="28"/>
          <w:szCs w:val="28"/>
        </w:rPr>
        <w:t xml:space="preserve"> таблицы, плакаты, диапроектор, альбомы по фармакотерапии, наборы результатов анализов крови, набор рентгеновских снимков органов грудной клетки, спирограммы.</w:t>
      </w:r>
    </w:p>
    <w:p w:rsidR="00DA1B6E" w:rsidRPr="00654747" w:rsidRDefault="00DA1B6E" w:rsidP="00DA1B6E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DA1B6E" w:rsidRPr="00654747" w:rsidRDefault="00DA1B6E" w:rsidP="00DA1B6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D37833" w:rsidRDefault="00D37833" w:rsidP="00DA1B6E">
      <w:pPr>
        <w:ind w:left="-142"/>
        <w:jc w:val="center"/>
        <w:rPr>
          <w:b/>
          <w:snapToGrid w:val="0"/>
          <w:sz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Поликлиническая терапия</w:t>
      </w:r>
      <w:r>
        <w:rPr>
          <w:sz w:val="28"/>
          <w:szCs w:val="28"/>
        </w:rPr>
        <w:t xml:space="preserve">: учебник для студентов медицинских вузов, рек. УМО мед. и фармац. вузов РФ / А. Я. Крюкова [и др.]; под ред. А. </w:t>
      </w:r>
      <w:r>
        <w:rPr>
          <w:sz w:val="28"/>
          <w:szCs w:val="28"/>
        </w:rPr>
        <w:lastRenderedPageBreak/>
        <w:t>Я. Крюковой ; МЗ и соц. развития РФ, Башк. гос. мед. ун-т. - Уфа: Гилем, 2009. - 325 с</w:t>
      </w:r>
      <w:r w:rsidR="00072BC7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6E117D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2C4711" w:rsidRDefault="002C4711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2C4711" w:rsidRPr="00D37833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D37833">
        <w:rPr>
          <w:b/>
          <w:snapToGrid w:val="0"/>
          <w:sz w:val="28"/>
        </w:rPr>
        <w:t>Дополнительная:</w:t>
      </w:r>
    </w:p>
    <w:p w:rsidR="00DA1B6E" w:rsidRPr="00DA1B6E" w:rsidRDefault="00DA1B6E" w:rsidP="00DA1B6E">
      <w:pPr>
        <w:numPr>
          <w:ilvl w:val="2"/>
          <w:numId w:val="27"/>
        </w:numPr>
        <w:tabs>
          <w:tab w:val="clear" w:pos="2160"/>
        </w:tabs>
        <w:ind w:left="993" w:firstLine="0"/>
        <w:rPr>
          <w:sz w:val="28"/>
          <w:szCs w:val="28"/>
        </w:rPr>
      </w:pPr>
      <w:r w:rsidRPr="00DA1B6E">
        <w:rPr>
          <w:sz w:val="28"/>
          <w:szCs w:val="28"/>
        </w:rPr>
        <w:t>Пульмонология в поликлинической практике: учебное пособие для студентов / Сост. А.Я. Крюкова, Р.С. Низамутдинова. Е.А. Никитина, О.А Курамшина, Л.С. Тувалева, Л.В. Габбасова; под ред. проф. А.Я. Крюковой. – Уфа: Изд-во ГБОУ ВПО БГМУ Минздрава России, 2012. -154 с.</w:t>
      </w:r>
    </w:p>
    <w:p w:rsidR="00DA1B6E" w:rsidRPr="00DA1B6E" w:rsidRDefault="00DA1B6E" w:rsidP="00DA1B6E">
      <w:pPr>
        <w:numPr>
          <w:ilvl w:val="2"/>
          <w:numId w:val="27"/>
        </w:numPr>
        <w:tabs>
          <w:tab w:val="clear" w:pos="2160"/>
        </w:tabs>
        <w:ind w:left="993" w:firstLine="0"/>
        <w:rPr>
          <w:sz w:val="28"/>
          <w:szCs w:val="28"/>
        </w:rPr>
      </w:pPr>
      <w:r w:rsidRPr="00DA1B6E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DA1B6E">
        <w:rPr>
          <w:sz w:val="28"/>
          <w:szCs w:val="28"/>
          <w:shd w:val="clear" w:color="auto" w:fill="FFFFFF"/>
        </w:rPr>
        <w:t>: учебник 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2015. - 668 с.</w:t>
      </w:r>
    </w:p>
    <w:p w:rsidR="00DA1B6E" w:rsidRPr="00DA1B6E" w:rsidRDefault="00C02DD5" w:rsidP="00DA1B6E">
      <w:pPr>
        <w:numPr>
          <w:ilvl w:val="2"/>
          <w:numId w:val="27"/>
        </w:numPr>
        <w:tabs>
          <w:tab w:val="clear" w:pos="2160"/>
        </w:tabs>
        <w:ind w:left="993" w:firstLine="0"/>
        <w:rPr>
          <w:rStyle w:val="apple-converted-space"/>
          <w:sz w:val="28"/>
          <w:szCs w:val="28"/>
        </w:rPr>
      </w:pPr>
      <w:hyperlink r:id="rId9" w:history="1">
        <w:r w:rsidR="00DA1B6E" w:rsidRPr="00DA1B6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Мавзютова, Г. А.</w:t>
        </w:r>
      </w:hyperlink>
      <w:r w:rsidR="00DA1B6E" w:rsidRPr="00DA1B6E">
        <w:rPr>
          <w:sz w:val="28"/>
          <w:szCs w:val="28"/>
          <w:shd w:val="clear" w:color="auto" w:fill="FFFFFF"/>
        </w:rPr>
        <w:t>.</w:t>
      </w:r>
      <w:r w:rsidR="00DA1B6E" w:rsidRPr="00DA1B6E">
        <w:rPr>
          <w:rStyle w:val="apple-converted-space"/>
          <w:sz w:val="28"/>
          <w:szCs w:val="28"/>
          <w:shd w:val="clear" w:color="auto" w:fill="FFFFFF"/>
        </w:rPr>
        <w:t> </w:t>
      </w:r>
      <w:r w:rsidR="00DA1B6E" w:rsidRPr="00DA1B6E">
        <w:rPr>
          <w:sz w:val="28"/>
          <w:szCs w:val="28"/>
          <w:shd w:val="clear" w:color="auto" w:fill="FFFFFF"/>
        </w:rPr>
        <w:t>     Воспалительные биомаркеры в пульмонологии. Диагностическое значение: монография/ Г. А. Мавзютова, Г. А. Мухетдинова, Р. М. Фазлыева. - Saarbrucken: LAMBERT Academic Publishing, 2014. - 64</w:t>
      </w:r>
      <w:r w:rsidR="00DA1B6E" w:rsidRPr="00DA1B6E">
        <w:rPr>
          <w:rStyle w:val="apple-converted-space"/>
          <w:sz w:val="28"/>
          <w:szCs w:val="28"/>
          <w:shd w:val="clear" w:color="auto" w:fill="FFFFFF"/>
        </w:rPr>
        <w:t> с.</w:t>
      </w:r>
    </w:p>
    <w:p w:rsidR="00DA1B6E" w:rsidRPr="00DA1B6E" w:rsidRDefault="00DA1B6E" w:rsidP="00DA1B6E">
      <w:pPr>
        <w:numPr>
          <w:ilvl w:val="2"/>
          <w:numId w:val="27"/>
        </w:numPr>
        <w:tabs>
          <w:tab w:val="clear" w:pos="2160"/>
        </w:tabs>
        <w:ind w:left="993" w:firstLine="0"/>
        <w:rPr>
          <w:sz w:val="28"/>
          <w:szCs w:val="28"/>
        </w:rPr>
      </w:pPr>
      <w:r w:rsidRPr="00DA1B6E">
        <w:rPr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здравоохранения: уч.пособие для студентов / Сост.: А.Я. Крюкова, Р.С. Низамутдинова, Г.М. Сахаутдинова, О.А. Курамшина, Л.С. Тувалева, Л.В. Габбасова, Ю.А. Кофанова; под ред.проф. А.Я. Крюковой. – Уфа: Изд-во ГБОУ ВПО БГМУ Минздрава России, 2012. – 203с.</w:t>
      </w:r>
    </w:p>
    <w:p w:rsidR="00DA1B6E" w:rsidRPr="00BD5A14" w:rsidRDefault="00DA1B6E" w:rsidP="00DA1B6E">
      <w:pPr>
        <w:jc w:val="both"/>
        <w:rPr>
          <w:sz w:val="28"/>
          <w:szCs w:val="28"/>
        </w:rPr>
      </w:pPr>
    </w:p>
    <w:p w:rsidR="001122CA" w:rsidRPr="004A6E44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A6E44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614" w:rsidRDefault="00763614" w:rsidP="00F62B1B">
      <w:r>
        <w:separator/>
      </w:r>
    </w:p>
  </w:endnote>
  <w:endnote w:type="continuationSeparator" w:id="1">
    <w:p w:rsidR="00763614" w:rsidRDefault="00763614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614" w:rsidRDefault="00763614" w:rsidP="00F62B1B">
      <w:r>
        <w:separator/>
      </w:r>
    </w:p>
  </w:footnote>
  <w:footnote w:type="continuationSeparator" w:id="1">
    <w:p w:rsidR="00763614" w:rsidRDefault="00763614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4"/>
  </w:num>
  <w:num w:numId="8">
    <w:abstractNumId w:val="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24"/>
  </w:num>
  <w:num w:numId="15">
    <w:abstractNumId w:val="20"/>
  </w:num>
  <w:num w:numId="16">
    <w:abstractNumId w:val="11"/>
  </w:num>
  <w:num w:numId="17">
    <w:abstractNumId w:val="10"/>
  </w:num>
  <w:num w:numId="18">
    <w:abstractNumId w:val="15"/>
  </w:num>
  <w:num w:numId="19">
    <w:abstractNumId w:val="3"/>
  </w:num>
  <w:num w:numId="20">
    <w:abstractNumId w:val="18"/>
  </w:num>
  <w:num w:numId="21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6"/>
  </w:num>
  <w:num w:numId="24">
    <w:abstractNumId w:val="8"/>
  </w:num>
  <w:num w:numId="25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4711"/>
    <w:rsid w:val="00303FA8"/>
    <w:rsid w:val="00307568"/>
    <w:rsid w:val="00380124"/>
    <w:rsid w:val="003A29D0"/>
    <w:rsid w:val="003A3118"/>
    <w:rsid w:val="003C3ECC"/>
    <w:rsid w:val="003D02D4"/>
    <w:rsid w:val="004A6E44"/>
    <w:rsid w:val="004F1073"/>
    <w:rsid w:val="00547325"/>
    <w:rsid w:val="00555D6C"/>
    <w:rsid w:val="00567D8D"/>
    <w:rsid w:val="00586744"/>
    <w:rsid w:val="005F3B8D"/>
    <w:rsid w:val="00662C8D"/>
    <w:rsid w:val="0066542C"/>
    <w:rsid w:val="007024E9"/>
    <w:rsid w:val="00717371"/>
    <w:rsid w:val="00755F54"/>
    <w:rsid w:val="00763614"/>
    <w:rsid w:val="00783BB0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A1BEA"/>
    <w:rsid w:val="00BB4B98"/>
    <w:rsid w:val="00C02DD5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DA1B6E"/>
    <w:rsid w:val="00E15ADF"/>
    <w:rsid w:val="00E76D17"/>
    <w:rsid w:val="00E95FD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qFormat/>
    <w:rsid w:val="00DA1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%20s_by_term('A=','%D0%9C%D0%B0%D0%B2%D0%B7%D1%8E%D1%82%D0%BE%D0%B2%D0%B0,%20%D0%93.%20%D0%90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C61F-3355-4019-A66C-2170FF6E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29902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2017-02-14T17:14:00Z</dcterms:created>
  <dcterms:modified xsi:type="dcterms:W3CDTF">2017-11-07T07:25:00Z</dcterms:modified>
</cp:coreProperties>
</file>