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3D2565" w:rsidRPr="008C319E" w:rsidRDefault="003D2565" w:rsidP="008C319E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 w:rsidR="00466036">
        <w:rPr>
          <w:sz w:val="28"/>
          <w:szCs w:val="28"/>
        </w:rPr>
        <w:t>___________</w:t>
      </w:r>
      <w:r w:rsidRPr="008C319E">
        <w:rPr>
          <w:sz w:val="28"/>
          <w:szCs w:val="28"/>
        </w:rPr>
        <w:t>2016 г.</w:t>
      </w:r>
    </w:p>
    <w:p w:rsidR="003D2565" w:rsidRPr="008C319E" w:rsidRDefault="003D2565" w:rsidP="008C3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3D2565" w:rsidRPr="008C319E" w:rsidRDefault="003D2565" w:rsidP="008C3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7000">
        <w:rPr>
          <w:rFonts w:ascii="Times New Roman" w:hAnsi="Times New Roman" w:cs="Times New Roman"/>
          <w:b/>
          <w:sz w:val="28"/>
          <w:szCs w:val="28"/>
        </w:rPr>
        <w:t>Хронический пиелонефрит</w:t>
      </w:r>
      <w:bookmarkStart w:id="0" w:name="_GoBack"/>
      <w:bookmarkEnd w:id="0"/>
      <w:r w:rsidRPr="008C319E">
        <w:rPr>
          <w:rFonts w:ascii="Times New Roman" w:hAnsi="Times New Roman" w:cs="Times New Roman"/>
          <w:b/>
          <w:sz w:val="28"/>
          <w:szCs w:val="28"/>
        </w:rPr>
        <w:t>»</w:t>
      </w:r>
    </w:p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3D2565" w:rsidRPr="008C319E" w:rsidTr="00200CBA">
        <w:tc>
          <w:tcPr>
            <w:tcW w:w="568" w:type="dxa"/>
          </w:tcPr>
          <w:p w:rsidR="003D2565" w:rsidRPr="008C319E" w:rsidRDefault="003D2565" w:rsidP="008C3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C319E" w:rsidRDefault="003D2565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8813"/>
            </w:tblGrid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Венгеровский, Александр Исаакович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Лекции по фармакологии для врачей и провизоров [Текст] : учебное пособие для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узов / А. И. Венгеровский. - 3-е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перераб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Физматлит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2007. - 704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Нефрология. Национальное руководство. Краткое издание/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Н.А.Мухин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.- М.: ГЭОТАР-Медиа.- 2014.- 608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для системы послевузовского профессионального образования врачей, рек. УМО по мед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М. А.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Осадчук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др.).- М.: МИА, 2010.- 168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Нефрология: учебное пособие для послевузовского образования / И. М.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 ред. Е. М. Шилова.- М.: 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Медиа, 2007.- 688 с.:  ил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табл.-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Библиогр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.: с. 657. 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[рек.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врачей]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Е. М. Шилова. 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2008. - 689 с. : ил., табл. + 1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(CD). -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(Библиотека врача-специалиста.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Нефрология).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Авт. коллектив указан на с. 7-8. </w:t>
                  </w:r>
                </w:p>
                <w:p w:rsidR="008C319E" w:rsidRDefault="008C319E" w:rsidP="008C319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прил. к учебному пособию для послевузовского образования на компакт-диске / под ред. Е. М. Шилова. - Электрон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- 1 эл. опт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(Библиотека непрерывного медицинского образования). -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Загл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с этикетки диска. - Б.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здание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является приложением к документу: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</w:t>
                    </w:r>
                    <w:proofErr w:type="gram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учебное пособие для послевузовского образования/ И. М. </w:t>
                    </w:r>
                    <w:proofErr w:type="spellStart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Балкаров</w:t>
                    </w:r>
                    <w:proofErr w:type="spellEnd"/>
                    <w:r w:rsidRPr="008C31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[и др.] ; под ред. Е. М. Шилова</w:t>
                    </w:r>
                  </w:hyperlink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2007. - 688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8813" w:type="dxa"/>
                </w:tcPr>
                <w:p w:rsidR="008C319E" w:rsidRPr="00395724" w:rsidRDefault="008C319E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: ил., табл. + 1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иск (CD-ROM). - (Национальные руководства) (Приоритетные национальные проекты ''Здоровье").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Национальное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[Электронный ресурс]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екстовые дан.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- 1 эл. опт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иск (CD-ROM). - (Национальные руководства). - Б. ц.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Издание является приложением к документу: 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hyperlink r:id="rId7" w:history="1"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>Нефрология. Национальное руководство</w:t>
                    </w:r>
                    <w:proofErr w:type="gramStart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:</w:t>
                    </w:r>
                    <w:proofErr w:type="gramEnd"/>
                    <w:r w:rsidRPr="0039572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</w:rPr>
                      <w:t xml:space="preserve"> руководство/ Научное общество нефрологов России, Ассоциация медицинских обществ по качеству</w:t>
                    </w:r>
                  </w:hyperlink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М. :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Медиа, 2009. - 900 с. 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Нефрология. Практическое руководство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 для системы послевузовского проф. образования врачей /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 ; под ред. Ю. И.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 - Ростов н/Д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Феникс ; Красноярск : Издательские проекты, 2006. - 175 с.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табл.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Рациональная фармакотерапия в нефрологии: руководство для практикующих врачей / Мухин (  и </w:t>
                  </w:r>
                  <w:proofErr w:type="spellStart"/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); под. </w:t>
                  </w:r>
                  <w:proofErr w:type="gram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</w:t>
                  </w:r>
                  <w:proofErr w:type="gram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Мухина,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Л.В.Козловской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Е.М Шилова, рецензенты: А.В.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Недоступ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Г.П. Арутюнов.- М.: </w:t>
                  </w:r>
                  <w:proofErr w:type="spellStart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Литтера</w:t>
                  </w:r>
                  <w:proofErr w:type="spellEnd"/>
                  <w:r w:rsidRPr="00395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2006.- 895 с.</w:t>
                  </w:r>
                </w:p>
              </w:tc>
            </w:tr>
            <w:tr w:rsidR="008C319E" w:rsidTr="008C319E">
              <w:tc>
                <w:tcPr>
                  <w:tcW w:w="737" w:type="dxa"/>
                </w:tcPr>
                <w:p w:rsidR="008C319E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813" w:type="dxa"/>
                </w:tcPr>
                <w:p w:rsidR="008C319E" w:rsidRPr="00395724" w:rsidRDefault="00395724" w:rsidP="0039572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Рациональная фармакотерапия беременных</w:t>
                  </w: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[Текст]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учебное пособие, рек. УМО по мед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фармац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            </w:r>
                  <w:proofErr w:type="spell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Иксанова</w:t>
                  </w:r>
                  <w:proofErr w:type="spell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[и др.]]. - Уфа</w:t>
                  </w:r>
                  <w:proofErr w:type="gramStart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Здравоохранение Башкортостана, 2012. - 103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130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ДОПОЛНИТЕЛЬНАЯ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Нефрология: учебное пособие  (рек.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УМО для системы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послевуз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образования врачей) / И.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Балкаров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 ред. Е. М. Шилова.- 2-е изд.,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и доп..- М.: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Медиа, 2008.- 689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Нефрология. Практическое руководство: учебное пособие для системы послевузовского проф. образования врачей /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 </w:t>
                  </w:r>
                  <w:proofErr w:type="spellStart"/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</w:t>
                  </w:r>
                  <w:proofErr w:type="spellEnd"/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); под. Ред. Ю. И.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Гринштейна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М. М. Петровой.- Ростов н</w:t>
                  </w:r>
                  <w:proofErr w:type="gram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 Д</w:t>
                  </w:r>
                  <w:proofErr w:type="gram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Феникс; Красноярск: Издательские проекты, 2006.- 175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Нефрологи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я. Ключи к трудному диагнозу: монография/ М. М.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Батюшин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- Элиста: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Джангар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2007. - 168 с. 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Руководство по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нефрологии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: руководство/ ред. Роберт. В.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Шрайер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; пер. с англ. под </w:t>
                  </w:r>
                  <w:proofErr w:type="spellStart"/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ред</w:t>
                  </w:r>
                  <w:proofErr w:type="spellEnd"/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Н. А. Мухина. - М.: </w:t>
                  </w:r>
                  <w:proofErr w:type="spell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Гэотар</w:t>
                  </w:r>
                  <w:proofErr w:type="spell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 Медиа,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- 547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Почечная колика: руководство для врачей/ Л. Е. </w:t>
                  </w:r>
                  <w:proofErr w:type="gramStart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Белый</w:t>
                  </w:r>
                  <w:proofErr w:type="gramEnd"/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М.: МИА,</w:t>
                  </w:r>
                  <w:r w:rsidRPr="008C319E">
                    <w:rPr>
                      <w:rStyle w:val="apple-converted-space"/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2009</w:t>
                  </w:r>
                  <w:r w:rsidRPr="008C319E">
                    <w:rPr>
                      <w:rStyle w:val="apple-style-span"/>
                      <w:rFonts w:ascii="Times New Roman" w:eastAsia="Times New Roman" w:hAnsi="Times New Roman"/>
                      <w:sz w:val="28"/>
                      <w:szCs w:val="28"/>
                    </w:rPr>
                    <w:t>. - 255 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Клинические рекомендации. Урология/ под ред.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Н.А.Лопаткина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.- М.: </w:t>
                  </w: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ГЭОТАР-Медиа, 2007.-368 с. 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Ультразвуковые исследования мочевыделительной системы: переводное издание/Грант 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М.Бакстер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– М.:</w:t>
                  </w:r>
                  <w:proofErr w:type="spellStart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МЕДпресс-информ</w:t>
                  </w:r>
                  <w:proofErr w:type="spellEnd"/>
                  <w:r w:rsidRPr="008C31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., 2008. – 280с.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Default="00395724" w:rsidP="008C319E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813" w:type="dxa"/>
                </w:tcPr>
                <w:p w:rsidR="00395724" w:rsidRPr="00395724" w:rsidRDefault="00395724" w:rsidP="00F24D39">
                  <w:pPr>
                    <w:ind w:right="80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957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Электронные издания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Гаджиева, З.К. Нарушения мочеиспускани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ресурс]: руководство / З.К. Гаджиева; под ред. Ю.Г.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Аляева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–М., 2010. – 176 с. – Режим доступа: </w:t>
                  </w:r>
                  <w:hyperlink r:id="rId8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.studmedlib.ru/ru/book/ISBN9785970413890.html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Клинические рекомендации по синдромам в нефрологи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и[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Электронный ресурс] / В.В. Борисов, Т.В.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Вашурина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Т.С. Вознесенская[и др.]// Нефрология: национальное руководство / под ред. Н.А. Мухина. –M.: ГЭОТАР-Медиа, 2011. – Режим доступа: </w:t>
                  </w:r>
                  <w:hyperlink r:id="rId9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.studmedlib.ru/ru/book/970411742V0010.html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Козловская, Л.В. Клинические методы диагностики в нефрологии [Электронный ресурс] / Л.В. Козловская, Н.А. </w:t>
                  </w:r>
                  <w:proofErr w:type="spell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Мухин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spell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Фомин // Нефрология: национальное руководство / под ред. Н.А. Мухина. –M.: ГЭОТАР-Медиа, 2011. – Режим доступа: </w:t>
                  </w:r>
                  <w:hyperlink r:id="rId10" w:history="1">
                    <w:r w:rsidRPr="008C319E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http://www</w:t>
                    </w:r>
                  </w:hyperlink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.studmedlib.ru/ru/book/970411742V0006.html</w:t>
                  </w:r>
                </w:p>
              </w:tc>
            </w:tr>
            <w:tr w:rsidR="00395724" w:rsidTr="008C319E">
              <w:tc>
                <w:tcPr>
                  <w:tcW w:w="737" w:type="dxa"/>
                </w:tcPr>
                <w:p w:rsidR="00395724" w:rsidRPr="00395724" w:rsidRDefault="00395724" w:rsidP="008C319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57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13" w:type="dxa"/>
                </w:tcPr>
                <w:p w:rsidR="00395724" w:rsidRPr="008C319E" w:rsidRDefault="00395724" w:rsidP="00F24D3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Нефрология [Электронный ресурс] / под ред. Е.М. Шилова. – Электрон. Текстовые дан. – М.</w:t>
                  </w:r>
                  <w:proofErr w:type="gramStart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C31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ГЭОТАР-Медиа, 2010. – 696 с. – Режим доступа: http://www.studmedlib.ru/book/ISBN9785970416419.html</w:t>
                  </w:r>
                </w:p>
              </w:tc>
            </w:tr>
          </w:tbl>
          <w:p w:rsidR="008C319E" w:rsidRPr="008C319E" w:rsidRDefault="008C319E" w:rsidP="008C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565" w:rsidRPr="008C319E" w:rsidRDefault="003D2565" w:rsidP="008C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61F" w:rsidRPr="008C319E" w:rsidRDefault="0029661F" w:rsidP="008C3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661F" w:rsidRPr="008C319E" w:rsidSect="003D25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DE4"/>
    <w:multiLevelType w:val="hybridMultilevel"/>
    <w:tmpl w:val="F59CE8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208"/>
    <w:multiLevelType w:val="hybridMultilevel"/>
    <w:tmpl w:val="E9E8E5D2"/>
    <w:lvl w:ilvl="0" w:tplc="2E6079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062C"/>
    <w:multiLevelType w:val="hybridMultilevel"/>
    <w:tmpl w:val="61D0C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7F"/>
    <w:rsid w:val="0019002B"/>
    <w:rsid w:val="0029661F"/>
    <w:rsid w:val="00395724"/>
    <w:rsid w:val="003D2565"/>
    <w:rsid w:val="00466036"/>
    <w:rsid w:val="00717000"/>
    <w:rsid w:val="008C319E"/>
    <w:rsid w:val="00F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565"/>
    <w:rPr>
      <w:rFonts w:cs="Times New Roman"/>
    </w:rPr>
  </w:style>
  <w:style w:type="character" w:customStyle="1" w:styleId="apple-converted-space">
    <w:name w:val="apple-converted-space"/>
    <w:basedOn w:val="a0"/>
    <w:rsid w:val="003D2565"/>
    <w:rPr>
      <w:rFonts w:cs="Times New Roman"/>
    </w:rPr>
  </w:style>
  <w:style w:type="character" w:styleId="a3">
    <w:name w:val="Hyperlink"/>
    <w:rsid w:val="003D2565"/>
    <w:rPr>
      <w:color w:val="0000FF"/>
      <w:u w:val="single"/>
    </w:rPr>
  </w:style>
  <w:style w:type="paragraph" w:customStyle="1" w:styleId="western">
    <w:name w:val="western"/>
    <w:basedOn w:val="a"/>
    <w:rsid w:val="003D25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319E"/>
    <w:pPr>
      <w:ind w:left="720"/>
      <w:contextualSpacing/>
    </w:pPr>
  </w:style>
  <w:style w:type="table" w:styleId="a5">
    <w:name w:val="Table Grid"/>
    <w:basedOn w:val="a1"/>
    <w:uiPriority w:val="59"/>
    <w:rsid w:val="008C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6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6</cp:revision>
  <dcterms:created xsi:type="dcterms:W3CDTF">2016-10-26T05:07:00Z</dcterms:created>
  <dcterms:modified xsi:type="dcterms:W3CDTF">2016-10-26T06:20:00Z</dcterms:modified>
</cp:coreProperties>
</file>