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C2" w:rsidRPr="00D211DA" w:rsidRDefault="003B3A52" w:rsidP="009F7A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E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7AC2" w:rsidRPr="00D211DA">
        <w:rPr>
          <w:rFonts w:ascii="Times New Roman" w:hAnsi="Times New Roman" w:cs="Times New Roman"/>
          <w:b/>
          <w:sz w:val="24"/>
          <w:szCs w:val="24"/>
        </w:rPr>
        <w:t>Перечень учебных, учебно-методических материалов, изданных сотрудн</w:t>
      </w:r>
      <w:r w:rsidR="009F7AC2" w:rsidRPr="00D211DA">
        <w:rPr>
          <w:rFonts w:ascii="Times New Roman" w:hAnsi="Times New Roman" w:cs="Times New Roman"/>
          <w:b/>
          <w:sz w:val="24"/>
          <w:szCs w:val="24"/>
        </w:rPr>
        <w:t>и</w:t>
      </w:r>
      <w:r w:rsidR="009F7AC2" w:rsidRPr="00D211DA">
        <w:rPr>
          <w:rFonts w:ascii="Times New Roman" w:hAnsi="Times New Roman" w:cs="Times New Roman"/>
          <w:b/>
          <w:sz w:val="24"/>
          <w:szCs w:val="24"/>
        </w:rPr>
        <w:t xml:space="preserve">ками кафедры терапии и общей врачебной практики с курсом гериатрии  </w:t>
      </w:r>
    </w:p>
    <w:tbl>
      <w:tblPr>
        <w:tblpPr w:leftFromText="180" w:rightFromText="180" w:vertAnchor="text" w:horzAnchor="margin" w:tblpY="132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2568"/>
        <w:gridCol w:w="4111"/>
        <w:gridCol w:w="1276"/>
        <w:gridCol w:w="1099"/>
      </w:tblGrid>
      <w:tr w:rsidR="009F7AC2" w:rsidRPr="002E34BF" w:rsidTr="00AE5C55">
        <w:trPr>
          <w:trHeight w:val="557"/>
        </w:trPr>
        <w:tc>
          <w:tcPr>
            <w:tcW w:w="517" w:type="dxa"/>
            <w:vMerge w:val="restart"/>
          </w:tcPr>
          <w:p w:rsidR="009F7AC2" w:rsidRPr="002E34BF" w:rsidRDefault="009F7AC2" w:rsidP="00AE5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68" w:type="dxa"/>
            <w:vMerge w:val="restart"/>
          </w:tcPr>
          <w:p w:rsidR="009F7AC2" w:rsidRPr="002E34BF" w:rsidRDefault="009F7AC2" w:rsidP="00AE5C5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технич</w:t>
            </w:r>
            <w:r w:rsidRPr="002E34B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E34BF">
              <w:rPr>
                <w:rFonts w:ascii="Times New Roman" w:hAnsi="Times New Roman" w:cs="Times New Roman"/>
                <w:b/>
                <w:sz w:val="20"/>
                <w:szCs w:val="20"/>
              </w:rPr>
              <w:t>ских средств обучения</w:t>
            </w:r>
          </w:p>
        </w:tc>
        <w:tc>
          <w:tcPr>
            <w:tcW w:w="4111" w:type="dxa"/>
            <w:vMerge w:val="restart"/>
          </w:tcPr>
          <w:p w:rsidR="009F7AC2" w:rsidRPr="002E34BF" w:rsidRDefault="009F7AC2" w:rsidP="00AE5C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b/>
                <w:sz w:val="20"/>
                <w:szCs w:val="20"/>
              </w:rPr>
              <w:t>Составители, год издания</w:t>
            </w:r>
          </w:p>
        </w:tc>
        <w:tc>
          <w:tcPr>
            <w:tcW w:w="2375" w:type="dxa"/>
            <w:gridSpan w:val="2"/>
          </w:tcPr>
          <w:p w:rsidR="009F7AC2" w:rsidRPr="002E34BF" w:rsidRDefault="009F7AC2" w:rsidP="00AE5C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Обеспеченность</w:t>
            </w:r>
          </w:p>
        </w:tc>
      </w:tr>
      <w:tr w:rsidR="009F7AC2" w:rsidRPr="002E34BF" w:rsidTr="00AE5C55">
        <w:trPr>
          <w:trHeight w:val="841"/>
        </w:trPr>
        <w:tc>
          <w:tcPr>
            <w:tcW w:w="517" w:type="dxa"/>
            <w:vMerge/>
          </w:tcPr>
          <w:p w:rsidR="009F7AC2" w:rsidRPr="002E34BF" w:rsidRDefault="009F7AC2" w:rsidP="00AE5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8" w:type="dxa"/>
            <w:vMerge/>
          </w:tcPr>
          <w:p w:rsidR="009F7AC2" w:rsidRPr="002E34BF" w:rsidRDefault="009F7AC2" w:rsidP="00AE5C5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9F7AC2" w:rsidRPr="002E34BF" w:rsidRDefault="009F7AC2" w:rsidP="00AE5C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b/>
                <w:sz w:val="20"/>
                <w:szCs w:val="20"/>
              </w:rPr>
              <w:t>Колич</w:t>
            </w:r>
            <w:r w:rsidRPr="002E34B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E34BF">
              <w:rPr>
                <w:rFonts w:ascii="Times New Roman" w:hAnsi="Times New Roman" w:cs="Times New Roman"/>
                <w:b/>
                <w:sz w:val="20"/>
                <w:szCs w:val="20"/>
              </w:rPr>
              <w:t>ство на кафедре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b/>
                <w:sz w:val="20"/>
                <w:szCs w:val="20"/>
              </w:rPr>
              <w:t>Эле</w:t>
            </w:r>
            <w:r w:rsidRPr="002E34B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34BF">
              <w:rPr>
                <w:rFonts w:ascii="Times New Roman" w:hAnsi="Times New Roman" w:cs="Times New Roman"/>
                <w:b/>
                <w:sz w:val="20"/>
                <w:szCs w:val="20"/>
              </w:rPr>
              <w:t>тронное издание</w:t>
            </w:r>
          </w:p>
        </w:tc>
      </w:tr>
      <w:tr w:rsidR="009F7AC2" w:rsidRPr="002E34BF" w:rsidTr="00AE5C55">
        <w:trPr>
          <w:trHeight w:val="285"/>
        </w:trPr>
        <w:tc>
          <w:tcPr>
            <w:tcW w:w="517" w:type="dxa"/>
          </w:tcPr>
          <w:p w:rsidR="009F7AC2" w:rsidRPr="002E34BF" w:rsidRDefault="009F7AC2" w:rsidP="00AE5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8" w:type="dxa"/>
          </w:tcPr>
          <w:p w:rsidR="009F7AC2" w:rsidRPr="002E34BF" w:rsidRDefault="009F7AC2" w:rsidP="00AE5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Острая ревматическая л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хорадка и ревматическая болезнь сердца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Фаизова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Л.П.,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Никуличева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В.И.,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Калимулл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Д.Х.,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Сафуанова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Г.Ш. и др. ООО «Ф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никс», Уфа, 2010.- 34 </w:t>
            </w:r>
            <w:proofErr w:type="gram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76" w:type="dxa"/>
          </w:tcPr>
          <w:p w:rsidR="009F7AC2" w:rsidRPr="002E34BF" w:rsidRDefault="009F7AC2" w:rsidP="00AE5C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i/>
                <w:sz w:val="20"/>
                <w:szCs w:val="20"/>
              </w:rPr>
              <w:t>+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Хроническая болезнь п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чек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Никуличева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В. И.,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Сафуанова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Г.Ш.,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Фаизова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Л. П.,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Лехмус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Т.</w:t>
            </w:r>
            <w:proofErr w:type="gram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Ю</w:t>
            </w:r>
            <w:proofErr w:type="gram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 и др.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ООО «Феникс», Уфа, 2010.- 29с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Лекарственные средства и почки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Латыпова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Г.А.,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Бакиров А.Б.,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Мингазетдинова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Л.Н., </w:t>
            </w: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Гермаш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Е.И. 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Уфа, 2010.- 14с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Ожирение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Фархутдинова Л.М.,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Аллабердина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Д.У.,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Никуличева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В.И.,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Фаизова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Л.П.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ООО «Феникс», Уфа, 2011.- 17 </w:t>
            </w:r>
            <w:proofErr w:type="gram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Сахарный диабет: клин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ко-иммунологическая диагностика и принципы л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Фархутдинова Л.М.,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Аллабердина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Д.У.,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Никуличева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В.И.,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Фаизова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Л.П. 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ООО «Феникс», Уфа, 2011.- 15с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Хроническая почечная недостаточность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Никуличева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В.И.,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Фаизова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Л.П.,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Сафуанова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Г.Ш.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Отпечатано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ООО «Феникс», Уфа, 2011.- 30 </w:t>
            </w:r>
            <w:proofErr w:type="gram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Диабетическая нефропатия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Никуличева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В.И.,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Фаизова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Л.П.,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Сафуанова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Г.Ш. 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ООО «Феникс», Уфа, 2011.- 26с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Инфекции мочевыводящих путей.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Бессимптомная бактер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урия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Никуличева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В.И.,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Сафуанова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Г.Ш., 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Фаизова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Л.П.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ООО «Феникс», Уфа, 2012.- 44 с.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Метаболический синдром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Никуличева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В.И.,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Сафуанова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Г.Ш., 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Фаизова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Л.П.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«Феникс», Уфа, 2012.- 26 с.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Геморрагическая лихора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ка с почечным синдромом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Фаизова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Л.П.,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Никуличева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В.И.,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Сафуанова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Г.Ш. 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ООО «Феникс», Уфа, 2013.- 39 с.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Подагрическая нефроп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тия: этиология, патогенез, клиника, лечение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Фаизова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Л.П.,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Никуличева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В.И.,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Сафуанова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Г.Ш. 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ООО «Феникс», Уфа, 2013.- 26 с.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Лимфаденопатии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в пра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тике врача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Никуличева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В. И., 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Сафуанова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Г. Ш.,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Ковалева Л Г. 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ООО «Феникс», Уфа, 2013.- 394 </w:t>
            </w:r>
            <w:proofErr w:type="gram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Сахарный диабет 1-го т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па: диагностика, лечение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Фархутдинова Л.М., </w:t>
            </w:r>
            <w:proofErr w:type="spellStart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Байбурина</w:t>
            </w:r>
            <w:proofErr w:type="spellEnd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Г.Г., </w:t>
            </w:r>
            <w:proofErr w:type="spellStart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Фаиз</w:t>
            </w: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Л.П., </w:t>
            </w:r>
            <w:proofErr w:type="spellStart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Сафуанова</w:t>
            </w:r>
            <w:proofErr w:type="spellEnd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Г.Ш.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ООО «Ф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никс», Уфа, 2013.- 18 с.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Сахарный диабет 2-го т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па: диагностика, лечение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Фархутдинова Л.М., Салихова А.Ф., Гайсина Э.В., </w:t>
            </w:r>
            <w:proofErr w:type="spellStart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Фаизова</w:t>
            </w:r>
            <w:proofErr w:type="spellEnd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Л.П.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и др. ООО «Феникс», Уфа, 2013.- 22 с.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Уратная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нефропатия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Сафуанова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Г.Ш., 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Никуличева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В.И., 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Веревкина Т.И., 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Гермаш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Е. И.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Отпечатан</w:t>
            </w:r>
            <w:proofErr w:type="gram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о ООО</w:t>
            </w:r>
            <w:proofErr w:type="gram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«Феникс», Уфа, 2014.- 22 с.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Принципы антимикробной терапии и профилактики инфекций мочевыводящих путей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Сафуанова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Г.Ш., 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Никуличева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В.И., 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Веревкина Т.И., 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Гермаш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Е. И.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Отпечатан</w:t>
            </w:r>
            <w:proofErr w:type="gram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о ООО</w:t>
            </w:r>
            <w:proofErr w:type="gram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«Феникс», Уфа, 2014.- 36 с.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Хронический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миелолейкоз</w:t>
            </w:r>
            <w:proofErr w:type="spellEnd"/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Сафуанова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Г.Ш.,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Рябчикова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Н.Р.,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Бакиров А.Б. и </w:t>
            </w:r>
            <w:proofErr w:type="spellStart"/>
            <w:proofErr w:type="gram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Отпечатано ООО «Ф</w:t>
            </w:r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е</w:t>
            </w:r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никс», Уфа, 2010.- 21 с.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Болезнь Крона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Фаизова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Л.П.,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Никуличева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В.И.,</w:t>
            </w:r>
          </w:p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Сафуанова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Г.Ш. и др. Отпечатан</w:t>
            </w:r>
            <w:proofErr w:type="gram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о ООО</w:t>
            </w:r>
            <w:proofErr w:type="gram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«Феникс», Уфа, 2010.- 21 с.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Диффузный токсический зоб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Фархутдинова Л.М. Уфа: </w:t>
            </w: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Гилем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, 2011. 140 с.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Сахарный диабет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Фархутдинова Л.М. Уфа: </w:t>
            </w:r>
            <w:proofErr w:type="spellStart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Гилем</w:t>
            </w:r>
            <w:proofErr w:type="spellEnd"/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>, 2013. 135 с.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Эндокринная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офталь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опатия</w:t>
            </w:r>
            <w:proofErr w:type="spellEnd"/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Фархутдинова Л.М.,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Габдрахманова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А.Ф.,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Аллабердина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Д.У.,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Лехмус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Т.Ю.,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Фаизова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Л.П., Гусева П.С.</w:t>
            </w:r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Уфа: «Феникс». 2011. 18 с.</w:t>
            </w:r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Болезнь Крона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Фаизова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Л.П.,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Никуличева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В.И.,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Калимулл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Д.Х., Фархутдинова Л.М., Власова Н.А. и др. ООО «Феникс», Уфа, 2010.- 41 с.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Пероральные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сахаросн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жающие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Бакиров А.Б.,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Аллабердина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Д.У.,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Гимаева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З.Ф,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Ахметзянова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Э.Х. и др.</w:t>
            </w:r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Уфа: «Феникс». 2011. 50 с.</w:t>
            </w:r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Дисплазия соединительной ткани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Фаизова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Л.П.,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Никуличева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В.И.,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Калимулл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Д.Х.,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Сафуанова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Г.Ш. и др. Уфа: «Ф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никс». 2011. 27 с.</w:t>
            </w:r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Язвенный колит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Фаизова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Л.П.,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Никуличева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В.И.,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Калимулл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Д.Х.,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Сафуанова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Г.Ш. др. Уфа: «Феникс». 2011. 38 с.</w:t>
            </w:r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Тиреотоксическое сердце: клиника, диагностика, л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Салихова А.В., Фархутдинова Л.М.,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Никул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чева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В.И.,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Гуфраева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А.Ф. и др. Уфа: «Ф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никс». 2011. 12 с.</w:t>
            </w:r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Аутоиммунный гепатит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Фаизова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Л.П.,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Никуличева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В.И., 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Сафуанова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Г.Ш.,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Калимуллина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Д.Х. и др. Уфа: «Ф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никс». 2012. 48 с.</w:t>
            </w:r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7AC2" w:rsidRPr="002E34BF" w:rsidTr="00AE5C55">
        <w:tc>
          <w:tcPr>
            <w:tcW w:w="517" w:type="dxa"/>
          </w:tcPr>
          <w:p w:rsidR="009F7AC2" w:rsidRPr="002E34BF" w:rsidRDefault="009F7AC2" w:rsidP="00AE5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68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Синдром раздраженного кишечника</w:t>
            </w:r>
          </w:p>
        </w:tc>
        <w:tc>
          <w:tcPr>
            <w:tcW w:w="4111" w:type="dxa"/>
          </w:tcPr>
          <w:p w:rsidR="009F7AC2" w:rsidRPr="002E34BF" w:rsidRDefault="009F7AC2" w:rsidP="00AE5C5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Фаизова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Л.П.,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Никуличева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В.И.,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Сафуанова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Г.Ш., </w:t>
            </w:r>
            <w:proofErr w:type="spellStart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Калимуллина</w:t>
            </w:r>
            <w:proofErr w:type="spellEnd"/>
            <w:r w:rsidRPr="002E34BF">
              <w:rPr>
                <w:rFonts w:ascii="Times New Roman" w:hAnsi="Times New Roman" w:cs="Times New Roman"/>
                <w:sz w:val="20"/>
                <w:szCs w:val="20"/>
              </w:rPr>
              <w:t xml:space="preserve"> Д.Х. и др. Уфа: «Ф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никс». 2012. 36 с.</w:t>
            </w:r>
            <w:r w:rsidRPr="002E34B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9F7AC2" w:rsidRPr="002E34BF" w:rsidRDefault="009F7AC2" w:rsidP="00AE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B3A52" w:rsidRPr="00712E82" w:rsidRDefault="003B3A52" w:rsidP="009F7AC2">
      <w:pPr>
        <w:pStyle w:val="a3"/>
        <w:tabs>
          <w:tab w:val="center" w:pos="4819"/>
          <w:tab w:val="right" w:pos="9638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10D11" w:rsidRDefault="00510D11"/>
    <w:sectPr w:rsidR="00510D11" w:rsidSect="0051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A52"/>
    <w:rsid w:val="0013228F"/>
    <w:rsid w:val="0022097B"/>
    <w:rsid w:val="003B3A52"/>
    <w:rsid w:val="00510D11"/>
    <w:rsid w:val="009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3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3455</Characters>
  <Application>Microsoft Office Word</Application>
  <DocSecurity>0</DocSecurity>
  <Lines>28</Lines>
  <Paragraphs>8</Paragraphs>
  <ScaleCrop>false</ScaleCrop>
  <Company>Microsoft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</cp:lastModifiedBy>
  <cp:revision>5</cp:revision>
  <dcterms:created xsi:type="dcterms:W3CDTF">2016-11-16T11:32:00Z</dcterms:created>
  <dcterms:modified xsi:type="dcterms:W3CDTF">2016-11-17T06:24:00Z</dcterms:modified>
</cp:coreProperties>
</file>