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5D" w:rsidRPr="002B275D" w:rsidRDefault="002B275D" w:rsidP="002B27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27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оказания паллиативной медицинской помощи детям</w:t>
      </w:r>
    </w:p>
    <w:p w:rsidR="002B275D" w:rsidRPr="002B275D" w:rsidRDefault="002B275D" w:rsidP="002B275D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 апреля 2015 года № 193н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правила оказания детям паллиативной медицинской помощи, направленной на избавление от боли и облегчение других тяжелых проявлений заболеваний на стадии, когда исчерпаны возможности радикального лечения, в целях улучшения качества жизни неизлечимо больных детей.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14 сентября 2018 года </w:t>
      </w:r>
      <w:hyperlink r:id="rId5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июня 2018 года № 401н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Сноска исключена с 14 сентября 2018 года – </w:t>
      </w:r>
      <w:hyperlink r:id="rId6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Минздрава России от 28 июня 2018 года № 401н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Оказание паллиативной медицинской помощи детям осуществляется медицинскими организациями и иными организациями, осуществляющими медицинскую деятельность (далее – медицинские организации), государственной, муниципальной и частной систем здравоохранения с учетом прав ребенка и (или) его законного представителя на выбор врача и медицинской организации**.</w:t>
      </w:r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Статья 21 </w:t>
      </w:r>
      <w:hyperlink r:id="rId7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21 ноября 2011 года № 323-ФЗ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основах охраны здоровья граждан в Российской Федерации» (Собрание законодательства Российской Федерации, 2011, № 48, ст. 6724; 2012, № 26, ст. 3442, 3446; 2013, № 27, ст. 3459, 3477; № 30, ст. 4038; № 39, ст. 4883; № 48, ст. 6165; № 52, ст. 6951; 2014, № 23, ст. 2930;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30, ст. 4106, 4244, 4247, 4257; № 43, ст. 5798; № 49, ст. 6927; 2015, № 1, ст. 72, 85; № 10, ст. 1425) (далее – </w:t>
      </w:r>
      <w:hyperlink r:id="rId8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21 ноября 2011 года № 323-ФЗ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Паллиативная медицинская помощь детям может оказываться в следующих условиях: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 (в условиях, не предусматривающих круглосуточное медицинское наблюдение и лечение), в том числе на дому при вызове медицинского работника;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 (в условиях, обеспечивающих круглосуточное медицинское наблюдение и лечение).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Паллиативная медицинская помощь оказывается неизлечимо больным детям с отсутствием реабилитационного потенциала, которые нуждаются в симптоматической терапии, психосоциальной помощи, длительном постороннем уходе.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Оказание паллиативной медицинской помощи детям осуществляется: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врачами-педиатрами участковыми, врачами общей практики (семейными врачами), врачами-педиатрами, врачами-неврологами, врачами-детскими онкологами, врачами анестезиологами-реаниматологами, врачами по паллиативной медицинской помощи, прошедшими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дополнительным профессиональным программам (повышение квалификации) по вопросам оказания паллиативной медицинской помощи детям;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14 сентября 2018 года </w:t>
      </w:r>
      <w:hyperlink r:id="rId9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июня 2018 года № 401н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медицинскими работниками со средним профессиональным образованием, прошедшими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вопросам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паллиативной медицинской помощи детям.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Решение о направлении ребенка на оказание паллиативной медицинской помощи принимает врачебная комиссия медицинской организации, в которой осуществляется наблюдение и/или лечение ребенка (далее – врачебная комиссия), в состав которой включаются руководитель медицинской организации или его заместитель, заведующий структурным подразделением медицинской организации и лечащий врач по профилю заболевания ребенка.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14 сентября 2018 года </w:t>
      </w:r>
      <w:hyperlink r:id="rId10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июня 2018 года № 401н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Врачебная комиссия оформляет заключение о наличии показаний для оказания ребенку паллиативной медицинской помощи (далее – заключение), которое вносится в медицинскую документацию ребенка. Копия заключения направляется медицинской организацией, в которой осуществляется наблюдение и/или лечение ребенка, в медицинскую организацию, оказывающую паллиативную медицинскую помощь детям, а также выдается на руки несовершеннолетнему (его родителю или иному законному представителю).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14 сентября 2018 года </w:t>
      </w:r>
      <w:hyperlink r:id="rId11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июня 2018 года № 401н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направлении ребенка в медицинскую организацию, оказывающую паллиативную медицинскую помощь, оформляется выписка из медицинской карты ребенка, получившего медицинскую помощь в амбулаторных условиях, или медицинской карты стационарного больного, с указанием диагноза, результатов клинических, лабораторных и инструментальных исследований, рекомендаций по диагностике и лечению, иным мероприятиям.*</w:t>
      </w:r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hyperlink r:id="rId12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Российской Федерации от 15 декабря 2014 года № 834н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Министерством юстиции Российской Федерации 20 февраля 2015 года, регистрационный № 36160).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Паллиативная медицинская помощь детям в амбулаторных условиях оказывается выездной патронажной службой паллиативной медицинской помощи детям в соответствии с приложениями № 1 -3 к настоящему Порядку.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При наличии медицинских показаний ребенок направляется в медицинскую организацию, оказывающую паллиативную медицинскую помощь в стационарных условиях.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Паллиативная медицинская помощь детям в стационарных условиях оказывается в отделениях (на койках) паллиативной медицинской помощи детям и хосписах (для детей), организованных в соответствии с приложениями № 4 -9 к настоящему Порядку.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возникновении угрожающих жизни состояний, требующих оказания экстренной или неотложной медицинской помощи, выездная бригада скорой медицинской помощи доставляет детей в медицинские организации, обеспечивающие круглосуточное медицинское наблюдение и лечение по профилю заболевания пациента.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достижении ребенком 18-летнего возраста с целью преемственности оказания паллиативной медицинской помощи он направляется в медицинскую организацию, оказывающую паллиативную медицинскую помощь взрослому населению.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паллиативной медицинской помощи детям назначение и выписывание обезболивающих лекарственных препаратов, в том числе наркотических и психотропных лекарственных препаратов, включенных в списки II и III Перечня наркотических средств, психотропных веществ и их </w:t>
      </w:r>
      <w:proofErr w:type="spell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Перечень), подлежащих контролю в Российской Федерации*, осуществляется в соответствии с </w:t>
      </w:r>
      <w:hyperlink r:id="rId13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20 декабря 2012 года № 1175н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назначения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 (зарегистрирован Министерством юстиции Российской Федерации 25 июня 2012 года, регистрационный № 28883) с изменениями, внесенными Приказом Министерства здравоохранения Российской Федерации от 2 декабря 2013 года № 886н (зарегистрирован Министерством юстиции Российской Федерации 23 декабря 2013 года, регистрационный № 30714).</w:t>
      </w:r>
      <w:proofErr w:type="gramEnd"/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hyperlink r:id="rId14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30 июня 1998 года № 681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1998, № 27, ст. 3198; 2004, № 8, ст. 663; № 47, ст. 4666; 2006, № 29, ст. 3253; 2007, № 28, ст. 3439; № 26, ст. 3183; 2009, № 52, ст. 6572; 2010, № 3, ст. 314; № 17, ст. 2100; № 24, ст. 3035; №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28, ст. 3703; № 31, ст. 4271; № 45, ст. 5864; № 50, ст. 6696, ст. 6720; 2011, № 10, ст. 1390; № 12, ст. 1635; № 29, ст. 4466, ст. 4473; № 42, ст. 5921; № 51, ст. 7534; 2012, № 10, ст. 1232; № 11, ст. 1295; № 19, ст. 2400; № 22, ст. 2854; № 37, ст. 5002; № 41, ст. 5625;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48, ст. 6686; № 49, ст. 6861; 2013, № 6, ст. 558; № 9, ст. 953; № 25, ст. 3159; № 29, ст. 3962; № 37, ст. 4706; № 46, ст. 5943; № 51, ст. 6869; № 14, ст. 1626; 2014, № 23, ст. 2987; № 27, ст. 3763; № 44, ст. 6068; № 51, ст. 7430; № 11, ст. 1593).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отдельных случаях по решению руководителя медицинской организации, при выписывании из медицинской организации, оказывающей паллиативную медицинскую помощь в стационарных условиях, ребенка, получающего наркотические и психотропные лекарственные препараты и нуждающегося в продолжени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 в амбулаторных условиях, могут назначаться либо выдаваться одновременно с выпиской из истории болезни наркотические и психотропные лекарственные препараты из списков II и III Перечня на срок приема пациентом до 5 дней.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В случае если проведение медицинских манипуляций, связанных с оказанием паллиативной медицинской помощи детям, может повлечь возникновение болевых ощущений у пациента, такие манипуляции должны проводиться с обезболиванием.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выписке из медицинской организации, оказывающей паллиативную медицинскую помощь детям в стационарных условиях, родителям (законным представителям) даются рекомендации по дальнейшему наблюдению, лечению, включая организацию и осуществление при наличии медицинских показаний искусственной вентиляции легких и ухода в амбулаторных условиях, в том числе на дому.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дополнительно включен с 14 сентября 2018 года </w:t>
      </w:r>
      <w:hyperlink r:id="rId15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июня 2018 года № 401н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Сведения о медицинских организациях, оказывающих паллиативную медицинскую помощь детям, доводятся до граждан лечащими врачами, а также путем размещения медицинскими организациями сведений в информационно-телекоммуникационной сети «Интернет».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дополнительно включен с 14 сентября 2018 года </w:t>
      </w:r>
      <w:hyperlink r:id="rId16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июня 2018 года № 401н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Медицинские организации, оказывающие паллиативную медицинскую помощь детям, осуществляют деятельность во взаимодействии с общественными объединениями, иными некоммерческими организациями, осуществляющими свою деятельность в сфере охраны здоровья.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дополнительно включен с 14 сентября 2018 года </w:t>
      </w:r>
      <w:hyperlink r:id="rId17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июня 2018 года № 401н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Паллиативная медицинская помощь детям может быть оказана с применением телемедицинских технологий путем организации и проведения консультаций и (или) участия в консилиуме врачей в соответствии с </w:t>
      </w:r>
      <w:hyperlink r:id="rId18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30 ноября 2017 г. № 965н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организации и оказания медицинской помощи с применением телемедицинских технологий»*.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дополнительно включен с 14 сентября 2018 года </w:t>
      </w:r>
      <w:hyperlink r:id="rId19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июня 2018 года № 401н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9 января 2018 г., регистрационный № 49577.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(Сноска дополнительно включена с 14 сентября 2018 года </w:t>
      </w:r>
      <w:hyperlink r:id="rId20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июня 2018 года № 401н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B275D" w:rsidRPr="002B275D" w:rsidRDefault="002B275D" w:rsidP="002B27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1. Правила организации деятельности выездной патронажной службы паллиативной медицинской помощи детям </w:t>
      </w:r>
    </w:p>
    <w:p w:rsidR="002B275D" w:rsidRPr="002B275D" w:rsidRDefault="002B275D" w:rsidP="002B27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паллиативной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медицинской помощи детям,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Приказом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 апреля 2015 года № 193н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устанавливают порядок организации деятельности выездной патронажной службы паллиативной медицинской помощи детям (далее – выездная служба).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Выездная служба является структурным подразделением медицинской организации или иной организации, осуществляющей медицинскую деятельность (далее – медицинская организация), оказывающей паллиативную медицинскую помощь детям, и создается в целях организации оказания паллиативной медицинской помощи детям в амбулаторных условиях.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выездной службы и ее штатная численность устанавливаются руководителем медицинской организации, в составе которой создана выездная служба,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 согласно приложению № 2 к Порядку оказания паллиативной медицинской помощи детям, утвержденному настоящим Приказом, и утверждаются руководителем медицинской организации, в составе которого она создана.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Выездную службу возглавляет заведующий, который назначается на должность и освобождается от должности руководителем медицинской организации, в структуре которой создана выездная служба.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 заведующего выездной службой назначается врач по паллиативной медицинской помощи, соответствующий квалификационным требованиям к медицинским работникам с высшим образованием по специальностям «детская кардиология», «детская онкология», «детская урология-андрология», «детская хирургия», «детская эндокринология», «неврология», «педиатрия», «общая врачебная практика (семейная медицина)» и прошедший обучение по дополнительным профессиональным программам (повышение квалификации) по вопросам оказания паллиативной медицинской помощи детям.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Выездная служба оказывает паллиативную медицинскую помощь детям во взаимодействии с врачами-педиатрами, врачами-педиатрами участковыми, врачами общей практики (семейными врачами) и врачами по паллиативной медицинской помощи иных медицинских организаций.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организации деятельности выездной службы рекомендуется предусматривать: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работы диспетчера;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организации рабочего места врача и медицинской сестры;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хранения медицинской документации.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Выездная служба осуществляет следующие функции: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оказание паллиативной медицинской помощи детям в амбулаторных условиях;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 наблюдение за детьми, нуждающимися в оказании паллиативной медицинской помощи;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при наличии медицинских показаний детей в медицинскую организацию, оказывающую паллиативную медицинскую помощь детям в стационарных условиях;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с целью обезболивания наркотических средств, психотропных веществ, включенных в списки II и III Перечня наркотических средств, психотропных веществ и их </w:t>
      </w:r>
      <w:proofErr w:type="spell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 *;</w:t>
      </w:r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hyperlink r:id="rId21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30 июня 1998 года № 681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1998, № 27, ст. 3198; 2004, № 8, ст. 663; № 47, ст. 4666; 2006, № 29, ст. 3253; 2007, № 28, ст. 3439; № 26, ст. 3183; 2009, № 52, ст. 6572; 2010, № 3, ст. 314; № 17, ст. 2100; № 24, ст. 3035; №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28, ст. 3703; № 31, ст. 4271; № 45, ст. 5864; № 50, ст. 6696, ст. 6720; 2011, № 10, ст. 1390; № 12, ст. 1635; № 29, ст. 4466, ст. 4473; № 42, ст. 5921; № 51, ст. 7534; 2012, № 10, ст. 1232; № 11, ст. 1295; № 19, ст. 2400; № 22, ст. 2854; № 37, ст. 5002; № 41, ст. 5625;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48, ст. 6686; № 49, ст. 6861; 2013, № 6, ст. 558; № 9, ст. 953; № 25, ст. 3159; № 29, ст. 3962; № 37, ст. 4706; № 46, ст. 5943; № 51, ст. 6869; № 14, ст. 1626; 2014, № 23, ст. 2987; № 27, ст. 3763; № 44, ст. 6068; № 51, ст. 7430; № 11, ст. 1593).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психологической помощи детям, нуждающимся в оказании паллиативной медицинской помощи, и членам их семей;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врачам-специалистам по вопросам организации и оказания паллиативной медицинской помощи детям;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родственников детей, нуждающихся в паллиативной медицинской помощи, и обучение их навыкам ухода за тяжелобольными детьми;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в оказании паллиативной медицинской помощи детям в амбулаторных и стационарных условиях;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органами и организациями системы социального обслуживания;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учетной и отчетной документации и предоставление отчетов о деятельности выездной службы;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функции в соответствии с законодательством Российской Федерации.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Выездная служба оснащается оборудованием в соответствии со стандартом оснащения, предусмотренным приложением № 3 к Порядку оказания паллиативной медицинской помощи детям, утвержденному настоящим Приказом.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обеспечения своей деятельности выездной службой используются возможности всех лечебно-диагностических и вспомогательных подразделений медицинской организации, в составе которой она создана.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 2. Рекомендуемые штатные нормативы выездной патронажной службы паллиативной медицинской помощи детям </w:t>
      </w:r>
    </w:p>
    <w:p w:rsidR="002B275D" w:rsidRPr="002B275D" w:rsidRDefault="002B275D" w:rsidP="002B27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паллиативной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детям,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Приказом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 апреля 2015 года № 193н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4223"/>
        <w:gridCol w:w="4411"/>
      </w:tblGrid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должностей, шт.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выездной службой – врач по паллиативной медицинской помощи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тыс. детского сельского населения или 50 тыс. детского городского населения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тыс. детского населения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– детский онколог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психолог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 1 должность врача-педиатра или фельдшера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Массажист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дополнительно включена с 14 сентября 2018 года </w:t>
            </w:r>
            <w:hyperlink r:id="rId22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</w:tbl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медицинских организациях, имеющих в своем составе выездную патронажную службу паллиативной медицинской помощи детям, рекомендуется предусматривать должность социального работника из расчета 1 должность на выездную патронажную службу паллиативной медицинской помощи детям.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Рекомендуемые штатные нормативы выездной патронажной службы паллиативной медицинской помощи детям не распространяются на медицинские организации частной системы здравоохранения.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районов с низкой плотностью населения и ограниченной транспортной доступностью медицинских организаций количество штатных единиц выездной патронажной службы паллиативной медицинской помощи детям устанавливается органами исполнительной власти субъектов Российской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охраны здоровья исходя из меньшей численности детского населения.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Должности врача-невролога, врача – детского онколога и медицинского психолога предусматриваются в случае отсутствия соответствующих должностей в медицинской организации, в структуре которой создана выездная патронажная служба паллиативной медицинской помощи детям.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Должность врача-анестезиолога-реаниматолога предусматривается в случае наличия пациентов, нуждающихся в проведении искусственной вентиляции легких.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3. Стандарт оснащения выездной патронажной службы паллиативной медицинской помощи детям </w:t>
      </w:r>
    </w:p>
    <w:p w:rsidR="002B275D" w:rsidRPr="002B275D" w:rsidRDefault="002B275D" w:rsidP="002B27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паллиативной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детям,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Приказом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 апреля 2015 года № 193н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устанавливают порядок организации деятельности отделения паллиативной медицинской помощи детям (далее – Отделение).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Отделение является структурным подразделением медицинской организации или иной организации, осуществляющей медицинскую деятельность (далее – медицинская организация), и создается с целью оказания паллиативной медицинской помощи детям в стационарных условиях.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Отделения и его штатная численность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 согласно приложению № 5 к Порядку оказания паллиативной медицинской помощи детям, утвержденному настоящим Приказом, и утверждается руководителем медицинской организации, в составе которого оно создано.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Отделение возглавляет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 заведующего Отделением назначается врач по паллиативной медицинской помощи, соответствующий квалификационными требованиям к медицинским работникам с высшим образованием по специальностям «детская кардиология», «детская онкология», «детская урология-андрология», «детская хирургия», «детская эндокринология», «неврология», «педиатрия», «общая врачебная практика (семейная медицина)» и прошедший обучение по дополнительным профессиональным программам (повышение квалификации) по вопросам оказания паллиативной медицинской помощи детям.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Отделении рекомендуется предусматривать: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перевязочную;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процедурную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для массажа;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для психологического консультирования;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палаты для детей, в том числе одноместные;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заведующего;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врачей;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комнату для медицинских работников со средним медицинским образованием;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старшей медицинской сестры;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комнату для хранения противоопухолевых лекарственных препаратов, их утилизации с использованием средств индивидуальной защиты;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комнату для хранения наркотических средств;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комнату для хранения медицинского оборудования;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сестры-хозяйки;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буфет и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раздаточную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сбора грязного белья;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душевую и туалет для медицинских работников;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душевые и туалеты для детей;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занятий лечебной физкультурой;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санитарную комнату;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 комнату;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комнату для отдыха родителей.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Отделение осуществляет следующие функции: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паллиативной медицинской помощи детям в стационарных условиях;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с целью обезболивания наркотических средств, психотропных веществ, включенных в списки II и III Перечня наркотических средств, психотропных веществ и их </w:t>
      </w:r>
      <w:proofErr w:type="spell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 *;</w:t>
      </w:r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hyperlink r:id="rId23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30 июня 1998 года № 681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1998, № 27, ст. 3198; 2004, № 8, ст. 663; № 47, ст. 4666; 2006, № 29, ст. 3253; 2007, № 28, ст. 3439; № 26, ст. 3183; 2009, № 52, ст. 6572; 2010, № 3, ст. 314; № 17, ст. 2100; № 24, ст. 3035; №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28, ст. 3703; № 31, ст. 4271; № 45, ст. 5864; № 50, ст. 6696, ст. 6720; 2011, № 10, ст. 1390; № 12, ст. 1635; № 29, ст. 4466, ст. 4473; № 42, ст. 5921; № 51, ст. 7534; 2012, № 10, ст. 1232; № 11, ст. 1295; № 19, ст. 2400; № 22, ст. 2854; № 37, ст. 5002; № 41, ст. 5625;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48, ст. 6686; № 49, ст. 6861; 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2013, № 6, ст. 558; № 9, ст. 953; № 25, ст. 3159; № 29, ст. 3962; № 37, ст. 4706; № 46, ст. 5943; № 51, ст. 6869; № 14, ст. 1626; 2014, № 23, ст. 2987; № 27, ст. 3763; № 44, ст. 6068; № 51, ст. 7430; № 11, ст. 1593).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ухода за детьми, в том числе профилактика и лечение пролежней, уход за дренажами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стомами</w:t>
      </w:r>
      <w:proofErr w:type="spellEnd"/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кормление, включая парентеральное питание.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дополнительно включен с 14 сентября 2018 года </w:t>
      </w:r>
      <w:hyperlink r:id="rId24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июня 2018 года № 401н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Абзацы четвертый – одиннадцатый предыдущей редакции с 14 сентября 2018 года считаются соответственно абзацами пятым – двенадцатым настоящей редакции – </w:t>
      </w:r>
      <w:hyperlink r:id="rId25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Минздрава России от 28 июня 2018 года № 401н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детей под наблюдение медицинской организации, оказывающей паллиативную медицинскую помощь детям в амбулаторных условиях;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психологической помощи детям, нуждающимся в паллиативной медицинской помощи, и членам их семей;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врачам-специалистам по вопросам оказания паллиативной медицинской помощи детям;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родственников детей, нуждающихся в паллиативной медицинской помощи, и обучение их навыкам ухода за тяжелобольными детьми;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в оказании паллиативной медицинской помощи детям в амбулаторных и стационарных условиях;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органами и организациями системы социального обслуживания;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учетной и отчетной документации, представление отчетов о деятельности Отделения в установленном порядке;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функции в соответствии с законодательством Российской Федерации.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Отделение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Отделении создаются условия, обеспечивающие возможность посещения ребенка и пребывания родителей или иных законных представителей с ним в медицинской организации с учетом состояния ребенка, соблюдения противоэпидемического режима и интересов иных лиц, работающих и (или) находящихся в медицинской организации*.</w:t>
      </w:r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Пункт 6 части 1 статьи 6 </w:t>
      </w:r>
      <w:hyperlink r:id="rId26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21 ноября 2011 года № 323-ФЗ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основах охраны здоровья граждан в Российской Федерации» (Собрание законодательства Российской Федерации, 2011, № 48, ст. 6724; 2012, № 26, ст. 3442, 3446; 2013, № 27, ст. 3459, 3477; № 30, ст. 4038; № 39, ст. 4883; № 48, ст. 6165; № 52, ст. 6951;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№ 23, ст. 2930; № 30, ст. 4106, 4244, 4247, 4257; № 43, ст. 5798; № 49, ст. 6927, 6928; 2015, № 1, ст. 72, 85; № 10, ст. 1425; № 14, ст. 2018).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Отделение оснащается оборудованием в соответствии со стандартом оснащения, предусмотренным приложением № 6 к Порядку оказания паллиативной медицинской помощи детям, утвержденному настоящим Приказом.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Для обеспечения своей деятельности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4. Правила организации деятельности отделения паллиативной медицинской помощи детям </w:t>
      </w:r>
    </w:p>
    <w:p w:rsidR="002B275D" w:rsidRPr="002B275D" w:rsidRDefault="002B275D" w:rsidP="002B27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паллиативной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детям,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Приказом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 апреля 2015 года № 193н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устанавливают порядок организации деятельности отделения паллиативной медицинской помощи детям (далее – Отделение).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Отделение является структурным подразделением медицинской организации или иной организации, осуществляющей медицинскую деятельность (далее – медицинская организация), и создается с целью оказания паллиативной медицинской помощи детям в стационарных условиях.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Отделения и его штатная численность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 согласно приложению № 5 к Порядку оказания паллиативной медицинской помощи детям, утвержденному настоящим Приказом, и утверждается руководителем медицинской организации, в составе которого оно создано.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Отделение возглавляет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заведующего Отделением назначается врач по паллиативной медицинской помощи, соответствующий квалификационными требованиям к медицинским работникам с высшим образованием по специальностям «детская кардиология», «детская онкология», «детская урология-андрология», «детская хирургия», «детская эндокринология», «неврология», «педиатрия», «общая врачебная практика (семейная медицина)» и 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прошедший обучение по дополнительным профессиональным программам (повышение квалификации) по вопросам оказания паллиативной медицинской помощи детям.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Отделении рекомендуется предусматривать: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перевязочную;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процедурную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для массажа;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для психологического консультирования;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для детей, в том числе одноместные;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заведующего;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врачей;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комнату для медицинских работников со средним медицинским образованием;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старшей медицинской сестры;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комнату для хранения противоопухолевых лекарственных препаратов, их утилизации с использованием средств индивидуальной защиты;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комнату для хранения наркотических средств;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комнату для хранения медицинского оборудования;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сестры-хозяйки;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буфет и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раздаточную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сбора грязного белья;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душевую и туалет для медицинских работников;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душевые и туалеты для детей;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занятий лечебной физкультурой;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санитарную комнату;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 комнату;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комнату для отдыха родителей.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Отделение осуществляет следующие функции: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паллиативной медицинской помощи детям в стационарных условиях;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назначение с целью обезболивания наркотических средств, психотропных веществ, включенных в списки II и III Перечня наркотических средств, психотропных веществ и их </w:t>
      </w:r>
      <w:proofErr w:type="spell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 *;</w:t>
      </w:r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hyperlink r:id="rId27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30 июня 1998 года № 681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1998, № 27, ст. 3198; 2004, № 8, ст. 663; № 47, ст. 4666; 2006, № 29, ст. 3253; 2007, № 28, ст. 3439; № 26, ст. 3183; 2009, № 52, ст. 6572; 2010, № 3, ст. 314; № 17, ст. 2100; № 24, ст. 3035; №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28, ст. 3703; № 31, ст. 4271; № 45, ст. 5864; № 50, ст. 6696, ст. 6720; 2011, № 10, ст. 1390; № 12, ст. 1635; № 29, ст. 4466, ст. 4473; № 42, ст. 5921; № 51, ст. 7534; 2012, № 10, ст. 1232; № 11, ст. 1295; № 19, ст. 2400; № 22, ст. 2854; № 37, ст. 5002; № 41, ст. 5625;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48, ст. 6686; № 49, ст. 6861; 2013, № 6, ст. 558; № 9, ст. 953; № 25, ст. 3159; № 29, ст. 3962; № 37, ст. 4706; № 46, ст. 5943; № 51, ст. 6869; № 14, ст. 1626; 2014, № 23, ст. 2987; № 27, ст. 3763; № 44, ст. 6068; № 51, ст. 7430; № 11, ст. 1593).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ухода за детьми, в том числе профилактика и лечение пролежней, уход за дренажами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стомами</w:t>
      </w:r>
      <w:proofErr w:type="spellEnd"/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кормление, включая парентеральное питание.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дополнительно включен с 14 сентября 2018 года </w:t>
      </w:r>
      <w:hyperlink r:id="rId28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июня 2018 года № 401н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Абзацы четвертый – одиннадцатый предыдущей редакции с 14 сентября 2018 года считаются соответственно абзацами пятым – двенадцатым настоящей редакции – </w:t>
      </w:r>
      <w:hyperlink r:id="rId29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Минздрава России от 28 июня 2018 года № 401н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детей под наблюдение медицинской организации, оказывающей паллиативную медицинскую помощь детям в амбулаторных условиях;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психологической помощи детям, нуждающимся в паллиативной медицинской помощи, и членам их семей;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врачам-специалистам по вопросам оказания паллиативной медицинской помощи детям;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родственников детей, нуждающихся в паллиативной медицинской помощи, и обучение их навыкам ухода за тяжелобольными детьми;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в оказании паллиативной медицинской помощи детям в амбулаторных и стационарных условиях;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органами и организациями системы социального обслуживания;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учетной и отчетной документации, представление отчетов о деятельности Отделения в установленном порядке;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функции в соответствии с законодательством Российской Федерации.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Отделение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Отделении создаются условия, обеспечивающие возможность посещения ребенка и пребывания родителей или иных законных представителей с ним в медицинской организации с учетом состояния ребенка, соблюдения противоэпидемического режима и интересов иных лиц, работающих и (или) находящихся в медицинской организации*.</w:t>
      </w:r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Пункт 6 части 1 статьи 6 </w:t>
      </w:r>
      <w:hyperlink r:id="rId30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21 ноября 2011 года № 323-ФЗ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основах охраны здоровья граждан в Российской Федерации» (Собрание законодательства Российской Федерации, 2011, № 48, ст. 6724; 2012, № 26, ст. 3442, 3446; 2013, № 27, ст. 3459, 3477; № 30, ст. 4038; № 39, ст. 4883; № 48, ст. 6165; № 52, ст. 6951;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№ 23, ст. 2930; № 30, ст. 4106, 4244, 4247, 4257; № 43, ст. 5798; № 49, ст. 6927, 6928; 2015, № 1, ст. 72, 85; № 10, ст. 1425; № 14, ст. 2018).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Отделение оснащается оборудованием в соответствии со стандартом оснащения, предусмотренным приложением № 6 к Порядку оказания паллиативной медицинской помощи детям, утвержденному настоящим Приказом.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Для обеспечения своей деятельности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5. Рекомендуемые штатные нормативы отделения паллиативной медицинской помощи детям </w:t>
      </w:r>
    </w:p>
    <w:p w:rsidR="002B275D" w:rsidRPr="002B275D" w:rsidRDefault="002B275D" w:rsidP="002B27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паллиативной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детям,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Приказом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 апреля 2015 года № 193н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5631"/>
        <w:gridCol w:w="3003"/>
      </w:tblGrid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должностей, шт.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– врач по паллиативной медицинской помощи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 на 20 коек (для обеспечения круглосуточной работы)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Врач-психотерапевт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психолог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– детский онколог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лечебной физкультуре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 на 5 коек (для обеспечения круглосуточной работы)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перевязочной</w:t>
            </w:r>
            <w:proofErr w:type="gram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 на 5 коек (для обеспечения круглосуточной работы)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Массажист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дополнительно включена с 14 сентября 2018 года </w:t>
            </w:r>
            <w:hyperlink r:id="rId31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</w:tbl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медицинских организациях, имеющих в своем составе отделение паллиативной медицинской помощи детям, рекомендуется предусматривать должность социального работника из расчета 1 должность на отделение и должность воспитателя из расчета 1 должность на отделение.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Рекомендуемые штатные нормативы отделения паллиативной помощи детям не распространяются на медицинские организации частной системы здравоохранения.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районов с низкой плотностью населения и ограниченной транспортной доступностью медицинских организаций количество штатных единиц отделения паллиативной помощи детям устанавливается органами исполнительной власти субъектов Российской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охраны здоровья исходя из меньшей численности детского населения.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Должность врача-анестезиолога-реаниматолога предусматривается в случае наличия пациентов, нуждающихся в проведении искусственной вентиляции легких.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6. Стандарт оснащения отделения паллиативной медицинской помощи детям </w:t>
      </w:r>
    </w:p>
    <w:p w:rsidR="002B275D" w:rsidRPr="002B275D" w:rsidRDefault="002B275D" w:rsidP="002B27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паллиативной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детям,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Приказом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 апреля 2015 года № 193н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631"/>
        <w:gridCol w:w="2909"/>
      </w:tblGrid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кровать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Прикроватный столик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прикроватная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Кресло-туалет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Прикроватная информационная доска (маркерная)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матрас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Матрас с подогревом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Кресло-каталка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для перевозки больных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грузовая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Подъемная система для перемещения больных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Массажная кушетка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манипуляционный для инструментария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медицинский (</w:t>
            </w: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инфузионная</w:t>
            </w:r>
            <w:proofErr w:type="spell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 коек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больного: частота дыхания, </w:t>
            </w: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</w:t>
            </w:r>
            <w:proofErr w:type="spell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электрокардиография, </w:t>
            </w: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неинвазивное</w:t>
            </w:r>
            <w:proofErr w:type="spell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артериальное давление, температура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Вакуумный </w:t>
            </w: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электроотсос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 коек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Портативный электрокардиограф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глюкозы в крови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 редакции, введенной в действие с 14 сентября 2019 года </w:t>
            </w:r>
            <w:hyperlink r:id="rId32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Шприцевой</w:t>
            </w:r>
            <w:proofErr w:type="gram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 редакции, введенной в действие с 14 сентября 2019 года </w:t>
            </w:r>
            <w:hyperlink r:id="rId33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для </w:t>
            </w: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энтерального</w:t>
            </w:r>
            <w:proofErr w:type="spell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 редакции, введенной в действие с 14 сентября 2019 года </w:t>
            </w:r>
            <w:hyperlink r:id="rId34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медицинских инструментов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с противошоковыми препаратами для оказания неотложной помощи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манжетой для детей до года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Молоточек неврологический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фонарик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весы для детей до 1 года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искусственной вентиляции легких многофункциональный с возможностью управления по давлению и по объему, с возможностью проведения </w:t>
            </w: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вентиляции, мониторинга, оценки параметров механики дыхания, передачи информации на внешнее устройство*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 наличии в отделении паллиативной медицинской помощи детям детей, нуждающихся в искусственной вентиляции легких.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для централизованной подачи кислорода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для централизованной подачи кислорода или кислородный концентратор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 редакции, введенной в действие с 14 сентября 2019 года </w:t>
            </w:r>
            <w:hyperlink r:id="rId35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палатной сигнализации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ингаляционной терапии переносной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принтер локальной сети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Откашливатель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дополнительно включена с 14 сентября 2019 года </w:t>
            </w:r>
            <w:hyperlink r:id="rId36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B275D" w:rsidRPr="002B275D" w:rsidRDefault="002B275D" w:rsidP="002B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9" style="width:0;height:1.5pt" o:hralign="center" o:hrstd="t" o:hr="t" fillcolor="gray" stroked="f"/>
              </w:pict>
            </w:r>
          </w:p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Количество медицинских изделий определяется по числу пациентов, у которых определены медицинские показания к применению указанного медицинского изделия.</w:t>
            </w:r>
          </w:p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(Сноска дополнительно включена с 14 сентября 2019 года </w:t>
            </w:r>
            <w:hyperlink r:id="rId37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Вертикализатор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дополнительно включена с 14 сентября 2019 года </w:t>
            </w:r>
            <w:hyperlink r:id="rId38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B275D" w:rsidRPr="002B275D" w:rsidRDefault="002B275D" w:rsidP="002B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0" style="width:0;height:1.5pt" o:hralign="center" o:hrstd="t" o:hr="t" fillcolor="gray" stroked="f"/>
              </w:pict>
            </w:r>
          </w:p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Количество медицинских изделий определяется по числу пациентов, у которых определены медицинские показания к применению указанного медицинского изделия.</w:t>
            </w:r>
          </w:p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(Сноска дополнительно включена с 14 сентября 2019 года </w:t>
            </w:r>
            <w:hyperlink r:id="rId39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Каталка для принятия душа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дополнительно включена с 14 сентября 2019 года </w:t>
            </w:r>
            <w:hyperlink r:id="rId40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Минздрава России </w:t>
              </w:r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B275D" w:rsidRPr="002B275D" w:rsidRDefault="002B275D" w:rsidP="002B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1" style="width:0;height:1.5pt" o:hralign="center" o:hrstd="t" o:hr="t" fillcolor="gray" stroked="f"/>
              </w:pict>
            </w:r>
          </w:p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Количество медицинских изделий определяется по числу пациентов, у которых определены медицинские показания к применению указанного медицинского изделия.</w:t>
            </w:r>
          </w:p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(Сноска дополнительно включена с 14 сентября 2019 года </w:t>
            </w:r>
            <w:hyperlink r:id="rId41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для принятия душа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дополнительно включена с 14 сентября 2019 года </w:t>
            </w:r>
            <w:hyperlink r:id="rId42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B275D" w:rsidRPr="002B275D" w:rsidRDefault="002B275D" w:rsidP="002B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2" style="width:0;height:1.5pt" o:hralign="center" o:hrstd="t" o:hr="t" fillcolor="gray" stroked="f"/>
              </w:pict>
            </w:r>
          </w:p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Количество медицинских изделий определяется по числу пациентов, у которых определены медицинские показания к применению указанного медицинского изделия.</w:t>
            </w:r>
          </w:p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(Сноска дополнительно включена с 14 сентября 2019 года </w:t>
            </w:r>
            <w:hyperlink r:id="rId43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подъема и перемещения пациентов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дополнительно включена с 14 сентября 2019 года </w:t>
            </w:r>
            <w:hyperlink r:id="rId44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B275D" w:rsidRPr="002B275D" w:rsidRDefault="002B275D" w:rsidP="002B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3" style="width:0;height:1.5pt" o:hralign="center" o:hrstd="t" o:hr="t" fillcolor="gray" stroked="f"/>
              </w:pict>
            </w:r>
          </w:p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Количество медицинских изделий определяется по числу пациентов, у которых определены медицинские показания к применению указанного медицинского изделия.</w:t>
            </w:r>
          </w:p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(Сноска дополнительно включена с 14 сентября 2019 года </w:t>
            </w:r>
            <w:hyperlink r:id="rId45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</w:tbl>
    <w:p w:rsidR="002B275D" w:rsidRPr="002B275D" w:rsidRDefault="002B275D" w:rsidP="002B27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7. Правила организации деятельности хосписа (для детей) </w:t>
      </w:r>
    </w:p>
    <w:p w:rsidR="002B275D" w:rsidRPr="002B275D" w:rsidRDefault="002B275D" w:rsidP="002B27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паллиативной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детям,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Приказом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 апреля 2015 года № 193н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устанавливают порядок организации деятельности хосписа (для детей) (далее – хоспис).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Хоспис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 (далее – медицинская организация), и создается в целях оказания паллиативной медицинской помощи детям в стационарных и, при наличии выездной патронажной службы, амбулаторных условиях, в том числе на дому.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Структура хосписа и его штатная численность устанавливаются руководителем медицинской организации, в составе которой создан хоспис, или учредителем хосписа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 согласно приложению № 9* к Порядку оказания паллиативной медицинской помощи детям, утвержденному настоящим Приказом.</w:t>
      </w:r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* Вероятно, ошибка оригинала. Следует читать: «приложению № 8».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 главного врача хосписа назначается врач, соответствующий квалификационным требования к медицинским работникам с высшим образованием по специальности «организация здравоохранения и общественное здоровье».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 заведующего хосписом назначается врач по паллиативной медицинской помощи, соответствующий квалификационным требованиям к медицинским работникам с высшим образованием по специальностям «детская кардиология», «детская онкология», «детская урология-андрология», «детская хирургия», «детская эндокринология», «неврология», «педиатрия», «общая врачебная практика (семейная медицина)» и прошедший обучение по дополнительным профессиональным программам (повышение квалификации) по вопросам паллиативной медицинской помощи детям.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хосписе рекомендуется предусматривать: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приемное отделение*;</w:t>
      </w:r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* Для хосписа, являющегося самостоятельной медицинской организацией.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стационарное отделение паллиативной медицинской помощи детям;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выездной патронажной службы паллиативной медицинской помощи детям;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процедурную;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перевязочную;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по лечебной физкультуре и массажу;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для психологического консультирования;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аптеку;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организационно-методический отдел.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административно-хозяйственное отделение;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главного врача;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заведующего;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помещение для врачей;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комнату для медицинских работников со средним медицинским образованием;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старшей медицинской сестры;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комнату для хранения противоопухолевых лекарственных препаратов, их утилизации с использованием средств индивидуальной защиты;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комнату для хранения наркотических средств;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комнату для хранения медицинского оборудования;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сестры-хозяйки;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буфет и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раздаточную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сбора грязного белья;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душевую и туалет для медицинского персонала;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душевые и туалеты для детей;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санитарную комнату;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 комнату;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класс;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занятий лечебной физкультурой;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комнату для отдыха родителей.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7. Хоспис осуществляет следующие функции: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паллиативной медицинской помощи детям;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с целью обезболивания наркотических средств, психотропных веществ, включенных в списки II и III Перечня наркотических средств, психотропных веществ и их </w:t>
      </w:r>
      <w:proofErr w:type="spell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 *;</w:t>
      </w:r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hyperlink r:id="rId46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30 июня 1998 года № 681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1998, № 27, ст. 3198; 2004, № 8, ст. 663; № 47, ст. 4666; 2006, № 29, ст. 3253; 2007, № 28, ст. 3439; № 26, ст. 3183; 2009, № 52, ст. 6572; 2010, № 3, ст. 314; № 17, ст. 2100; № 24, ст. 3035; №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28, ст. 3703; № 31, ст. 4271; № 45, ст. 5864; № 50, ст. 6696, ст. 6720; 2011, № 10, ст. 1390; № 12, ст. 1635; № 29, ст. 4466, ст. 4473; № 42, ст. 5921; № 51, ст. 7534; 2012, № 10, ст. 1232; № 11, ст. 1295; № 19, ст. 2400; № 22, ст. 2854; № 37, ст. 5002; № 41, ст. 5625;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48, ст. 6686; № 49, ст. 6861; 2013, № 6, ст. 558; № 9, ст. 953; № 25, ст. 3159; № 29, ст. 3962; № 37, ст. 4706; № 46, ст. 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5943; № 51, ст. 6869; № 14, ст. 1626; 2014, № 23, ст. 2987; № 27, ст. 3763; № 44, ст. 6068; № 51, ст. 7430; № 11, ст. 1593).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ухода за детьми, в том числе профилактика и лечение пролежней, уход за дренажами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стомами</w:t>
      </w:r>
      <w:proofErr w:type="spellEnd"/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кормление, включая парентеральное питание;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14 сентября 2019 года </w:t>
      </w:r>
      <w:hyperlink r:id="rId47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июня 2018 года № 401н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детей под наблюдение медицинской организации, оказывающей паллиативную медицинскую помощь детям в амбулаторных условиях;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психологической и социальной помощи детям, нуждающимся в оказании паллиативной медицинской помощи, и членам их семей;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врачам-специалистам по вопросам оказания паллиативной медицинской помощи детям;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родственников детей, нуждающихся в паллиативной медицинской помощи, и обучение их навыкам ухода за тяжелобольными детьми;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органами и организациями системы социального обслуживания;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отчетной и учетной документации;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в оказании паллиативной медицинской помощи детям в амбулаторных и стационарных условиях;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функции в соответствии с законодательством Российской Федерации.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8. Хоспис оснащается оборудованием в соответствии со стандартом оснащения, предусмотренным приложением № 10* к Порядку оказания паллиативной медицинской помощи детям, утвержденному настоящим Приказом.</w:t>
      </w:r>
    </w:p>
    <w:p w:rsidR="002B275D" w:rsidRPr="002B275D" w:rsidRDefault="002B275D" w:rsidP="002B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align="center" o:hrstd="t" o:hr="t" fillcolor="gray" stroked="f"/>
        </w:pic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* Вероятно, ошибка оригинала. Следует читать: «приложению № 9».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хосписе создаются условия, обеспечивающие возможность посещения ребенка и пребывания родителей или иных законных представителей с ним в медицинской организации с учетом состояния ребенка, соблюдения противоэпидемического режима и интересов иных лиц, работающих и (или) находящихся в медицинской организации.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Хоспис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8. Рекомендуемые штатные нормативы хосписа (для детей) </w:t>
      </w:r>
    </w:p>
    <w:p w:rsidR="002B275D" w:rsidRPr="002B275D" w:rsidRDefault="002B275D" w:rsidP="002B27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паллиативной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детям,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утвержденному Приказом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 апреля 2015 года № 193н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37"/>
        <w:gridCol w:w="3003"/>
      </w:tblGrid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должностей, шт.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(заведующий – врач по паллиативной медицинской помощи*)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хосписа (для детей), являющегося структурным подразделением медицинской организации.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медицинская сестра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дезинфектор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Приемное отделение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отделение паллиативной медицинской помощи детям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– врач по паллиативной медицинской помощи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 на 20 коек (для обеспечения круглосуточной работы)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– детский онколог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Врач-психотерапевт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психолог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 на 5 коек (для обеспечения круглосуточной работы)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 на 10 коек (для обеспечения круглосуточной работы)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Массажист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дополнительно включена с 14 сентября 2019 года </w:t>
            </w:r>
            <w:hyperlink r:id="rId48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выездной патронажной службы паллиативной медицинской помощи детям*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Штатные нормативы отделения выездной патронажной службы паллиативной медицинской помощи детям хосписа (для детей) предусматриваются в соответствии с приложением № 2 к Порядку оказания паллиативной медицинской помощи детям, утвержденному настоящим Приказом.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Процедурная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Перевязочная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перевязочной</w:t>
            </w:r>
            <w:proofErr w:type="gram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по лечебной физкультуре и массажу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лечебной физкультуре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для психологического консультирования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психолог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аптекой – провизор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Организационно-методический отдел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Врач-методист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Рекомендуемые штатные нормативы хосписа (для детей) не распространяются на медицинские организации частной системы здравоохранения.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предусматривать круглосуточную работу врачей-педиатров в хосписе (для детей), являющимся самостоятельной медицинской организацией.</w:t>
      </w:r>
      <w:proofErr w:type="gramEnd"/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хосписе (для детей) рекомендуется предусматривать должности медицинского статистика из расчета 1 должность на хоспис, социального работника из расчета 0,5 должности и должность воспитателя из расчета 1 должность на отделение.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Должности врача-невролога, врача – детского онколога и медицинского психолога предусматриваются в случае отсутствия соответствующих должностей в медицинской организации, в структуре которой создан хоспис (для детей).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Должность врача-анестезиолога-реаниматолога предусматривается в случае наличия пациентов, нуждающихся в проведении искусственной вентиляции легких.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6. Штатные нормативы приемного отделения, аптеки и организационно-методического отдела хосписа (для детей) предусматриваются в хосписе (для детей), являющемся самостоятельной медицинской организацией.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Для районов с низкой плотностью населения и ограниченной транспортной доступностью медицинских организаций количество штатных единиц хосписа (для детей) устанавливается органами исполнительной власти субъектов Российской </w:t>
      </w:r>
      <w:proofErr w:type="gramStart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охраны здоровья исходя из меньшей численности детского населения.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9. Стандарт оснащения детского хосписа </w:t>
      </w:r>
    </w:p>
    <w:p w:rsidR="002B275D" w:rsidRPr="002B275D" w:rsidRDefault="002B275D" w:rsidP="002B27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паллиативной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детям,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Приказом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 апреля 2015 года № 193н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5725"/>
        <w:gridCol w:w="2909"/>
      </w:tblGrid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инструментария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кровать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Прикроватный столик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прикроватная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Кресло-туалет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Прикроватная информационная доска (маркерная)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матрас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Матрас с подогревом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Кресло-каталка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для перевозки больных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грузовая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Подъемная система для перемещения больных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Массажная кушетка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манипуляционный для инструментария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медицинский (</w:t>
            </w: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инфузионная</w:t>
            </w:r>
            <w:proofErr w:type="spell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 коек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больного: частота дыхания, </w:t>
            </w: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</w:t>
            </w:r>
            <w:proofErr w:type="spell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электрокардиография, </w:t>
            </w: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неинвазивное</w:t>
            </w:r>
            <w:proofErr w:type="spell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артериальное давление, температура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Вакуумный </w:t>
            </w: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электроотсос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 коек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Портативный электрокардиограф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глюкозы в крови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 редакции, введенной в действие с 14 сентября 2019 года </w:t>
            </w:r>
            <w:hyperlink r:id="rId49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Шприцевой</w:t>
            </w:r>
            <w:proofErr w:type="gram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 редакции, введенной в действие с 14 сентября 2019 года </w:t>
            </w:r>
            <w:hyperlink r:id="rId50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для </w:t>
            </w: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энтерального</w:t>
            </w:r>
            <w:proofErr w:type="spell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 редакции, введенной в действие с 14 сентября 2019 года </w:t>
            </w:r>
            <w:hyperlink r:id="rId51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медицинских инструментов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с противошоковыми препаратами для оказания неотложной помощи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 </w:t>
            </w: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рециркуляторного</w:t>
            </w:r>
            <w:proofErr w:type="spell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Тонометр для измерения артериального давления с </w:t>
            </w: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манжетой для детей до года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Молоточек неврологический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фонарик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весы для детей до 1 года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реанимационный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искусственной вентиляции легких многофункциональный с возможностью управления по давлению и по объему, с возможностью проведения </w:t>
            </w: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вентиляции, мониторинга, оценки параметров механики дыхания, передачи информации на внешнее устройство*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для централизованной подачи кислорода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для централизованной подачи кислорода или кислородный концентратор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 редакции, введенной в действие с 14 сентября 2019 года </w:t>
            </w:r>
            <w:hyperlink r:id="rId52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Портативная ванна для лежачих больных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палатной сигнализации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ингаляционной терапии переносной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плевральной пункции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принтер локальной сети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Откашливатель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дополнительно включена с 14 сентября 2019 года </w:t>
            </w:r>
            <w:hyperlink r:id="rId53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Вертикализатор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дополнительно включена с 14 сентября 2019 года </w:t>
            </w:r>
            <w:hyperlink r:id="rId54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Каталка для принятия душа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дополнительно включена с 14 сентября 2019 года </w:t>
            </w:r>
            <w:hyperlink r:id="rId55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для принятия душа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дополнительно включена с 14 сентября 2019 года </w:t>
            </w:r>
            <w:hyperlink r:id="rId56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подъема и перемещения пациентов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2B275D" w:rsidRPr="002B275D" w:rsidTr="002B275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75D" w:rsidRPr="002B275D" w:rsidRDefault="002B275D" w:rsidP="002B2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дополнительно включена с 14 сентября 2019 года </w:t>
            </w:r>
            <w:hyperlink r:id="rId57" w:tgtFrame="_blank" w:history="1">
              <w:r w:rsidRPr="002B2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28 июня 2018 года № 401н</w:t>
              </w:r>
            </w:hyperlink>
            <w:r w:rsidRPr="002B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</w:tbl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Количество медицинских изделий определяется по числу пациентов, у которых определены медицинские показания к применению указанного медицинского изделия.</w:t>
      </w:r>
    </w:p>
    <w:p w:rsidR="002B275D" w:rsidRPr="002B275D" w:rsidRDefault="002B275D" w:rsidP="002B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(Сноска в редакции, введенной в действие с 14 сентября 2019 года </w:t>
      </w:r>
      <w:hyperlink r:id="rId58" w:tgtFrame="_blank" w:history="1">
        <w:r w:rsidRPr="002B2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июня 2018 года № 401н</w:t>
        </w:r>
      </w:hyperlink>
      <w:r w:rsidRPr="002B27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D5B" w:rsidRDefault="00D10D5B"/>
    <w:sectPr w:rsidR="00D1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44"/>
    <w:rsid w:val="002B275D"/>
    <w:rsid w:val="008C0A44"/>
    <w:rsid w:val="00D1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B27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27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275D"/>
  </w:style>
  <w:style w:type="character" w:styleId="a3">
    <w:name w:val="Hyperlink"/>
    <w:basedOn w:val="a0"/>
    <w:uiPriority w:val="99"/>
    <w:semiHidden/>
    <w:unhideWhenUsed/>
    <w:rsid w:val="002B27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275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B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B27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27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275D"/>
  </w:style>
  <w:style w:type="character" w:styleId="a3">
    <w:name w:val="Hyperlink"/>
    <w:basedOn w:val="a0"/>
    <w:uiPriority w:val="99"/>
    <w:semiHidden/>
    <w:unhideWhenUsed/>
    <w:rsid w:val="002B27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275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B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7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6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2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2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7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1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79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7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7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7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3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7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60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9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udar-info.ru/na/editSection/index/type_id/5/doc_id/12477/release_id/31250/" TargetMode="External"/><Relationship Id="rId18" Type="http://schemas.openxmlformats.org/officeDocument/2006/relationships/hyperlink" Target="https://audar-info.ru/na/editSection/index/type_id/5/doc_id/21333/release_id/43844/" TargetMode="External"/><Relationship Id="rId26" Type="http://schemas.openxmlformats.org/officeDocument/2006/relationships/hyperlink" Target="https://audar-info.ru/na/editSection/index/type_id/1/doc_id/2131/release_id/11193/" TargetMode="External"/><Relationship Id="rId39" Type="http://schemas.openxmlformats.org/officeDocument/2006/relationships/hyperlink" Target="https://audar-info.ru/na/editArticle/index/type_id/5/doc_id/23576/release_id/48461/" TargetMode="External"/><Relationship Id="rId21" Type="http://schemas.openxmlformats.org/officeDocument/2006/relationships/hyperlink" Target="https://audar-info.ru/na/editSection/index/type_id/3/doc_id/5774/release_id/20202/" TargetMode="External"/><Relationship Id="rId34" Type="http://schemas.openxmlformats.org/officeDocument/2006/relationships/hyperlink" Target="https://audar-info.ru/na/editArticle/index/type_id/5/doc_id/23576/release_id/48461/" TargetMode="External"/><Relationship Id="rId42" Type="http://schemas.openxmlformats.org/officeDocument/2006/relationships/hyperlink" Target="https://audar-info.ru/na/editArticle/index/type_id/5/doc_id/23576/release_id/48461/" TargetMode="External"/><Relationship Id="rId47" Type="http://schemas.openxmlformats.org/officeDocument/2006/relationships/hyperlink" Target="https://audar-info.ru/na/editArticle/index/type_id/5/doc_id/23576/release_id/48461/" TargetMode="External"/><Relationship Id="rId50" Type="http://schemas.openxmlformats.org/officeDocument/2006/relationships/hyperlink" Target="https://audar-info.ru/na/editArticle/index/type_id/5/doc_id/23576/release_id/48461/" TargetMode="External"/><Relationship Id="rId55" Type="http://schemas.openxmlformats.org/officeDocument/2006/relationships/hyperlink" Target="https://audar-info.ru/na/editArticle/index/type_id/5/doc_id/23576/release_id/48461/" TargetMode="External"/><Relationship Id="rId7" Type="http://schemas.openxmlformats.org/officeDocument/2006/relationships/hyperlink" Target="https://audar-info.ru/na/editSection/index/type_id/1/doc_id/2131/release_id/11193/" TargetMode="External"/><Relationship Id="rId12" Type="http://schemas.openxmlformats.org/officeDocument/2006/relationships/hyperlink" Target="https://audar-info.ru/na/editArticle/index/type_id/5/doc_id/10669/release_id/30435/" TargetMode="External"/><Relationship Id="rId17" Type="http://schemas.openxmlformats.org/officeDocument/2006/relationships/hyperlink" Target="https://audar-info.ru/na/editArticle/index/type_id/5/doc_id/23576/release_id/48461/" TargetMode="External"/><Relationship Id="rId25" Type="http://schemas.openxmlformats.org/officeDocument/2006/relationships/hyperlink" Target="https://audar-info.ru/na/editArticle/index/type_id/5/doc_id/23576/release_id/48461/" TargetMode="External"/><Relationship Id="rId33" Type="http://schemas.openxmlformats.org/officeDocument/2006/relationships/hyperlink" Target="https://audar-info.ru/na/editArticle/index/type_id/5/doc_id/23576/release_id/48461/" TargetMode="External"/><Relationship Id="rId38" Type="http://schemas.openxmlformats.org/officeDocument/2006/relationships/hyperlink" Target="https://audar-info.ru/na/editArticle/index/type_id/5/doc_id/23576/release_id/48461/" TargetMode="External"/><Relationship Id="rId46" Type="http://schemas.openxmlformats.org/officeDocument/2006/relationships/hyperlink" Target="https://audar-info.ru/na/editSection/index/type_id/3/doc_id/5774/release_id/20202/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audar-info.ru/na/editArticle/index/type_id/5/doc_id/23576/release_id/48461/" TargetMode="External"/><Relationship Id="rId20" Type="http://schemas.openxmlformats.org/officeDocument/2006/relationships/hyperlink" Target="https://audar-info.ru/na/editArticle/index/type_id/5/doc_id/23576/release_id/48461/" TargetMode="External"/><Relationship Id="rId29" Type="http://schemas.openxmlformats.org/officeDocument/2006/relationships/hyperlink" Target="https://audar-info.ru/na/editArticle/index/type_id/5/doc_id/23576/release_id/48461/" TargetMode="External"/><Relationship Id="rId41" Type="http://schemas.openxmlformats.org/officeDocument/2006/relationships/hyperlink" Target="https://audar-info.ru/na/editArticle/index/type_id/5/doc_id/23576/release_id/48461/" TargetMode="External"/><Relationship Id="rId54" Type="http://schemas.openxmlformats.org/officeDocument/2006/relationships/hyperlink" Target="https://audar-info.ru/na/editArticle/index/type_id/5/doc_id/23576/release_id/48461/" TargetMode="External"/><Relationship Id="rId1" Type="http://schemas.openxmlformats.org/officeDocument/2006/relationships/styles" Target="styles.xml"/><Relationship Id="rId6" Type="http://schemas.openxmlformats.org/officeDocument/2006/relationships/hyperlink" Target="https://audar-info.ru/na/editArticle/index/type_id/5/doc_id/23576/release_id/48461/" TargetMode="External"/><Relationship Id="rId11" Type="http://schemas.openxmlformats.org/officeDocument/2006/relationships/hyperlink" Target="https://audar-info.ru/na/editArticle/index/type_id/5/doc_id/23576/release_id/48461/" TargetMode="External"/><Relationship Id="rId24" Type="http://schemas.openxmlformats.org/officeDocument/2006/relationships/hyperlink" Target="https://audar-info.ru/na/editArticle/index/type_id/5/doc_id/23576/release_id/48461/" TargetMode="External"/><Relationship Id="rId32" Type="http://schemas.openxmlformats.org/officeDocument/2006/relationships/hyperlink" Target="https://audar-info.ru/na/editArticle/index/type_id/5/doc_id/23576/release_id/48461/" TargetMode="External"/><Relationship Id="rId37" Type="http://schemas.openxmlformats.org/officeDocument/2006/relationships/hyperlink" Target="https://audar-info.ru/na/editArticle/index/type_id/5/doc_id/23576/release_id/48461/" TargetMode="External"/><Relationship Id="rId40" Type="http://schemas.openxmlformats.org/officeDocument/2006/relationships/hyperlink" Target="https://audar-info.ru/na/editArticle/index/type_id/5/doc_id/23576/release_id/48461/" TargetMode="External"/><Relationship Id="rId45" Type="http://schemas.openxmlformats.org/officeDocument/2006/relationships/hyperlink" Target="https://audar-info.ru/na/editArticle/index/type_id/5/doc_id/23576/release_id/48461/" TargetMode="External"/><Relationship Id="rId53" Type="http://schemas.openxmlformats.org/officeDocument/2006/relationships/hyperlink" Target="https://audar-info.ru/na/editArticle/index/type_id/5/doc_id/23576/release_id/48461/" TargetMode="External"/><Relationship Id="rId58" Type="http://schemas.openxmlformats.org/officeDocument/2006/relationships/hyperlink" Target="https://audar-info.ru/na/editArticle/index/type_id/5/doc_id/23576/release_id/48461/" TargetMode="External"/><Relationship Id="rId5" Type="http://schemas.openxmlformats.org/officeDocument/2006/relationships/hyperlink" Target="https://audar-info.ru/na/editArticle/index/type_id/5/doc_id/23576/release_id/48461/" TargetMode="External"/><Relationship Id="rId15" Type="http://schemas.openxmlformats.org/officeDocument/2006/relationships/hyperlink" Target="https://audar-info.ru/na/editArticle/index/type_id/5/doc_id/23576/release_id/48461/" TargetMode="External"/><Relationship Id="rId23" Type="http://schemas.openxmlformats.org/officeDocument/2006/relationships/hyperlink" Target="https://audar-info.ru/na/editSection/index/type_id/3/doc_id/5774/release_id/20202/" TargetMode="External"/><Relationship Id="rId28" Type="http://schemas.openxmlformats.org/officeDocument/2006/relationships/hyperlink" Target="https://audar-info.ru/na/editArticle/index/type_id/5/doc_id/23576/release_id/48461/" TargetMode="External"/><Relationship Id="rId36" Type="http://schemas.openxmlformats.org/officeDocument/2006/relationships/hyperlink" Target="https://audar-info.ru/na/editArticle/index/type_id/5/doc_id/23576/release_id/48461/" TargetMode="External"/><Relationship Id="rId49" Type="http://schemas.openxmlformats.org/officeDocument/2006/relationships/hyperlink" Target="https://audar-info.ru/na/editArticle/index/type_id/5/doc_id/23576/release_id/48461/" TargetMode="External"/><Relationship Id="rId57" Type="http://schemas.openxmlformats.org/officeDocument/2006/relationships/hyperlink" Target="https://audar-info.ru/na/editArticle/index/type_id/5/doc_id/23576/release_id/48461/" TargetMode="External"/><Relationship Id="rId10" Type="http://schemas.openxmlformats.org/officeDocument/2006/relationships/hyperlink" Target="https://audar-info.ru/na/editArticle/index/type_id/5/doc_id/23576/release_id/48461/" TargetMode="External"/><Relationship Id="rId19" Type="http://schemas.openxmlformats.org/officeDocument/2006/relationships/hyperlink" Target="https://audar-info.ru/na/editArticle/index/type_id/5/doc_id/23576/release_id/48461/" TargetMode="External"/><Relationship Id="rId31" Type="http://schemas.openxmlformats.org/officeDocument/2006/relationships/hyperlink" Target="https://audar-info.ru/na/editArticle/index/type_id/5/doc_id/23576/release_id/48461/" TargetMode="External"/><Relationship Id="rId44" Type="http://schemas.openxmlformats.org/officeDocument/2006/relationships/hyperlink" Target="https://audar-info.ru/na/editArticle/index/type_id/5/doc_id/23576/release_id/48461/" TargetMode="External"/><Relationship Id="rId52" Type="http://schemas.openxmlformats.org/officeDocument/2006/relationships/hyperlink" Target="https://audar-info.ru/na/editArticle/index/type_id/5/doc_id/23576/release_id/48461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udar-info.ru/na/editArticle/index/type_id/5/doc_id/23576/release_id/48461/" TargetMode="External"/><Relationship Id="rId14" Type="http://schemas.openxmlformats.org/officeDocument/2006/relationships/hyperlink" Target="https://audar-info.ru/na/editSection/index/type_id/3/doc_id/5774/release_id/20202/" TargetMode="External"/><Relationship Id="rId22" Type="http://schemas.openxmlformats.org/officeDocument/2006/relationships/hyperlink" Target="https://audar-info.ru/na/editArticle/index/type_id/5/doc_id/23576/release_id/48461/" TargetMode="External"/><Relationship Id="rId27" Type="http://schemas.openxmlformats.org/officeDocument/2006/relationships/hyperlink" Target="https://audar-info.ru/na/editSection/index/type_id/3/doc_id/5774/release_id/20202/" TargetMode="External"/><Relationship Id="rId30" Type="http://schemas.openxmlformats.org/officeDocument/2006/relationships/hyperlink" Target="https://audar-info.ru/na/editSection/index/type_id/1/doc_id/2131/release_id/11193/" TargetMode="External"/><Relationship Id="rId35" Type="http://schemas.openxmlformats.org/officeDocument/2006/relationships/hyperlink" Target="https://audar-info.ru/na/editArticle/index/type_id/5/doc_id/23576/release_id/48461/" TargetMode="External"/><Relationship Id="rId43" Type="http://schemas.openxmlformats.org/officeDocument/2006/relationships/hyperlink" Target="https://audar-info.ru/na/editArticle/index/type_id/5/doc_id/23576/release_id/48461/" TargetMode="External"/><Relationship Id="rId48" Type="http://schemas.openxmlformats.org/officeDocument/2006/relationships/hyperlink" Target="https://audar-info.ru/na/editArticle/index/type_id/5/doc_id/23576/release_id/48461/" TargetMode="External"/><Relationship Id="rId56" Type="http://schemas.openxmlformats.org/officeDocument/2006/relationships/hyperlink" Target="https://audar-info.ru/na/editArticle/index/type_id/5/doc_id/23576/release_id/48461/" TargetMode="External"/><Relationship Id="rId8" Type="http://schemas.openxmlformats.org/officeDocument/2006/relationships/hyperlink" Target="https://audar-info.ru/na/editSection/index/type_id/1/doc_id/2131/release_id/11193/" TargetMode="External"/><Relationship Id="rId51" Type="http://schemas.openxmlformats.org/officeDocument/2006/relationships/hyperlink" Target="https://audar-info.ru/na/editArticle/index/type_id/5/doc_id/23576/release_id/4846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8843</Words>
  <Characters>50410</Characters>
  <Application>Microsoft Office Word</Application>
  <DocSecurity>0</DocSecurity>
  <Lines>420</Lines>
  <Paragraphs>118</Paragraphs>
  <ScaleCrop>false</ScaleCrop>
  <Company>K</Company>
  <LinksUpToDate>false</LinksUpToDate>
  <CharactersWithSpaces>59135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2</cp:revision>
  <dcterms:created xsi:type="dcterms:W3CDTF">2019-03-20T08:42:00Z</dcterms:created>
  <dcterms:modified xsi:type="dcterms:W3CDTF">2019-03-20T08:43:00Z</dcterms:modified>
</cp:coreProperties>
</file>