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578A" w14:textId="4FA20A5D"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14:paraId="34D301E9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3CCB7A9F" w14:textId="7CA415C6" w:rsidR="00DD7E2E" w:rsidRPr="00DD6F9A" w:rsidRDefault="00DD7E2E" w:rsidP="008B6609">
      <w:pPr>
        <w:pStyle w:val="a6"/>
        <w:ind w:left="0" w:firstLine="0"/>
        <w:rPr>
          <w:b/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672A6659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71EB73D2" w14:textId="28AF3CFE"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0B6250">
        <w:rPr>
          <w:lang w:eastAsia="ru-RU" w:bidi="ru-RU"/>
        </w:rPr>
        <w:t>«ИБС. Инфаркт миокарда</w:t>
      </w:r>
      <w:r w:rsidR="00A76B8A">
        <w:rPr>
          <w:lang w:eastAsia="ru-RU" w:bidi="ru-RU"/>
        </w:rPr>
        <w:t>»</w:t>
      </w:r>
    </w:p>
    <w:p w14:paraId="6FB9543D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113187D9" w14:textId="7C8C5388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3C79CD">
        <w:rPr>
          <w:color w:val="000000"/>
          <w:lang w:eastAsia="ru-RU" w:bidi="ru-RU"/>
        </w:rPr>
        <w:t xml:space="preserve">       </w:t>
      </w:r>
      <w:r w:rsidR="00F03D62">
        <w:t>31.05.02 Педиатрия</w:t>
      </w:r>
      <w:r>
        <w:t xml:space="preserve"> </w:t>
      </w:r>
    </w:p>
    <w:p w14:paraId="5D100DAB" w14:textId="0936A165" w:rsidR="000C695F" w:rsidRPr="00DD7E2E" w:rsidRDefault="00F03D62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>Курс 4</w:t>
      </w:r>
      <w:r w:rsidR="00DD7E2E">
        <w:rPr>
          <w:color w:val="000000"/>
          <w:lang w:eastAsia="ru-RU" w:bidi="ru-RU"/>
        </w:rPr>
        <w:t xml:space="preserve">  </w:t>
      </w:r>
    </w:p>
    <w:p w14:paraId="1850C20C" w14:textId="0FDA4F46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 w:rsidR="00F03D62">
        <w:rPr>
          <w:lang w:val="en-US"/>
        </w:rPr>
        <w:t>I</w:t>
      </w:r>
      <w:r>
        <w:t xml:space="preserve">  </w:t>
      </w:r>
    </w:p>
    <w:p w14:paraId="4FA12310" w14:textId="756E1651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</w:t>
      </w:r>
      <w:proofErr w:type="gramStart"/>
      <w:r>
        <w:rPr>
          <w:color w:val="000000"/>
          <w:lang w:eastAsia="ru-RU" w:bidi="ru-RU"/>
        </w:rPr>
        <w:t xml:space="preserve">часов </w:t>
      </w:r>
      <w:r w:rsidRPr="00A76B8A">
        <w:rPr>
          <w:lang w:eastAsia="ru-RU" w:bidi="ru-RU"/>
        </w:rPr>
        <w:t xml:space="preserve"> </w:t>
      </w:r>
      <w:r w:rsidR="00F03D62">
        <w:rPr>
          <w:lang w:eastAsia="ru-RU" w:bidi="ru-RU"/>
        </w:rPr>
        <w:t>4</w:t>
      </w:r>
      <w:proofErr w:type="gramEnd"/>
    </w:p>
    <w:p w14:paraId="08D63528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65B281B9" w14:textId="77A31AF2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B36FEF">
        <w:rPr>
          <w:color w:val="000000"/>
          <w:lang w:eastAsia="ru-RU" w:bidi="ru-RU"/>
        </w:rPr>
        <w:t>3</w:t>
      </w:r>
    </w:p>
    <w:p w14:paraId="540770E3" w14:textId="77777777"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7CA5790" w14:textId="77777777" w:rsidR="008B6609" w:rsidRDefault="008B6609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78E5B2A9" w14:textId="77777777" w:rsidR="008B6609" w:rsidRDefault="008B6609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CEEA5B6" w14:textId="788DF465" w:rsidR="00DD7E2E" w:rsidRDefault="000B625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</w:t>
      </w:r>
      <w:r w:rsidR="00176A7C" w:rsidRPr="00A76B8A">
        <w:rPr>
          <w:lang w:eastAsia="ru-RU" w:bidi="ru-RU"/>
        </w:rPr>
        <w:t>«</w:t>
      </w:r>
      <w:r>
        <w:rPr>
          <w:lang w:eastAsia="ru-RU" w:bidi="ru-RU"/>
        </w:rPr>
        <w:t>ИБС. Инфаркт миокарда</w:t>
      </w:r>
      <w:r w:rsidR="00DD7E2E"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14:paraId="44BEF15D" w14:textId="09BE00C1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1058D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31058D">
        <w:rPr>
          <w:rFonts w:ascii="Times New Roman" w:hAnsi="Times New Roman" w:cs="Times New Roman"/>
          <w:sz w:val="28"/>
          <w:szCs w:val="28"/>
        </w:rPr>
        <w:t>30 мая 202</w:t>
      </w:r>
      <w:r w:rsidR="00B36FEF">
        <w:rPr>
          <w:rFonts w:ascii="Times New Roman" w:hAnsi="Times New Roman" w:cs="Times New Roman"/>
          <w:sz w:val="28"/>
          <w:szCs w:val="28"/>
        </w:rPr>
        <w:t>3</w:t>
      </w:r>
      <w:r w:rsidRPr="0031058D">
        <w:rPr>
          <w:rFonts w:ascii="Times New Roman" w:hAnsi="Times New Roman" w:cs="Times New Roman"/>
          <w:sz w:val="28"/>
          <w:szCs w:val="28"/>
        </w:rPr>
        <w:t xml:space="preserve"> г. </w:t>
      </w:r>
      <w:bookmarkEnd w:id="0"/>
    </w:p>
    <w:p w14:paraId="6C3E5799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EB3681E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33AE1127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1" w:name="_Hlk172023838"/>
      <w:r w:rsidRPr="0031058D">
        <w:rPr>
          <w:rFonts w:ascii="Times New Roman" w:hAnsi="Times New Roman" w:cs="Times New Roman"/>
          <w:sz w:val="28"/>
          <w:szCs w:val="28"/>
        </w:rPr>
        <w:t>Рецензенты:</w:t>
      </w:r>
    </w:p>
    <w:p w14:paraId="37D4DF3C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  <w:lang w:eastAsia="en-US"/>
        </w:rPr>
        <w:t xml:space="preserve">1. </w:t>
      </w:r>
      <w:r w:rsidRPr="0031058D">
        <w:rPr>
          <w:szCs w:val="28"/>
        </w:rPr>
        <w:t xml:space="preserve">Заведующий кафедрой детских болезней ФГБОУ ВО </w:t>
      </w:r>
      <w:proofErr w:type="spellStart"/>
      <w:r w:rsidRPr="0031058D">
        <w:rPr>
          <w:szCs w:val="28"/>
        </w:rPr>
        <w:t>ОрГМУ</w:t>
      </w:r>
      <w:proofErr w:type="spellEnd"/>
      <w:r w:rsidRPr="0031058D">
        <w:rPr>
          <w:szCs w:val="28"/>
        </w:rPr>
        <w:t xml:space="preserve">, </w:t>
      </w:r>
    </w:p>
    <w:p w14:paraId="7C84C102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</w:rPr>
        <w:t>Минздрава России д.м.н., профессор Попова Л.Ю.</w:t>
      </w:r>
    </w:p>
    <w:p w14:paraId="0BED5D1F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  <w:lang w:eastAsia="en-US"/>
        </w:rPr>
        <w:t xml:space="preserve">2. </w:t>
      </w:r>
      <w:r w:rsidRPr="0031058D">
        <w:rPr>
          <w:szCs w:val="28"/>
        </w:rPr>
        <w:t>Главный врач ГБУЗ РБ Детская поликлиника №2 г. Уфа,</w:t>
      </w:r>
    </w:p>
    <w:p w14:paraId="2C1A1740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</w:rPr>
        <w:t xml:space="preserve"> </w:t>
      </w:r>
      <w:proofErr w:type="spellStart"/>
      <w:r w:rsidRPr="0031058D">
        <w:rPr>
          <w:szCs w:val="28"/>
        </w:rPr>
        <w:t>Бикметова</w:t>
      </w:r>
      <w:proofErr w:type="spellEnd"/>
      <w:r w:rsidRPr="0031058D">
        <w:rPr>
          <w:szCs w:val="28"/>
        </w:rPr>
        <w:t xml:space="preserve"> Э.З.</w:t>
      </w:r>
    </w:p>
    <w:bookmarkEnd w:id="1"/>
    <w:p w14:paraId="7FFAB36F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C2AA93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A16AFFA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058D">
        <w:rPr>
          <w:rFonts w:ascii="Times New Roman" w:hAnsi="Times New Roman" w:cs="Times New Roman"/>
          <w:sz w:val="28"/>
          <w:szCs w:val="28"/>
        </w:rPr>
        <w:t xml:space="preserve">Автор: проф. </w:t>
      </w:r>
      <w:proofErr w:type="spellStart"/>
      <w:r w:rsidRPr="0031058D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31058D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5369FD36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7252491" w14:textId="77777777" w:rsidR="00B36FEF" w:rsidRPr="00B36FEF" w:rsidRDefault="00B36FEF" w:rsidP="00B36F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bookmarkStart w:id="2" w:name="_Hlk172023914"/>
      <w:bookmarkStart w:id="3" w:name="_GoBack"/>
      <w:r w:rsidRPr="00B36FEF">
        <w:rPr>
          <w:rFonts w:ascii="Times New Roman" w:hAnsi="Times New Roman" w:cs="Times New Roman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B36FEF">
        <w:rPr>
          <w:rFonts w:ascii="Times New Roman" w:hAnsi="Times New Roman" w:cs="Times New Roman"/>
          <w:sz w:val="27"/>
          <w:szCs w:val="27"/>
        </w:rPr>
        <w:t>12  от</w:t>
      </w:r>
      <w:proofErr w:type="gramEnd"/>
      <w:r w:rsidRPr="00B36FEF">
        <w:rPr>
          <w:rFonts w:ascii="Times New Roman" w:hAnsi="Times New Roman" w:cs="Times New Roman"/>
          <w:sz w:val="27"/>
          <w:szCs w:val="27"/>
        </w:rPr>
        <w:t xml:space="preserve"> </w:t>
      </w:r>
      <w:bookmarkStart w:id="4" w:name="_Hlk172023643"/>
      <w:r w:rsidRPr="00B36FEF">
        <w:rPr>
          <w:rFonts w:ascii="Times New Roman" w:hAnsi="Times New Roman" w:cs="Times New Roman"/>
          <w:sz w:val="27"/>
          <w:szCs w:val="27"/>
        </w:rPr>
        <w:t>03.03.2023г.</w:t>
      </w:r>
      <w:bookmarkEnd w:id="2"/>
      <w:bookmarkEnd w:id="4"/>
    </w:p>
    <w:bookmarkEnd w:id="3"/>
    <w:p w14:paraId="5DAB6C7B" w14:textId="77777777" w:rsidR="000C695F" w:rsidRPr="00DD6F9A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RPr="00DD6F9A" w:rsidSect="000C69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53D1FAC5" w14:textId="36CB89E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0B6250">
        <w:rPr>
          <w:lang w:eastAsia="ru-RU" w:bidi="ru-RU"/>
        </w:rPr>
        <w:t>ИБС. Инфаркт миокарда (ИМ</w:t>
      </w:r>
      <w:r w:rsidR="00A76B8A">
        <w:rPr>
          <w:lang w:eastAsia="ru-RU" w:bidi="ru-RU"/>
        </w:rPr>
        <w:t>)</w:t>
      </w:r>
    </w:p>
    <w:p w14:paraId="21C799FF" w14:textId="56E341A5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0B6250">
        <w:t xml:space="preserve">авыками диагностики и лечения ИМ,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7B4899">
        <w:t>ПК-13</w:t>
      </w:r>
      <w:r w:rsidR="00062588" w:rsidRPr="00062588">
        <w:t xml:space="preserve">, </w:t>
      </w:r>
      <w:r w:rsidR="007B4899">
        <w:t>ПК-14</w:t>
      </w:r>
      <w:r w:rsidR="00062588" w:rsidRPr="00062588">
        <w:t>, ассоциированных с трудовыми функциями  А/01.7, А/02.7, А/03.7</w:t>
      </w:r>
    </w:p>
    <w:p w14:paraId="64053E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3DF62B24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45CE8211" w14:textId="0AD9C1B6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0B6250">
        <w:rPr>
          <w:lang w:eastAsia="ru-RU" w:bidi="ru-RU"/>
        </w:rPr>
        <w:t>ИМ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3A6071A9" w14:textId="324D91C6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0B6250">
        <w:rPr>
          <w:lang w:eastAsia="ru-RU" w:bidi="ru-RU"/>
        </w:rPr>
        <w:t>ИМ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4124034A" w14:textId="05B281E0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 w:rsidR="000B6250">
        <w:t xml:space="preserve"> </w:t>
      </w:r>
      <w:r>
        <w:t xml:space="preserve">выбору оптимальных </w:t>
      </w:r>
      <w:proofErr w:type="gramStart"/>
      <w:r>
        <w:t>схем  лечения</w:t>
      </w:r>
      <w:proofErr w:type="gramEnd"/>
      <w:r w:rsidR="000B6250">
        <w:t xml:space="preserve"> ИМ</w:t>
      </w:r>
      <w:r>
        <w:t>, назначению   реабилитационных и профилактических мероприятий;</w:t>
      </w:r>
    </w:p>
    <w:p w14:paraId="02968249" w14:textId="614AD956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 w:rsidR="000B6250">
        <w:t xml:space="preserve"> </w:t>
      </w:r>
      <w:r>
        <w:t xml:space="preserve">навыкам </w:t>
      </w:r>
      <w:proofErr w:type="gramStart"/>
      <w:r>
        <w:t xml:space="preserve">оказания  </w:t>
      </w:r>
      <w:r w:rsidR="000F5AAC">
        <w:t>неотложной</w:t>
      </w:r>
      <w:proofErr w:type="gramEnd"/>
      <w:r w:rsidR="000F5AAC">
        <w:t xml:space="preserve"> и экстренной медицин</w:t>
      </w:r>
      <w:r>
        <w:t xml:space="preserve">ской помощи    при  неотложных и угрожающих жизни состояниях при </w:t>
      </w:r>
      <w:r w:rsidR="000B6250">
        <w:t>ИМ</w:t>
      </w:r>
      <w:r w:rsidR="000F5AAC">
        <w:t>.</w:t>
      </w:r>
    </w:p>
    <w:p w14:paraId="74D37042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90700B4" w14:textId="77777777" w:rsidR="000C695F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03803" w:rsidRPr="00003803" w14:paraId="4BFF3EE4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96D" w14:textId="77777777"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F0C" w14:textId="77777777"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003803" w:rsidRPr="00003803" w14:paraId="3A8A0102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160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C9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003803" w:rsidRPr="00003803" w14:paraId="5BE119F7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660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Биохимия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A1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Биохимические показатели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резорбционно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-некротического синдрома. Биохимические маркеры некроза сердечной мышцы (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тропонины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КФК-МВ и др.). Свертывание крови и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противосвертывающая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система крови.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Фибринолиз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003803" w:rsidRPr="00003803" w14:paraId="1DABA89A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1D1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proofErr w:type="spellStart"/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E01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Патоморфологические проявления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атеротромбоза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сосудов сердца. Патологическая анатомия ишемической, некротической стадий и стадий </w:t>
            </w: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рубцевания ИМ. Крупноочаговый и мелкоочаговый некрозы. Морфологическая характеристика острого рецидивирующего и повторного ИМ. Осложнения. </w:t>
            </w:r>
            <w:proofErr w:type="gram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Причины  смерти</w:t>
            </w:r>
            <w:proofErr w:type="gram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003803" w:rsidRPr="00003803" w14:paraId="5AC6211A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66C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C34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Особенности кровоснабжения миокарда при ИБС, значение коллатерального кровотока в миокарде, факторы риска ИБС, ИМ. Механизм развития основных осложнений ИМ: кардиогенного шока, отека легких, тромбоэмболии, нарушений ритма сердца.</w:t>
            </w:r>
          </w:p>
        </w:tc>
      </w:tr>
      <w:tr w:rsidR="00003803" w:rsidRPr="00003803" w14:paraId="6777B870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6F5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14:paraId="1B736027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внутренних</w:t>
            </w:r>
          </w:p>
          <w:p w14:paraId="343C886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8F5" w14:textId="6BB1DC66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Методы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(пальпация, перкуссия,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ауксультация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сердечно-сосудистой системы), лабораторного и инструментального обследования больных ИБС, ИМ.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 в норме и при патологии.</w:t>
            </w:r>
          </w:p>
        </w:tc>
      </w:tr>
      <w:tr w:rsidR="00003803" w:rsidRPr="00003803" w14:paraId="40E324E8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BAF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119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Фармакологическое действие основных классов обезболивающих, антиангинальных,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тромболитических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антикоагулянтных,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антиагрегантных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гиполипидемических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14:paraId="3232B890" w14:textId="77777777"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67478E74" w14:textId="77777777" w:rsidR="003A55EB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5241A076" w14:textId="77FC1E63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анатомо-физиологические особенности сердечно-сосудистой системы;</w:t>
      </w:r>
    </w:p>
    <w:p w14:paraId="3AB5AE54" w14:textId="4D97E02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современную этиологию и патогенез ИМ;</w:t>
      </w:r>
    </w:p>
    <w:p w14:paraId="66ED8FB9" w14:textId="0CE72FF9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классификацию ИМ;</w:t>
      </w:r>
    </w:p>
    <w:p w14:paraId="42AFA9C9" w14:textId="1299CDAB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клинику ИМ при типичном ангинозном и атипичных вариантах болезни (астматический, </w:t>
      </w:r>
      <w:proofErr w:type="spellStart"/>
      <w:r>
        <w:t>гастралгический</w:t>
      </w:r>
      <w:proofErr w:type="spellEnd"/>
      <w:r>
        <w:t>, аритмический, церебральный, с атипической локализацией боли, бессимптомный);</w:t>
      </w:r>
    </w:p>
    <w:p w14:paraId="68116E57" w14:textId="741D0F9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ЭКГ признаки ИМ в зависимости от глубины и распространенности поражения сердечной мышцы (крупноочаговый, трансмуральный, мелкоочаговый), от локализации (передний, </w:t>
      </w:r>
      <w:proofErr w:type="spellStart"/>
      <w:r>
        <w:t>заднедиафрагмальный</w:t>
      </w:r>
      <w:proofErr w:type="spellEnd"/>
      <w:r>
        <w:t>, межжелудочковой перегородки), от стадии процесса (острая, подострая, рубцевания);</w:t>
      </w:r>
    </w:p>
    <w:p w14:paraId="7FC2F623" w14:textId="390E456F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показатели дополнительных методов исследования: биохимические маркеры некроза сердечной мышцы в сыворотке крови, УЗИ сердца и сосудов, ангиография и </w:t>
      </w:r>
      <w:proofErr w:type="spellStart"/>
      <w:r>
        <w:t>коронароангиография</w:t>
      </w:r>
      <w:proofErr w:type="spellEnd"/>
      <w:r>
        <w:t xml:space="preserve">; </w:t>
      </w:r>
    </w:p>
    <w:p w14:paraId="7569AA8D" w14:textId="251438E8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осложнения ИМ в остром, подостром периодах, стадии рубцевания;</w:t>
      </w:r>
    </w:p>
    <w:p w14:paraId="2E28D5AB" w14:textId="21611E2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ЭКГ признаки нарушений ритма и проводимости при ИМ;</w:t>
      </w:r>
    </w:p>
    <w:p w14:paraId="71C0DD94" w14:textId="32F3CA3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принципы лечения, интенсивную терапию </w:t>
      </w:r>
      <w:proofErr w:type="gramStart"/>
      <w:r>
        <w:t xml:space="preserve">ИМ,   </w:t>
      </w:r>
      <w:proofErr w:type="gramEnd"/>
      <w:r>
        <w:t xml:space="preserve"> неотложную и скорую медицинскую помощь   при развитии осложнений;</w:t>
      </w:r>
    </w:p>
    <w:p w14:paraId="0F01686F" w14:textId="6EDB7186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методы реабилитации больных, перенесших ИМ;</w:t>
      </w:r>
    </w:p>
    <w:p w14:paraId="441032EE" w14:textId="3934803F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lastRenderedPageBreak/>
        <w:t>• санаторно-курортное лечение, ЛФК;</w:t>
      </w:r>
    </w:p>
    <w:p w14:paraId="3C7EAEAD" w14:textId="2902913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прогноз;</w:t>
      </w:r>
    </w:p>
    <w:p w14:paraId="6DD648DB" w14:textId="00278A23" w:rsidR="00003803" w:rsidRPr="00980E24" w:rsidRDefault="00003803" w:rsidP="00003803">
      <w:pPr>
        <w:pStyle w:val="1"/>
        <w:shd w:val="clear" w:color="auto" w:fill="auto"/>
        <w:tabs>
          <w:tab w:val="left" w:pos="1447"/>
        </w:tabs>
        <w:spacing w:line="276" w:lineRule="auto"/>
        <w:ind w:left="360"/>
      </w:pPr>
      <w:r>
        <w:t>• критерии временной нетрудоспособности.</w:t>
      </w:r>
    </w:p>
    <w:p w14:paraId="19ED866B" w14:textId="77777777" w:rsidR="00003803" w:rsidRDefault="00003803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72A4C60" w14:textId="77777777" w:rsidR="00003803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14:paraId="6DCF0E12" w14:textId="5E520A20"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34535B1" w14:textId="68DD3873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статус пациента: собрать анамнез, провести опрос пациента или его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родственников,  провести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физикальное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пациента (осмотр, пальпация, аускультация), провести первичное обследование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органов и систем у больного с ИМ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</w:p>
    <w:p w14:paraId="2129A5F0" w14:textId="61241F6D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поставить предварительный диагноз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 наметить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объем дополнительных исследований  для уточнения диагноза и получения достоверного рез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ультата у больного с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55CFAB79" w14:textId="5A95087F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интерпретировать результаты наиболее распространенных методов лабораторной и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инструментальной  диагности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</w:t>
      </w:r>
      <w:proofErr w:type="gramEnd"/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применяемых для выявления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1AF21F25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клинический диагноз с учетом МКБ-10 и современных клинических классификаций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</w:t>
      </w:r>
      <w:proofErr w:type="gram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указанием  основного</w:t>
      </w:r>
      <w:proofErr w:type="gram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диагноза, его осложнений  и сопутствующих  заболеваний; 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 xml:space="preserve"> </w:t>
      </w:r>
    </w:p>
    <w:p w14:paraId="55A18E48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обосновать</w:t>
      </w:r>
      <w:r w:rsidRPr="00980E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клинический диагноз по </w:t>
      </w:r>
      <w:proofErr w:type="gram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данным  анамнеза</w:t>
      </w:r>
      <w:proofErr w:type="gram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spell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физикального</w:t>
      </w:r>
      <w:proofErr w:type="spell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лабораторно-инструментального исследований;</w:t>
      </w:r>
    </w:p>
    <w:p w14:paraId="31DC30B5" w14:textId="5A57E054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составить алгоритм дифференциальной диагностики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сходными заболеваниями (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стабильная стенокардия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ТЭЛА, острый перикардит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67454D58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разработать план терапевтических действий с учетом протекания болезни и ее лечения;</w:t>
      </w:r>
    </w:p>
    <w:p w14:paraId="4A058797" w14:textId="77777777" w:rsidR="001B793E" w:rsidRPr="001B793E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показания к избранному методу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лечения,   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путь введения, режим и дозу лекарственных препаратов</w:t>
      </w:r>
    </w:p>
    <w:p w14:paraId="5CA622B1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купирование болевого синдрома;</w:t>
      </w:r>
    </w:p>
    <w:p w14:paraId="6C8DC886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</w:t>
      </w:r>
      <w:proofErr w:type="spell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тромболитическая</w:t>
      </w:r>
      <w:proofErr w:type="spellEnd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антикоагулянтная и </w:t>
      </w:r>
      <w:proofErr w:type="spell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дезагрегантная</w:t>
      </w:r>
      <w:proofErr w:type="spellEnd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терапия;</w:t>
      </w:r>
    </w:p>
    <w:p w14:paraId="1652AFEC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spell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противоишемическая</w:t>
      </w:r>
      <w:proofErr w:type="spellEnd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терапия; </w:t>
      </w:r>
    </w:p>
    <w:p w14:paraId="68B50EA5" w14:textId="7D33B24B" w:rsidR="00980E24" w:rsidRPr="00980E24" w:rsidRDefault="001B793E" w:rsidP="001B793E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 профилактика и купирование нарушений ритма </w:t>
      </w:r>
      <w:proofErr w:type="gram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сердца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80E24"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  <w:proofErr w:type="gramEnd"/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4FFBC71" w14:textId="2F23087C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оказать неотложную и экстренную п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омощь при развитии осложнений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(острая     левожелудочковая н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едостаточность -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отек легких,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кардиогенный шок,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нарушения ритма сердца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проводимости, синдроме </w:t>
      </w:r>
      <w:proofErr w:type="spellStart"/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Дресслера</w:t>
      </w:r>
      <w:proofErr w:type="spellEnd"/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др.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61ECEF20" w14:textId="75296D39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показания к хирургическому методу леч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при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599E81AE" w14:textId="77777777" w:rsidR="00980E24" w:rsidRPr="00980E24" w:rsidRDefault="00980E24" w:rsidP="00980E24">
      <w:pPr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использовать в лечебной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  методы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первичной и вторичной профилактики.</w:t>
      </w:r>
    </w:p>
    <w:p w14:paraId="41C8F396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5E7154" w14:textId="77777777"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должен владеть: 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495670" w:rsidRPr="00495670" w14:paraId="43A826D5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5014A91A" w14:textId="09DA7CA9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методами общеклинического обследования больных   ИМ (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ПК-13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);  </w:t>
            </w:r>
          </w:p>
        </w:tc>
      </w:tr>
      <w:tr w:rsidR="00495670" w:rsidRPr="00495670" w14:paraId="3C73FF79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24E691CC" w14:textId="13BAF0A4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интерпретацией результатов лабораторных и инструментальных   методов диагностики   ИМ (ОПК-5, 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); </w:t>
            </w:r>
          </w:p>
        </w:tc>
      </w:tr>
      <w:tr w:rsidR="00495670" w:rsidRPr="00495670" w14:paraId="6A2FE7D7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491C9FEB" w14:textId="1153A32D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развернутого клинического диагноза по современной классификации (ОПК-5, 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</w:tc>
      </w:tr>
      <w:tr w:rsidR="00495670" w:rsidRPr="00495670" w14:paraId="263549FD" w14:textId="77777777" w:rsidTr="00EB4503">
        <w:trPr>
          <w:trHeight w:val="984"/>
        </w:trPr>
        <w:tc>
          <w:tcPr>
            <w:tcW w:w="9893" w:type="dxa"/>
            <w:shd w:val="clear" w:color="auto" w:fill="auto"/>
          </w:tcPr>
          <w:p w14:paraId="4ADE0B68" w14:textId="46F5D2FD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основными </w:t>
            </w:r>
            <w:proofErr w:type="gramStart"/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врачебными  лечебными</w:t>
            </w:r>
            <w:proofErr w:type="gramEnd"/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мероприятиями при ИМ </w:t>
            </w:r>
            <w:r w:rsidR="006851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436868A0" w14:textId="37A1DCF4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диагностики, лечения и профилактики осложнений острого ИМ </w:t>
            </w:r>
            <w:r w:rsidR="006851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1782A5C8" w14:textId="4A18C2EE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7B489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0A1EB377" w14:textId="77777777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навыками врачебной этики и медицинской деонтологии.</w:t>
            </w:r>
          </w:p>
          <w:p w14:paraId="56D78C7C" w14:textId="77777777" w:rsidR="00495670" w:rsidRPr="00495670" w:rsidRDefault="00495670" w:rsidP="00495670">
            <w:pPr>
              <w:widowControl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F242443" w14:textId="77777777" w:rsidR="00495670" w:rsidRDefault="00495670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B907E3" w14:textId="2A86CBDC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</w:t>
      </w:r>
      <w:proofErr w:type="gramStart"/>
      <w:r w:rsidR="003A55EB" w:rsidRPr="00062588">
        <w:t>7</w:t>
      </w:r>
      <w:r w:rsidR="003A55EB">
        <w:t>;</w:t>
      </w:r>
      <w:r w:rsidR="007B4899">
        <w:t>ПК</w:t>
      </w:r>
      <w:proofErr w:type="gramEnd"/>
      <w:r w:rsidR="007B4899">
        <w:t>-13</w:t>
      </w:r>
      <w:r w:rsidR="006851BA">
        <w:t xml:space="preserve">, </w:t>
      </w:r>
      <w:r w:rsidR="007B4899">
        <w:t>ПК-14</w:t>
      </w:r>
      <w:r w:rsidR="003A55EB">
        <w:t>.</w:t>
      </w:r>
    </w:p>
    <w:p w14:paraId="0D0B940D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EA99FF3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7E21080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0E27B00A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10054B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5BA2FFC7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ИМ.</w:t>
      </w:r>
    </w:p>
    <w:p w14:paraId="173B6085" w14:textId="49530955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Классификация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BF27F05" w14:textId="1199DCC5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варианты клинического течения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FFBF35" w14:textId="56B731B4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Осложнения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E57064E" w14:textId="68197F60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Лабораторные и инст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рументальные методы диагностики (анализы крови, маркеры некроза миокарда, ЭКГ, ЭХОКГ,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коронароангиография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радионуклидные методы диагностики)</w:t>
      </w:r>
    </w:p>
    <w:p w14:paraId="1B99C511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диагноз.</w:t>
      </w:r>
    </w:p>
    <w:p w14:paraId="7529DD63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Лечение.</w:t>
      </w:r>
    </w:p>
    <w:p w14:paraId="621F125A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Оказание неотложной и </w:t>
      </w:r>
      <w:proofErr w:type="gramStart"/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экстренной  медицинской</w:t>
      </w:r>
      <w:proofErr w:type="gramEnd"/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помощи при осложнениях ИМ</w:t>
      </w:r>
    </w:p>
    <w:p w14:paraId="5D0FFC68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Реабилитация. Санаторно-курортное лечение. ЛФК.</w:t>
      </w:r>
    </w:p>
    <w:p w14:paraId="51FD7268" w14:textId="77777777" w:rsid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546FD2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FE3293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9F8861" w14:textId="513DC450" w:rsidR="000C695F" w:rsidRPr="00980E24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5906494" w14:textId="77777777" w:rsidR="00980E24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14:paraId="7AE5B75C" w14:textId="206D49D9" w:rsidR="00F753EA" w:rsidRPr="00F753EA" w:rsidRDefault="00F753EA" w:rsidP="00F753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1. У БОЛЬНОГО 56 ЛЕТ ЧЕРЕЗ 1 ЧАС ПОСЛЕ ОКОНЧАНИЯ ПРИСТУПА ЗАГРУДИННЫХ БОЛЕЙ (ВЫРАЖЕННЫХ И ПРОДОЛЖИТЕЛЬНЫХ) НА ЭКГ ВЫЯВЛЕНЫ ГЛУБОКИЕ ОТРИЦАТЕЛЬНЫЕ ЗУБЦЫ Т В ОТВЕДЕНИЯХ 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1-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О КАКОЙ ПАТОЛОГИИ МОЖНО ДУМАТЬ?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 ПК</w:t>
      </w:r>
      <w:proofErr w:type="gramEnd"/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-13)</w:t>
      </w:r>
    </w:p>
    <w:p w14:paraId="59B839AF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Мелкоочаговый инфаркт миокарда. </w:t>
      </w:r>
    </w:p>
    <w:p w14:paraId="0B89DE4C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Затянувшийся приступ стенокардии. </w:t>
      </w:r>
    </w:p>
    <w:p w14:paraId="4321B66B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Острая ишемическая дистрофия миокарда. </w:t>
      </w:r>
    </w:p>
    <w:p w14:paraId="7F5FF22C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Крупноочаговый инфаркт миокарда </w:t>
      </w:r>
    </w:p>
    <w:p w14:paraId="1EDA70E1" w14:textId="77777777" w:rsidR="00F753EA" w:rsidRPr="00F753EA" w:rsidRDefault="00F753EA" w:rsidP="00F753EA">
      <w:pPr>
        <w:widowControl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Эталон ответа: 1</w:t>
      </w:r>
    </w:p>
    <w:p w14:paraId="233F03E1" w14:textId="77777777" w:rsidR="00F753EA" w:rsidRPr="00B0155A" w:rsidRDefault="00F753EA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371DB762" w14:textId="1DF791BA" w:rsidR="000C695F" w:rsidRPr="00A369B9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2D99E206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5FB0818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14:paraId="0B675251" w14:textId="77777777" w:rsidTr="00A369B9">
        <w:tc>
          <w:tcPr>
            <w:tcW w:w="720" w:type="dxa"/>
          </w:tcPr>
          <w:p w14:paraId="2F5A654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6422E88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47134049" w14:textId="3CD2513D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обучающихся </w:t>
            </w:r>
          </w:p>
        </w:tc>
        <w:tc>
          <w:tcPr>
            <w:tcW w:w="4394" w:type="dxa"/>
          </w:tcPr>
          <w:p w14:paraId="0EA99E92" w14:textId="4F9907F0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00D374A7" w:rsidRPr="00B0155A" w14:paraId="2F30616F" w14:textId="77777777" w:rsidTr="00A369B9">
        <w:tc>
          <w:tcPr>
            <w:tcW w:w="720" w:type="dxa"/>
          </w:tcPr>
          <w:p w14:paraId="0135CBF0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3689AEC" w14:textId="7A6DC524"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F753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 тематических больных с ИМ</w:t>
            </w:r>
          </w:p>
        </w:tc>
        <w:tc>
          <w:tcPr>
            <w:tcW w:w="4394" w:type="dxa"/>
          </w:tcPr>
          <w:p w14:paraId="5A8EDDBE" w14:textId="4E49BD32" w:rsidR="00A369B9" w:rsidRPr="00B0155A" w:rsidRDefault="00A369B9" w:rsidP="006851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proofErr w:type="gramStart"/>
            <w:r w:rsidR="00D374A7">
              <w:t>(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ОПК</w:t>
            </w:r>
            <w:proofErr w:type="gramEnd"/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 ОПК-7,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D374A7" w:rsidRPr="00B0155A" w14:paraId="11988953" w14:textId="77777777" w:rsidTr="00A369B9">
        <w:tc>
          <w:tcPr>
            <w:tcW w:w="720" w:type="dxa"/>
          </w:tcPr>
          <w:p w14:paraId="47886996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5F648F7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5350B3B9" w14:textId="6520DD71" w:rsidR="00A369B9" w:rsidRPr="00B0155A" w:rsidRDefault="00A369B9" w:rsidP="006851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7F1D9FCE" w14:textId="77777777" w:rsidTr="00A369B9">
        <w:tc>
          <w:tcPr>
            <w:tcW w:w="720" w:type="dxa"/>
          </w:tcPr>
          <w:p w14:paraId="1F75A9DD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F4B5C83" w14:textId="50CCA0D5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F753E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ИМ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344443F2" w14:textId="5E44C005"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аний (анализов крови, Эхо-</w:t>
            </w:r>
            <w:proofErr w:type="gramStart"/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</w:t>
            </w:r>
            <w:proofErr w:type="gram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221BA20C" w14:textId="77777777" w:rsidTr="00A369B9">
        <w:tc>
          <w:tcPr>
            <w:tcW w:w="720" w:type="dxa"/>
          </w:tcPr>
          <w:p w14:paraId="0F9ABB3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17F0F6D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6DC7F446" w14:textId="634285C6" w:rsidR="00A369B9" w:rsidRPr="00B0155A" w:rsidRDefault="00A369B9" w:rsidP="006851B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proofErr w:type="gramStart"/>
            <w:r w:rsidR="00D374A7">
              <w:t>(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ОПК</w:t>
            </w:r>
            <w:proofErr w:type="gramEnd"/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 ОПК-7,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049F31C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3E057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312826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5A84B" w14:textId="3134E848"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14:paraId="509E29C5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1. Нарисовать схему патогенеза инфаркта миокарда.</w:t>
      </w:r>
    </w:p>
    <w:p w14:paraId="5EB53BA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2. Написать классификацию ИМ по распространенности, локализации, характеру течения, периодам.</w:t>
      </w:r>
    </w:p>
    <w:p w14:paraId="69BDCA95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3. Перечислить типичную и атипичную формы начала болезни.</w:t>
      </w:r>
    </w:p>
    <w:p w14:paraId="3111A55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4. Назвать осложнения ИМ, возникающие в остром, подостром и постинфарктном периодах.</w:t>
      </w:r>
    </w:p>
    <w:p w14:paraId="0D0029E9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5. Нарисовать ЭКГ при крупноочаговом (ИМ с зубцом Q) и мелкоочаговом (ИМ без зубца Q) ИМ.</w:t>
      </w:r>
    </w:p>
    <w:p w14:paraId="5A54916E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 Перечислить проявления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>-некротического синдрома при ИМ.</w:t>
      </w:r>
    </w:p>
    <w:p w14:paraId="795C153B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6. Составить таблицу дифференциальной диагностики ИМ с другими формами ИБС (стенокардией, постинфарктным кардиосклерозом).</w:t>
      </w:r>
    </w:p>
    <w:p w14:paraId="5CA76454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7. Написать в виде рецептов препараты для лечения ИМ: морфин,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нитроглицерин,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перлинганит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изосорбид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мононитрат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моночинкве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), лидокаин, амиодарон, допамин,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пуролаза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тенектеплаза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альтеплаза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гепарин,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аспирин,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клопидогрел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бисопролол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аторвастатин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панангин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0D9F0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8. Написать мероприятия неотложной терапии ИМ:</w:t>
      </w:r>
    </w:p>
    <w:p w14:paraId="2D75837C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а) купирование болевого синдрома;</w:t>
      </w:r>
    </w:p>
    <w:p w14:paraId="104207D6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F072B">
        <w:rPr>
          <w:rFonts w:ascii="Times New Roman" w:hAnsi="Times New Roman" w:cs="Times New Roman"/>
          <w:sz w:val="28"/>
          <w:szCs w:val="28"/>
        </w:rPr>
        <w:t xml:space="preserve">антикоагулянтная, 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дезагрегантная</w:t>
      </w:r>
      <w:proofErr w:type="spellEnd"/>
      <w:proofErr w:type="gramEnd"/>
      <w:r w:rsidRPr="00FF07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14:paraId="503363C6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в) купирование различных нарушений ритма сердца;</w:t>
      </w:r>
    </w:p>
    <w:p w14:paraId="5E87844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г) лечение кардиогенного шока;</w:t>
      </w:r>
    </w:p>
    <w:p w14:paraId="0FE9D64F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д) лечение отека легких;</w:t>
      </w:r>
    </w:p>
    <w:p w14:paraId="18CF519E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е) реанимационные – при внезапной сердечной смерти.</w:t>
      </w:r>
    </w:p>
    <w:p w14:paraId="647AE7B9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9. Назвать показания для санаторно-курортного лечения. Перечислить курорты.</w:t>
      </w:r>
    </w:p>
    <w:p w14:paraId="4101652C" w14:textId="5A188F6E" w:rsidR="00954771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Разработать план реабилитации больных, перенесших ИМ, на стационарном, санаторном и поликлинических этапах</w:t>
      </w:r>
    </w:p>
    <w:p w14:paraId="7B434606" w14:textId="77777777" w:rsidR="00FF072B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tbl>
      <w:tblPr>
        <w:tblW w:w="8187" w:type="dxa"/>
        <w:tblInd w:w="1179" w:type="dxa"/>
        <w:tblLook w:val="04A0" w:firstRow="1" w:lastRow="0" w:firstColumn="1" w:lastColumn="0" w:noHBand="0" w:noVBand="1"/>
      </w:tblPr>
      <w:tblGrid>
        <w:gridCol w:w="8187"/>
      </w:tblGrid>
      <w:tr w:rsidR="00FF072B" w:rsidRPr="00FF072B" w14:paraId="44CBA4C6" w14:textId="77777777" w:rsidTr="00FF072B">
        <w:tc>
          <w:tcPr>
            <w:tcW w:w="8187" w:type="dxa"/>
            <w:shd w:val="clear" w:color="auto" w:fill="auto"/>
          </w:tcPr>
          <w:p w14:paraId="25CCED4A" w14:textId="22FB142A" w:rsid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Составить реферат или мультимедийную презентацию по теме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14:paraId="2D237852" w14:textId="48208780" w:rsidR="00FF072B" w:rsidRP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«Методы реабилитации больных, перенесших инфаркт миокарда»</w:t>
            </w:r>
          </w:p>
        </w:tc>
      </w:tr>
      <w:tr w:rsidR="00FF072B" w:rsidRPr="00FF072B" w14:paraId="038B92A3" w14:textId="77777777" w:rsidTr="00FF072B">
        <w:tc>
          <w:tcPr>
            <w:tcW w:w="8187" w:type="dxa"/>
            <w:shd w:val="clear" w:color="auto" w:fill="auto"/>
          </w:tcPr>
          <w:p w14:paraId="537D289B" w14:textId="08F207C3" w:rsidR="00FF072B" w:rsidRPr="00FF072B" w:rsidRDefault="00FF072B" w:rsidP="00FF07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proofErr w:type="gramEnd"/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ЭКГ-диагностика инфаркта миокарда»</w:t>
            </w:r>
          </w:p>
        </w:tc>
      </w:tr>
      <w:tr w:rsidR="00FF072B" w:rsidRPr="00FF072B" w14:paraId="3A25AC99" w14:textId="77777777" w:rsidTr="00FF072B">
        <w:tc>
          <w:tcPr>
            <w:tcW w:w="8187" w:type="dxa"/>
            <w:shd w:val="clear" w:color="auto" w:fill="auto"/>
          </w:tcPr>
          <w:p w14:paraId="1C851FE7" w14:textId="6F6ECE6C" w:rsidR="00FF072B" w:rsidRPr="00FF072B" w:rsidRDefault="00FF072B" w:rsidP="00FF072B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</w:t>
            </w:r>
            <w:proofErr w:type="gramEnd"/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 – диагностика нарушений ритма сердца и проводимости при инфаркте миокарда»</w:t>
            </w:r>
          </w:p>
        </w:tc>
      </w:tr>
    </w:tbl>
    <w:p w14:paraId="66635CFD" w14:textId="082D83FC" w:rsidR="00A369B9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</w:t>
      </w:r>
      <w:r w:rsidR="00954771">
        <w:t>ситуационную задачу по теме занятия (электронный вариант)</w:t>
      </w:r>
    </w:p>
    <w:p w14:paraId="3C26ABB1" w14:textId="77777777" w:rsidR="00FF072B" w:rsidRPr="00FF072B" w:rsidRDefault="00FF072B" w:rsidP="00FF072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Образец типовой </w:t>
      </w:r>
      <w:proofErr w:type="gramStart"/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ситуационной  задачи</w:t>
      </w:r>
      <w:proofErr w:type="gramEnd"/>
    </w:p>
    <w:p w14:paraId="32956837" w14:textId="77777777"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Больной Ж. 47 лет, директор школы, доставлен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кардиобригадой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жалобами на боли жгучего характера за грудиной, сопровождающиеся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ощущением нехватки воздуха и сердцебиением. Состояние резко ухудшилось 40 минут назад: после сильного стресса появились загрудинные боли. Приём нитроглицерина уменьшил боли на короткое время. Через несколько минут боли вновь усилились и приняли более распространённый характер, с иррадиацией в левую руку и нижнюю челюсть. Появилась резкая слабость, потливость, «страх смерти». Была вызвана скорая помощь.</w:t>
      </w:r>
    </w:p>
    <w:p w14:paraId="28CBC153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Объективно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состояние тяжёлое. Бледность кожных покровов,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акроцианоз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Покрыт холодным потом. Над лёгкими – везикулярное дыхание, мелкопузырчатые влажные хрипы с обеих сторон. Тоны сердца глухие, аритмичные, ЧСС – 110 в мин.; АД – 80/50 мм рт. ст.; пульс – 110 в мин., слабого наполнения, аритмичен. Живот мягкий, печень у края рёберной дуги. Отёков нет.</w:t>
      </w:r>
    </w:p>
    <w:p w14:paraId="2BC46199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Данные дополнительных исследований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27E0F942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Анализ </w:t>
      </w:r>
      <w:proofErr w:type="gram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крови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:</w:t>
      </w:r>
      <w:proofErr w:type="gram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Эр. – 4,8 х·10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/л, НВ – 145г/л, Л. – 13 х 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СОЭ – 6 мм/час. Миоглобин – 128 г/л. </w:t>
      </w:r>
    </w:p>
    <w:p w14:paraId="7CC7282C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синусовая тахикардия, единичные желудочковые экстрасистолы. В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AVL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–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 отв. – сегмент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ST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виде монофазной кривой.</w:t>
      </w:r>
    </w:p>
    <w:p w14:paraId="7F5D1FF5" w14:textId="77777777"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2A00380" w14:textId="546E26E8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Сформулируйте диагноз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3FB304F7" w14:textId="0289DC61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С какими заболеваниями необходимо провести дифференциальный диагноз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1D24BCD" w14:textId="056592F2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неотложные мероприятия необ</w:t>
      </w:r>
      <w:r w:rsidR="006851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ходимо провести больному (ОПК-7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0BB2C9AC" w14:textId="1192008D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Что такое резорбтивно-некротический синдром и имеется ли он у больного (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64EF88EC" w14:textId="106675E5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Какие изменения ЭКГ подтверждают установленный Вами диагноз (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464C3D6" w14:textId="67A4B167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Назовите критерии кардиогенного шока и его стадии. Имеется ли он у больного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38B9DD7B" w14:textId="65532AF1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Обоснуйте с позиции патогенеза болезни необходимость назначения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тромболитической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антикоагулянтной терапии (ОПК-7</w:t>
      </w:r>
      <w:r w:rsidR="006851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4D72915F" w14:textId="4555466A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Какие изменения эхокардиограммы характерны для данного заболевания (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)? </w:t>
      </w:r>
    </w:p>
    <w:p w14:paraId="3F3FD39C" w14:textId="77777777" w:rsidR="00FF072B" w:rsidRPr="00FF072B" w:rsidRDefault="00FF072B" w:rsidP="00FF072B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</w:t>
      </w:r>
      <w:r w:rsidRPr="00FF0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14:paraId="0EA5E94F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ИБС: Острый инфаркт миокарда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передне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-перегородочной и верхушечной области левого желудочка, </w:t>
      </w:r>
      <w:proofErr w:type="gram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острейший  период</w:t>
      </w:r>
      <w:proofErr w:type="gram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DF422D1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Расслаивающая аневризма аорты, стенокардия, остеохондроз, стеноз устья аорты.</w:t>
      </w:r>
    </w:p>
    <w:p w14:paraId="69E8585B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Анальгезия, противошоковые мероприятия,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тромболитическая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 первые 6-8 часов от начала болевого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притсупа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антикоагулянтная,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антиагрегантная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терапия, профилактика аритмий.</w:t>
      </w:r>
    </w:p>
    <w:p w14:paraId="11929040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Появление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общевоспалительных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изменений в ОАК, повышение содержания миоглобина, ферментов, повышение температуры тела. Повышен миоглобин.</w:t>
      </w:r>
    </w:p>
    <w:p w14:paraId="3EB49E06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монофазной кривой.</w:t>
      </w:r>
    </w:p>
    <w:p w14:paraId="321F1D8E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5 диагностических критериев и 3 стадии шока. Кардиогенный шок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степени.</w:t>
      </w:r>
    </w:p>
    <w:p w14:paraId="6EBD8E19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 развивающимся тромбозом коронарных артерий.</w:t>
      </w:r>
    </w:p>
    <w:p w14:paraId="79015A27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зон гипокинезии.</w:t>
      </w:r>
    </w:p>
    <w:p w14:paraId="1392A3A5" w14:textId="77777777" w:rsidR="00FF072B" w:rsidRDefault="00FF072B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299C43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9245BFD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Формы контроля освоения заданий по самостоятельной </w:t>
      </w:r>
      <w:proofErr w:type="gramStart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контактной  работе</w:t>
      </w:r>
      <w:proofErr w:type="gramEnd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данной теме.</w:t>
      </w:r>
    </w:p>
    <w:p w14:paraId="502A79C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2C87EA55" w14:textId="43EC7AC9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461D77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EE0BFC1" w14:textId="77777777" w:rsidR="00280BA4" w:rsidRPr="00D1301C" w:rsidRDefault="00280BA4" w:rsidP="00280BA4">
      <w:pPr>
        <w:pStyle w:val="a6"/>
        <w:ind w:left="0" w:right="-1" w:firstLine="0"/>
        <w:rPr>
          <w:b/>
          <w:szCs w:val="28"/>
        </w:rPr>
      </w:pPr>
      <w:r w:rsidRPr="00D1301C">
        <w:rPr>
          <w:b/>
          <w:szCs w:val="28"/>
        </w:rPr>
        <w:t>Литература:</w:t>
      </w:r>
    </w:p>
    <w:p w14:paraId="7F291611" w14:textId="77777777" w:rsidR="00280BA4" w:rsidRPr="00D1301C" w:rsidRDefault="00280BA4" w:rsidP="00280BA4">
      <w:pPr>
        <w:pStyle w:val="a6"/>
        <w:ind w:left="0" w:right="-1" w:firstLine="0"/>
        <w:rPr>
          <w:b/>
          <w:szCs w:val="28"/>
        </w:rPr>
      </w:pPr>
      <w:r w:rsidRPr="00D1301C">
        <w:rPr>
          <w:szCs w:val="28"/>
        </w:rPr>
        <w:t xml:space="preserve">основная литература: </w:t>
      </w:r>
      <w:r w:rsidRPr="00D1301C">
        <w:rPr>
          <w:b/>
          <w:szCs w:val="28"/>
        </w:rPr>
        <w:t xml:space="preserve">  </w:t>
      </w:r>
    </w:p>
    <w:p w14:paraId="66408AE7" w14:textId="77777777" w:rsidR="00280BA4" w:rsidRPr="00E1321F" w:rsidRDefault="00280BA4" w:rsidP="00280B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80BA4" w:rsidRPr="00E1321F" w14:paraId="25988C81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D9C27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C7502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1BCB2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0D2F4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FC3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280BA4" w:rsidRPr="00E1321F" w14:paraId="10662AC9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156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D3A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3DF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E7C5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4E88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E826258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084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280BA4" w:rsidRPr="00E1321F" w14:paraId="4E97A6E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AE6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9723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4E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6B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AEB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79B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80BA4" w:rsidRPr="00E1321F" w14:paraId="2770AD6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4B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FB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 Электрон. текстовые дан. - - Режим доступа: </w:t>
            </w:r>
            <w:hyperlink r:id="rId17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E10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C23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1A4C437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1F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3B2065A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5FAA6CDB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EF64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DC0BF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C4DA3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8F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7BB2DCA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FD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83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AE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B96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A5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722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7FFB7FD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9DE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96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0D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5E8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B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C0A091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3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6732A7F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94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4F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2B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DFC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809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7E8A2C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113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58F8CF7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ACC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A25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F1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D3F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EFA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8FEE34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8E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A4" w:rsidRPr="00E1321F" w14:paraId="6D95997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ABC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21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9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D8A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17C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DAB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86507CF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6E95BC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ABE1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0D97722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74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EE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- 581 с. + 1 эл.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8FC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В. С.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9A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3F51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</w:t>
            </w:r>
          </w:p>
          <w:p w14:paraId="241AE5D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18CE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47C18D2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BF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3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B0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A5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8B4B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EA99C3C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511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7520AA8" w14:textId="77777777" w:rsidR="00280BA4" w:rsidRPr="00E1321F" w:rsidRDefault="00280BA4" w:rsidP="00280BA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FACEA" w14:textId="77777777" w:rsidR="00280BA4" w:rsidRPr="00E1321F" w:rsidRDefault="00280BA4" w:rsidP="00280BA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80BA4" w:rsidRPr="00E1321F" w14:paraId="3F2E1E3C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97DB3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81D0F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FAAE7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C53AE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79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280BA4" w:rsidRPr="00E1321F" w14:paraId="0D62A3E7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C6F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9F5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A9A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489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FDE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2370A7B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DA90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280BA4" w:rsidRPr="00E1321F" w14:paraId="649BC02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360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506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7E81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D023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E2D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78F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80BA4" w:rsidRPr="00E1321F" w14:paraId="52F56CAB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59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54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2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27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9B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C4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468E89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7AED9A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A8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627D7FA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28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A5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86A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Г.И. Сторожа-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B7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C86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D92FA0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73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20A87BE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22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DA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7C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F3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486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3AB4A37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D4B262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27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172219B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0EA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BC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ЭКГ при инфаркте миокарда [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46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C1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C4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6E026CE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03D9F5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1F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6F6B21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17B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55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24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B6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B1F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84D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2E6C2B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979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0BA4" w:rsidRPr="00E1321F" w14:paraId="6909D73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2B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9EF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25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6D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59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652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E5EF39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01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0F42223" w14:textId="77777777" w:rsidR="00DA7391" w:rsidRPr="00E1321F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FCD6CB3" w14:textId="3CF9AFDD" w:rsidR="00DA7391" w:rsidRPr="00E1321F" w:rsidRDefault="00A55D40" w:rsidP="00DA7391">
      <w:pPr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b/>
          <w:sz w:val="28"/>
          <w:szCs w:val="28"/>
          <w:lang w:val="x-none"/>
        </w:rPr>
        <w:lastRenderedPageBreak/>
        <w:t>Автор</w:t>
      </w:r>
      <w:r w:rsidRPr="00E1321F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методической разработки</w:t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21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1DC78B1" wp14:editId="120EFC1D">
            <wp:extent cx="590550" cy="338162"/>
            <wp:effectExtent l="0" t="0" r="0" b="5080"/>
            <wp:docPr id="2" name="Picture 3" descr="Описание: 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fermo\Downloads\IMG_20190909_12145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1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проф. </w:t>
      </w:r>
      <w:proofErr w:type="spellStart"/>
      <w:r w:rsidRPr="00E1321F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1321F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4EF1060D" w14:textId="77777777"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14:paraId="75CF4315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02C4" w14:textId="77777777" w:rsidR="004C4EF3" w:rsidRDefault="004C4EF3">
      <w:r>
        <w:separator/>
      </w:r>
    </w:p>
  </w:endnote>
  <w:endnote w:type="continuationSeparator" w:id="0">
    <w:p w14:paraId="349E36DA" w14:textId="77777777" w:rsidR="004C4EF3" w:rsidRDefault="004C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676D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BBB88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FC840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2BBBB88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4DC8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5BF86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096D" w:rsidRPr="00FB096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6072E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7855BF86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096D" w:rsidRPr="00FB096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932B" w14:textId="4436DF49"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D4EF" w14:textId="77777777" w:rsidR="004C4EF3" w:rsidRDefault="004C4EF3">
      <w:r>
        <w:separator/>
      </w:r>
    </w:p>
  </w:footnote>
  <w:footnote w:type="continuationSeparator" w:id="0">
    <w:p w14:paraId="148039FD" w14:textId="77777777" w:rsidR="004C4EF3" w:rsidRDefault="004C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191A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33E84" w14:textId="77777777" w:rsidR="00A76B8A" w:rsidRDefault="00A76B8A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0866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7D033E84" w14:textId="77777777" w:rsidR="00A76B8A" w:rsidRDefault="00A76B8A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866A46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314A" w14:textId="77777777"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48E9" w14:textId="77777777"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A1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abstractNum w:abstractNumId="24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A473F5"/>
    <w:multiLevelType w:val="hybridMultilevel"/>
    <w:tmpl w:val="7CEE19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7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24"/>
  </w:num>
  <w:num w:numId="14">
    <w:abstractNumId w:val="1"/>
  </w:num>
  <w:num w:numId="15">
    <w:abstractNumId w:val="18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20"/>
  </w:num>
  <w:num w:numId="21">
    <w:abstractNumId w:val="26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3"/>
  </w:num>
  <w:num w:numId="25">
    <w:abstractNumId w:val="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3803"/>
    <w:rsid w:val="00007E33"/>
    <w:rsid w:val="00062588"/>
    <w:rsid w:val="000A5E62"/>
    <w:rsid w:val="000B6250"/>
    <w:rsid w:val="000C695F"/>
    <w:rsid w:val="000F5AAC"/>
    <w:rsid w:val="00115D3E"/>
    <w:rsid w:val="001276CC"/>
    <w:rsid w:val="00161B82"/>
    <w:rsid w:val="00176A7C"/>
    <w:rsid w:val="001B793E"/>
    <w:rsid w:val="001C1AF1"/>
    <w:rsid w:val="001D2CC2"/>
    <w:rsid w:val="00272663"/>
    <w:rsid w:val="00280BA4"/>
    <w:rsid w:val="00297A3A"/>
    <w:rsid w:val="002A5E7F"/>
    <w:rsid w:val="002C1BB0"/>
    <w:rsid w:val="002C4942"/>
    <w:rsid w:val="00332E7A"/>
    <w:rsid w:val="003867E6"/>
    <w:rsid w:val="003A5215"/>
    <w:rsid w:val="003A55EB"/>
    <w:rsid w:val="003C79CD"/>
    <w:rsid w:val="003D1055"/>
    <w:rsid w:val="00490A2C"/>
    <w:rsid w:val="00495670"/>
    <w:rsid w:val="004C4EF3"/>
    <w:rsid w:val="00514463"/>
    <w:rsid w:val="00515B78"/>
    <w:rsid w:val="00580B2C"/>
    <w:rsid w:val="00594DBC"/>
    <w:rsid w:val="005A76FF"/>
    <w:rsid w:val="006347A2"/>
    <w:rsid w:val="006444AC"/>
    <w:rsid w:val="006851BA"/>
    <w:rsid w:val="0072142F"/>
    <w:rsid w:val="007704C5"/>
    <w:rsid w:val="007B4899"/>
    <w:rsid w:val="00802834"/>
    <w:rsid w:val="008154DE"/>
    <w:rsid w:val="008256C9"/>
    <w:rsid w:val="008B6609"/>
    <w:rsid w:val="008D1087"/>
    <w:rsid w:val="009379B7"/>
    <w:rsid w:val="0094609F"/>
    <w:rsid w:val="00954771"/>
    <w:rsid w:val="00980E24"/>
    <w:rsid w:val="00A369B9"/>
    <w:rsid w:val="00A503BF"/>
    <w:rsid w:val="00A55D40"/>
    <w:rsid w:val="00A76B8A"/>
    <w:rsid w:val="00B0155A"/>
    <w:rsid w:val="00B36FEF"/>
    <w:rsid w:val="00B57A50"/>
    <w:rsid w:val="00B820AC"/>
    <w:rsid w:val="00C1239D"/>
    <w:rsid w:val="00C302ED"/>
    <w:rsid w:val="00C639A1"/>
    <w:rsid w:val="00D0583F"/>
    <w:rsid w:val="00D1301C"/>
    <w:rsid w:val="00D374A7"/>
    <w:rsid w:val="00D53C88"/>
    <w:rsid w:val="00DA7391"/>
    <w:rsid w:val="00DD6F9A"/>
    <w:rsid w:val="00DD7E2E"/>
    <w:rsid w:val="00E1321F"/>
    <w:rsid w:val="00E56F88"/>
    <w:rsid w:val="00E9045E"/>
    <w:rsid w:val="00F03D62"/>
    <w:rsid w:val="00F50212"/>
    <w:rsid w:val="00F753EA"/>
    <w:rsid w:val="00F80AF0"/>
    <w:rsid w:val="00FB096D"/>
    <w:rsid w:val="00FF072B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608"/>
  <w15:docId w15:val="{E3936675-259A-4C04-853D-3B7331A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79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5D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D4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tudmedlib.ru/ru/book/ISBN9785970425794.html" TargetMode="External"/><Relationship Id="rId26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09657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tudmedlib.ru/ru/book/ISBN9785970433355.html" TargetMode="External"/><Relationship Id="rId25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tudmedlib.ru/book/ISBN978597042391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studmedlib.ru/book/ISBN978597041154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studmedlib.ru/book/ISBN9785970412640.htm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book/ISBN978597042580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tudmedlib.ru/book/06-COS-233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FE62D-809B-439B-9C9C-0D8CF752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42</cp:revision>
  <dcterms:created xsi:type="dcterms:W3CDTF">2021-06-19T02:16:00Z</dcterms:created>
  <dcterms:modified xsi:type="dcterms:W3CDTF">2024-07-16T19:42:00Z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