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276" w:before="0" w:after="160"/>
        <w:ind w:left="4989" w:right="0" w:firstLine="4706"/>
        <w:jc w:val="both"/>
        <w:rPr>
          <w:rFonts w:ascii="Times New Roman" w:hAnsi="Times New Roman"/>
          <w:sz w:val="26"/>
          <w:szCs w:val="26"/>
        </w:rPr>
      </w:pPr>
      <w:r>
        <w:rPr>
          <w:rFonts w:ascii="Times New Roman" w:hAnsi="Times New Roman"/>
          <w:sz w:val="26"/>
          <w:szCs w:val="26"/>
        </w:rPr>
        <w:t>УТВЕРЖДАЮ</w:t>
      </w:r>
    </w:p>
    <w:p>
      <w:pPr>
        <w:pStyle w:val="Normal"/>
        <w:widowControl/>
        <w:suppressAutoHyphens w:val="true"/>
        <w:bidi w:val="0"/>
        <w:spacing w:lineRule="auto" w:line="276" w:before="0" w:after="160"/>
        <w:ind w:left="4989" w:right="0" w:firstLine="4706"/>
        <w:jc w:val="both"/>
        <w:rPr>
          <w:rFonts w:ascii="Times New Roman" w:hAnsi="Times New Roman"/>
          <w:sz w:val="26"/>
          <w:szCs w:val="26"/>
        </w:rPr>
      </w:pPr>
      <w:r>
        <w:drawing>
          <wp:anchor behindDoc="1" distT="0" distB="0" distL="0" distR="0" simplePos="0" locked="0" layoutInCell="0" allowOverlap="1" relativeHeight="3">
            <wp:simplePos x="0" y="0"/>
            <wp:positionH relativeFrom="column">
              <wp:posOffset>6654800</wp:posOffset>
            </wp:positionH>
            <wp:positionV relativeFrom="paragraph">
              <wp:posOffset>186690</wp:posOffset>
            </wp:positionV>
            <wp:extent cx="934720" cy="350520"/>
            <wp:effectExtent l="0" t="0" r="0" b="0"/>
            <wp:wrapNone/>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42608" t="51676" r="38161" b="43810"/>
                    <a:stretch>
                      <a:fillRect/>
                    </a:stretch>
                  </pic:blipFill>
                  <pic:spPr bwMode="auto">
                    <a:xfrm>
                      <a:off x="0" y="0"/>
                      <a:ext cx="934720" cy="350520"/>
                    </a:xfrm>
                    <a:prstGeom prst="rect">
                      <a:avLst/>
                    </a:prstGeom>
                  </pic:spPr>
                </pic:pic>
              </a:graphicData>
            </a:graphic>
          </wp:anchor>
        </w:drawing>
      </w:r>
      <w:r>
        <w:rPr>
          <w:rFonts w:ascii="Times New Roman" w:hAnsi="Times New Roman"/>
          <w:sz w:val="26"/>
          <w:szCs w:val="26"/>
        </w:rPr>
        <w:t xml:space="preserve">Зав. кафедрой </w:t>
      </w:r>
    </w:p>
    <w:p>
      <w:pPr>
        <w:pStyle w:val="Normal"/>
        <w:widowControl/>
        <w:suppressAutoHyphens w:val="true"/>
        <w:bidi w:val="0"/>
        <w:spacing w:lineRule="auto" w:line="276" w:before="0" w:after="160"/>
        <w:ind w:left="9524" w:right="0" w:firstLine="170"/>
        <w:jc w:val="both"/>
        <w:rPr>
          <w:rFonts w:ascii="Times New Roman" w:hAnsi="Times New Roman"/>
          <w:sz w:val="26"/>
          <w:szCs w:val="26"/>
        </w:rPr>
      </w:pPr>
      <w:r>
        <w:rPr>
          <w:rFonts w:ascii="Times New Roman" w:hAnsi="Times New Roman"/>
          <w:sz w:val="26"/>
          <w:szCs w:val="26"/>
        </w:rPr>
        <w:t>профессор________ Г.Х. Мирсаева</w:t>
      </w:r>
    </w:p>
    <w:p>
      <w:pPr>
        <w:pStyle w:val="Normal"/>
        <w:widowControl/>
        <w:suppressAutoHyphens w:val="true"/>
        <w:bidi w:val="0"/>
        <w:spacing w:lineRule="auto" w:line="276" w:before="0" w:after="160"/>
        <w:ind w:left="4989" w:right="0" w:firstLine="4649"/>
        <w:jc w:val="both"/>
        <w:rPr>
          <w:rFonts w:ascii="Times New Roman" w:hAnsi="Times New Roman"/>
          <w:b w:val="false"/>
          <w:b w:val="false"/>
          <w:bCs w:val="false"/>
          <w:sz w:val="26"/>
          <w:szCs w:val="26"/>
          <w:u w:val="single"/>
        </w:rPr>
      </w:pPr>
      <w:r>
        <w:rPr>
          <w:rFonts w:eastAsia="Times New Roman" w:cs="Times New Roman" w:ascii="Times New Roman" w:hAnsi="Times New Roman"/>
          <w:b w:val="false"/>
          <w:bCs w:val="false"/>
          <w:sz w:val="26"/>
          <w:szCs w:val="26"/>
          <w:u w:val="single"/>
          <w:lang w:eastAsia="ru-RU"/>
        </w:rPr>
        <w:t xml:space="preserve"> </w:t>
      </w:r>
      <w:r>
        <w:rPr>
          <w:rFonts w:eastAsia="Times New Roman" w:cs="Times New Roman" w:ascii="Times New Roman" w:hAnsi="Times New Roman"/>
          <w:b w:val="false"/>
          <w:bCs w:val="false"/>
          <w:sz w:val="26"/>
          <w:szCs w:val="26"/>
          <w:u w:val="single"/>
          <w:lang w:eastAsia="ru-RU"/>
        </w:rPr>
        <w:t>«29» 08  2023 г.</w:t>
      </w:r>
    </w:p>
    <w:p>
      <w:pPr>
        <w:pStyle w:val="Normal"/>
        <w:jc w:val="center"/>
        <w:rPr>
          <w:rFonts w:ascii="Times New Roman" w:hAnsi="Times New Roman"/>
          <w:b/>
          <w:b/>
          <w:bCs/>
          <w:sz w:val="24"/>
          <w:szCs w:val="24"/>
        </w:rPr>
      </w:pPr>
      <w:r>
        <w:rPr/>
      </w:r>
    </w:p>
    <w:p>
      <w:pPr>
        <w:pStyle w:val="Normal"/>
        <w:jc w:val="center"/>
        <w:rPr>
          <w:rFonts w:ascii="Times New Roman" w:hAnsi="Times New Roman"/>
          <w:b/>
          <w:b/>
          <w:bCs/>
          <w:sz w:val="24"/>
          <w:szCs w:val="24"/>
        </w:rPr>
      </w:pPr>
      <w:r>
        <w:rPr>
          <w:rFonts w:ascii="Times New Roman" w:hAnsi="Times New Roman"/>
          <w:b/>
          <w:bCs/>
          <w:sz w:val="24"/>
          <w:szCs w:val="24"/>
        </w:rPr>
        <w:t>Тематический план занятий по Производственной практике диагностического профиля  (терапевтический модуль) для обучающихся 3 курса специальности Лечебное дело на V  семестр 2023-2024 учебного года</w:t>
      </w:r>
    </w:p>
    <w:p>
      <w:pPr>
        <w:pStyle w:val="Normal"/>
        <w:rPr/>
      </w:pPr>
      <w:r>
        <w:rPr/>
      </w:r>
    </w:p>
    <w:tbl>
      <w:tblPr>
        <w:tblStyle w:val="a3"/>
        <w:tblW w:w="14549"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16"/>
        <w:gridCol w:w="3543"/>
        <w:gridCol w:w="4677"/>
        <w:gridCol w:w="5104"/>
        <w:gridCol w:w="709"/>
      </w:tblGrid>
      <w:tr>
        <w:trPr/>
        <w:tc>
          <w:tcPr>
            <w:tcW w:w="51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3543"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5104"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7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51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3543"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iCs/>
                <w:kern w:val="0"/>
                <w:sz w:val="22"/>
                <w:szCs w:val="22"/>
                <w:lang w:val="ru-RU" w:eastAsia="en-US" w:bidi="ar-SA"/>
              </w:rPr>
              <w:t xml:space="preserve">Подготовительный этап </w:t>
            </w:r>
            <w:r>
              <w:rPr>
                <w:rFonts w:eastAsia="Calibri" w:cs="Times New Roman" w:ascii="Times New Roman" w:hAnsi="Times New Roman"/>
                <w:iCs/>
                <w:kern w:val="0"/>
                <w:sz w:val="22"/>
                <w:szCs w:val="22"/>
                <w:lang w:val="en-US" w:eastAsia="en-US" w:bidi="ar-SA"/>
              </w:rPr>
              <w:t>I</w:t>
            </w:r>
          </w:p>
        </w:tc>
        <w:tc>
          <w:tcPr>
            <w:tcW w:w="4677" w:type="dxa"/>
            <w:tcBorders/>
          </w:tcPr>
          <w:p>
            <w:pPr>
              <w:pStyle w:val="NoSpacing"/>
              <w:widowControl w:val="false"/>
              <w:suppressAutoHyphens w:val="true"/>
              <w:spacing w:before="0" w:after="0"/>
              <w:ind w:left="216" w:hanging="0"/>
              <w:jc w:val="left"/>
              <w:rPr>
                <w:rFonts w:ascii="Times New Roman" w:hAnsi="Times New Roman" w:cs="Times New Roman"/>
                <w:sz w:val="20"/>
                <w:szCs w:val="20"/>
                <w:u w:val="single"/>
              </w:rPr>
            </w:pPr>
            <w:r>
              <w:rPr>
                <w:rFonts w:cs="Times New Roman" w:ascii="Times New Roman" w:hAnsi="Times New Roman"/>
                <w:kern w:val="0"/>
                <w:sz w:val="20"/>
                <w:szCs w:val="20"/>
                <w:u w:val="single"/>
                <w:lang w:val="ru-RU" w:bidi="ar-SA"/>
              </w:rPr>
              <w:t>Выполняется под руководством руководителей практики (общего базового руководителя по терапевтической практике и вузовского руководителя):</w:t>
            </w:r>
          </w:p>
          <w:p>
            <w:pPr>
              <w:pStyle w:val="NoSpacing"/>
              <w:widowControl w:val="false"/>
              <w:numPr>
                <w:ilvl w:val="0"/>
                <w:numId w:val="1"/>
              </w:numPr>
              <w:suppressAutoHyphens w:val="true"/>
              <w:spacing w:before="0" w:after="0"/>
              <w:ind w:left="459" w:hanging="360"/>
              <w:jc w:val="left"/>
              <w:rPr>
                <w:rFonts w:ascii="Times New Roman" w:hAnsi="Times New Roman" w:cs="Times New Roman"/>
                <w:sz w:val="20"/>
                <w:szCs w:val="20"/>
              </w:rPr>
            </w:pPr>
            <w:r>
              <w:rPr>
                <w:rFonts w:cs="Times New Roman" w:ascii="Times New Roman" w:hAnsi="Times New Roman"/>
                <w:kern w:val="0"/>
                <w:sz w:val="20"/>
                <w:szCs w:val="20"/>
                <w:lang w:val="ru-RU" w:bidi="ar-SA"/>
              </w:rPr>
              <w:t>Знакомство обучающихся с организацией и структурой терапевтического стационара;</w:t>
            </w:r>
          </w:p>
          <w:p>
            <w:pPr>
              <w:pStyle w:val="NoSpacing"/>
              <w:widowControl w:val="false"/>
              <w:numPr>
                <w:ilvl w:val="0"/>
                <w:numId w:val="1"/>
              </w:numPr>
              <w:suppressAutoHyphens w:val="true"/>
              <w:spacing w:before="0" w:after="0"/>
              <w:ind w:left="459" w:hanging="360"/>
              <w:jc w:val="left"/>
              <w:rPr>
                <w:rFonts w:ascii="Times New Roman" w:hAnsi="Times New Roman" w:cs="Times New Roman"/>
                <w:sz w:val="20"/>
                <w:szCs w:val="20"/>
              </w:rPr>
            </w:pPr>
            <w:r>
              <w:rPr>
                <w:rFonts w:cs="Times New Roman" w:ascii="Times New Roman" w:hAnsi="Times New Roman"/>
                <w:kern w:val="0"/>
                <w:sz w:val="20"/>
                <w:szCs w:val="20"/>
                <w:lang w:val="ru-RU" w:bidi="ar-SA"/>
              </w:rPr>
              <w:t>Инструктаж по технике безопасности, общий инструктаж по пожарной безопасности, а также инструктаж по правилам внутреннего распорядка и отдельным особенностям его режима;</w:t>
            </w:r>
          </w:p>
          <w:p>
            <w:pPr>
              <w:pStyle w:val="NoSpacing"/>
              <w:widowControl w:val="false"/>
              <w:numPr>
                <w:ilvl w:val="0"/>
                <w:numId w:val="1"/>
              </w:numPr>
              <w:suppressAutoHyphens w:val="true"/>
              <w:spacing w:before="0" w:after="0"/>
              <w:ind w:left="459" w:hanging="360"/>
              <w:jc w:val="left"/>
              <w:rPr>
                <w:rFonts w:ascii="Times New Roman" w:hAnsi="Times New Roman" w:cs="Times New Roman"/>
                <w:sz w:val="20"/>
                <w:szCs w:val="20"/>
              </w:rPr>
            </w:pPr>
            <w:r>
              <w:rPr>
                <w:rFonts w:cs="Times New Roman" w:ascii="Times New Roman" w:hAnsi="Times New Roman"/>
                <w:kern w:val="0"/>
                <w:sz w:val="20"/>
                <w:szCs w:val="20"/>
                <w:lang w:val="ru-RU" w:bidi="ar-SA"/>
              </w:rPr>
              <w:t>Распределение обучающихся по терапевтическим</w:t>
            </w:r>
            <w:r>
              <w:rPr>
                <w:rFonts w:cs=""/>
                <w:kern w:val="0"/>
                <w:sz w:val="20"/>
                <w:szCs w:val="20"/>
                <w:lang w:val="ru-RU" w:bidi="ar-SA"/>
              </w:rPr>
              <w:t xml:space="preserve"> </w:t>
            </w:r>
            <w:r>
              <w:rPr>
                <w:rFonts w:cs="Times New Roman" w:ascii="Times New Roman" w:hAnsi="Times New Roman"/>
                <w:kern w:val="0"/>
                <w:sz w:val="20"/>
                <w:szCs w:val="20"/>
                <w:lang w:val="ru-RU" w:bidi="ar-SA"/>
              </w:rPr>
              <w:t xml:space="preserve">отделениям стационара; </w:t>
            </w:r>
          </w:p>
          <w:p>
            <w:pPr>
              <w:pStyle w:val="NoSpacing"/>
              <w:widowControl w:val="false"/>
              <w:numPr>
                <w:ilvl w:val="0"/>
                <w:numId w:val="1"/>
              </w:numPr>
              <w:suppressAutoHyphens w:val="true"/>
              <w:spacing w:before="0" w:after="0"/>
              <w:ind w:left="459" w:hanging="360"/>
              <w:jc w:val="left"/>
              <w:rPr>
                <w:rFonts w:ascii="Times New Roman" w:hAnsi="Times New Roman" w:cs="Times New Roman"/>
                <w:sz w:val="20"/>
                <w:szCs w:val="20"/>
              </w:rPr>
            </w:pPr>
            <w:r>
              <w:rPr>
                <w:rFonts w:cs="Times New Roman" w:ascii="Times New Roman" w:hAnsi="Times New Roman"/>
                <w:kern w:val="0"/>
                <w:sz w:val="20"/>
                <w:szCs w:val="20"/>
                <w:lang w:val="ru-RU" w:bidi="ar-SA"/>
              </w:rPr>
              <w:t>Составление графика работы обучающихся;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5104" w:type="dxa"/>
            <w:tcBorders/>
          </w:tcPr>
          <w:p>
            <w:pPr>
              <w:pStyle w:val="Default"/>
              <w:widowControl w:val="false"/>
              <w:numPr>
                <w:ilvl w:val="0"/>
                <w:numId w:val="2"/>
              </w:numPr>
              <w:suppressAutoHyphens w:val="true"/>
              <w:spacing w:before="0" w:after="0"/>
              <w:ind w:left="459" w:hanging="360"/>
              <w:jc w:val="left"/>
              <w:rPr>
                <w:sz w:val="20"/>
                <w:szCs w:val="20"/>
              </w:rPr>
            </w:pPr>
            <w:r>
              <w:rPr>
                <w:kern w:val="0"/>
                <w:sz w:val="20"/>
                <w:szCs w:val="20"/>
                <w:lang w:val="ru-RU" w:bidi="ar-SA"/>
              </w:rPr>
              <w:t>Пройти Инструктаж и расписаться в журнале</w:t>
            </w:r>
          </w:p>
          <w:p>
            <w:pPr>
              <w:pStyle w:val="Default"/>
              <w:widowControl w:val="false"/>
              <w:numPr>
                <w:ilvl w:val="0"/>
                <w:numId w:val="2"/>
              </w:numPr>
              <w:suppressAutoHyphens w:val="true"/>
              <w:spacing w:before="0" w:after="0"/>
              <w:ind w:left="459" w:hanging="360"/>
              <w:jc w:val="left"/>
              <w:rPr>
                <w:sz w:val="20"/>
                <w:szCs w:val="20"/>
              </w:rPr>
            </w:pPr>
            <w:r>
              <w:rPr>
                <w:kern w:val="0"/>
                <w:sz w:val="20"/>
                <w:szCs w:val="20"/>
                <w:lang w:val="ru-RU" w:bidi="ar-SA"/>
              </w:rPr>
              <w:t xml:space="preserve"> </w:t>
            </w:r>
            <w:r>
              <w:rPr>
                <w:kern w:val="0"/>
                <w:sz w:val="20"/>
                <w:szCs w:val="20"/>
                <w:lang w:val="ru-RU" w:bidi="ar-SA"/>
              </w:rPr>
              <w:t xml:space="preserve">Изучить нормативно-правовую документацию по организации оказания терапевтической медицинской помощи населению в медицинском учреждении стационарного типа; </w:t>
            </w:r>
          </w:p>
          <w:p>
            <w:pPr>
              <w:pStyle w:val="Default"/>
              <w:widowControl w:val="false"/>
              <w:numPr>
                <w:ilvl w:val="0"/>
                <w:numId w:val="2"/>
              </w:numPr>
              <w:suppressAutoHyphens w:val="true"/>
              <w:spacing w:before="0" w:after="0"/>
              <w:ind w:left="459" w:hanging="360"/>
              <w:jc w:val="left"/>
              <w:rPr>
                <w:sz w:val="20"/>
                <w:szCs w:val="20"/>
              </w:rPr>
            </w:pPr>
            <w:r>
              <w:rPr>
                <w:kern w:val="0"/>
                <w:sz w:val="20"/>
                <w:szCs w:val="20"/>
                <w:lang w:val="ru-RU" w:bidi="ar-SA"/>
              </w:rPr>
              <w:t xml:space="preserve">Ознакомиться с функциональными обязанностями врача приемного покоя и отделения терапевтического стационара; </w:t>
            </w:r>
          </w:p>
          <w:p>
            <w:pPr>
              <w:pStyle w:val="Default"/>
              <w:widowControl w:val="false"/>
              <w:numPr>
                <w:ilvl w:val="0"/>
                <w:numId w:val="2"/>
              </w:numPr>
              <w:suppressAutoHyphens w:val="true"/>
              <w:spacing w:before="0" w:after="0"/>
              <w:ind w:left="459" w:hanging="360"/>
              <w:jc w:val="left"/>
              <w:rPr>
                <w:sz w:val="20"/>
                <w:szCs w:val="20"/>
              </w:rPr>
            </w:pPr>
            <w:r>
              <w:rPr>
                <w:kern w:val="0"/>
                <w:sz w:val="20"/>
                <w:szCs w:val="20"/>
                <w:lang w:val="ru-RU" w:bidi="ar-SA"/>
              </w:rPr>
              <w:t>Ознакомиться с отделениями (терапевтические, приемное, лабораторной диагностики, функциональной диагностики, рентгенологическим, УЗИ и эндоскопическим)</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7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 ч</w:t>
            </w:r>
          </w:p>
        </w:tc>
      </w:tr>
      <w:tr>
        <w:trPr/>
        <w:tc>
          <w:tcPr>
            <w:tcW w:w="51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3543"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Общий осмотр пациента</w:t>
            </w:r>
          </w:p>
        </w:tc>
        <w:tc>
          <w:tcPr>
            <w:tcW w:w="4677" w:type="dxa"/>
            <w:tcBorders/>
          </w:tcPr>
          <w:p>
            <w:pPr>
              <w:pStyle w:val="Default"/>
              <w:widowControl w:val="false"/>
              <w:suppressAutoHyphens w:val="true"/>
              <w:spacing w:before="0" w:after="0"/>
              <w:ind w:left="216" w:hanging="0"/>
              <w:jc w:val="left"/>
              <w:rPr>
                <w:sz w:val="20"/>
                <w:szCs w:val="20"/>
              </w:rPr>
            </w:pPr>
            <w:r>
              <w:rPr>
                <w:kern w:val="0"/>
                <w:sz w:val="20"/>
                <w:szCs w:val="20"/>
                <w:u w:val="single"/>
                <w:lang w:val="ru-RU" w:bidi="ar-SA"/>
              </w:rPr>
              <w:t>Выполняется самостоятельно под руководством руководителей практики (непосредственного базового и вузовского):</w:t>
            </w:r>
          </w:p>
          <w:p>
            <w:pPr>
              <w:pStyle w:val="Default"/>
              <w:widowControl w:val="false"/>
              <w:suppressAutoHyphens w:val="true"/>
              <w:spacing w:before="0" w:after="0"/>
              <w:jc w:val="both"/>
              <w:rPr>
                <w:sz w:val="20"/>
                <w:szCs w:val="20"/>
              </w:rPr>
            </w:pPr>
            <w:r>
              <w:rPr>
                <w:kern w:val="0"/>
                <w:sz w:val="20"/>
                <w:szCs w:val="20"/>
                <w:lang w:val="ru-RU" w:bidi="ar-SA"/>
              </w:rPr>
              <w:t>1. Провести расспрос и физикальное обследование пациента терапевтического профиля;</w:t>
            </w:r>
          </w:p>
          <w:p>
            <w:pPr>
              <w:pStyle w:val="Default"/>
              <w:widowControl w:val="false"/>
              <w:suppressAutoHyphens w:val="true"/>
              <w:spacing w:before="0" w:after="0"/>
              <w:jc w:val="both"/>
              <w:rPr>
                <w:sz w:val="20"/>
                <w:szCs w:val="20"/>
              </w:rPr>
            </w:pPr>
            <w:r>
              <w:rPr>
                <w:kern w:val="0"/>
                <w:sz w:val="20"/>
                <w:szCs w:val="20"/>
                <w:lang w:val="ru-RU" w:bidi="ar-SA"/>
              </w:rPr>
              <w:t xml:space="preserve">2. Провести необходимые диагностические манипуляции –  антропометрические исследования с расчетом формул, оценить жизненные показатели пациента </w:t>
            </w:r>
            <w:r>
              <w:rPr>
                <w:spacing w:val="-4"/>
                <w:kern w:val="0"/>
                <w:sz w:val="20"/>
                <w:szCs w:val="20"/>
                <w:lang w:val="ru-RU" w:bidi="ar-SA"/>
              </w:rPr>
              <w:t>(сознание, дыхание</w:t>
            </w:r>
            <w:r>
              <w:rPr>
                <w:kern w:val="0"/>
                <w:sz w:val="20"/>
                <w:szCs w:val="20"/>
                <w:lang w:val="ru-RU" w:bidi="ar-SA"/>
              </w:rPr>
              <w:t>, кровообращение);</w:t>
            </w:r>
          </w:p>
          <w:p>
            <w:pPr>
              <w:pStyle w:val="Default"/>
              <w:widowControl w:val="false"/>
              <w:suppressAutoHyphens w:val="true"/>
              <w:spacing w:before="0" w:after="0"/>
              <w:jc w:val="both"/>
              <w:rPr>
                <w:sz w:val="20"/>
                <w:szCs w:val="20"/>
              </w:rPr>
            </w:pPr>
            <w:r>
              <w:rPr>
                <w:kern w:val="0"/>
                <w:sz w:val="20"/>
                <w:szCs w:val="20"/>
                <w:lang w:val="ru-RU" w:bidi="ar-SA"/>
              </w:rPr>
              <w:t>3. Интерпретация общеклинических анализов крови</w:t>
            </w:r>
          </w:p>
          <w:p>
            <w:pPr>
              <w:pStyle w:val="Default"/>
              <w:widowControl w:val="false"/>
              <w:suppressAutoHyphens w:val="true"/>
              <w:spacing w:before="0" w:after="0"/>
              <w:ind w:left="459" w:hanging="0"/>
              <w:jc w:val="both"/>
              <w:rPr>
                <w:sz w:val="20"/>
                <w:szCs w:val="20"/>
              </w:rPr>
            </w:pPr>
            <w:r>
              <w:rPr>
                <w:sz w:val="20"/>
                <w:szCs w:val="20"/>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5104" w:type="dxa"/>
            <w:tcBorders/>
          </w:tcPr>
          <w:p>
            <w:pPr>
              <w:pStyle w:val="NoSpacing"/>
              <w:widowControl w:val="false"/>
              <w:suppressAutoHyphens w:val="true"/>
              <w:spacing w:before="0" w:after="0"/>
              <w:jc w:val="left"/>
              <w:rPr>
                <w:rFonts w:ascii="Times New Roman" w:hAnsi="Times New Roman" w:cs="Times New Roman"/>
                <w:spacing w:val="-3"/>
              </w:rPr>
            </w:pPr>
            <w:r>
              <w:rPr>
                <w:rFonts w:cs="Times New Roman" w:ascii="Times New Roman" w:hAnsi="Times New Roman"/>
                <w:spacing w:val="-4"/>
                <w:kern w:val="0"/>
                <w:sz w:val="22"/>
                <w:szCs w:val="22"/>
                <w:lang w:val="ru-RU" w:bidi="ar-SA"/>
              </w:rPr>
              <w:t xml:space="preserve">- Проведение расспроса пациента (основные и дополнительные жалобы, анамнез заболевания, анамнез жизни) </w:t>
            </w:r>
            <w:r>
              <w:rPr>
                <w:rFonts w:cs="Times New Roman" w:ascii="Times New Roman" w:hAnsi="Times New Roman"/>
                <w:kern w:val="0"/>
                <w:sz w:val="22"/>
                <w:szCs w:val="22"/>
                <w:lang w:val="ru-RU" w:bidi="ar-SA"/>
              </w:rPr>
              <w:t>с учетом медицинской этики и деонтологии, особенностей расспроса в зависимости от выявленной патологии и характерологических особенностей пациентов;</w:t>
            </w:r>
          </w:p>
          <w:p>
            <w:pPr>
              <w:pStyle w:val="NoSpacing"/>
              <w:widowControl w:val="false"/>
              <w:suppressAutoHyphens w:val="true"/>
              <w:spacing w:before="0" w:after="0"/>
              <w:jc w:val="left"/>
              <w:rPr>
                <w:rFonts w:ascii="Times New Roman" w:hAnsi="Times New Roman" w:cs="Times New Roman"/>
                <w:spacing w:val="-2"/>
              </w:rPr>
            </w:pPr>
            <w:r>
              <w:rPr>
                <w:rFonts w:cs="Times New Roman" w:ascii="Times New Roman" w:hAnsi="Times New Roman"/>
                <w:spacing w:val="-3"/>
                <w:kern w:val="0"/>
                <w:sz w:val="22"/>
                <w:szCs w:val="22"/>
                <w:lang w:val="ru-RU" w:bidi="ar-SA"/>
              </w:rPr>
              <w:t>- оценка тяжести состояния, степени угнетения сознания, положения пациента;</w:t>
            </w:r>
          </w:p>
          <w:p>
            <w:pPr>
              <w:pStyle w:val="NoSpacing"/>
              <w:widowControl w:val="false"/>
              <w:suppressAutoHyphens w:val="true"/>
              <w:spacing w:before="0" w:after="0"/>
              <w:jc w:val="left"/>
              <w:rPr>
                <w:rFonts w:ascii="Times New Roman" w:hAnsi="Times New Roman" w:cs="Times New Roman"/>
                <w:spacing w:val="-2"/>
              </w:rPr>
            </w:pPr>
            <w:r>
              <w:rPr>
                <w:rFonts w:cs="Times New Roman" w:ascii="Times New Roman" w:hAnsi="Times New Roman"/>
                <w:spacing w:val="-3"/>
                <w:kern w:val="0"/>
                <w:sz w:val="22"/>
                <w:szCs w:val="22"/>
                <w:lang w:val="ru-RU" w:bidi="ar-SA"/>
              </w:rPr>
              <w:t>- оценка выражения лица и глаз, походки, осанки;</w:t>
            </w:r>
          </w:p>
          <w:p>
            <w:pPr>
              <w:pStyle w:val="NoSpacing"/>
              <w:widowControl w:val="false"/>
              <w:suppressAutoHyphens w:val="true"/>
              <w:spacing w:before="0" w:after="0"/>
              <w:jc w:val="left"/>
              <w:rPr>
                <w:rFonts w:ascii="Times New Roman" w:hAnsi="Times New Roman" w:cs="Times New Roman"/>
                <w:spacing w:val="-2"/>
              </w:rPr>
            </w:pPr>
            <w:r>
              <w:rPr>
                <w:rFonts w:cs="Times New Roman" w:ascii="Times New Roman" w:hAnsi="Times New Roman"/>
                <w:spacing w:val="-3"/>
                <w:kern w:val="0"/>
                <w:sz w:val="22"/>
                <w:szCs w:val="22"/>
                <w:lang w:val="ru-RU" w:bidi="ar-SA"/>
              </w:rPr>
              <w:t xml:space="preserve">- определение конституционального типа телосложения пациента; </w:t>
            </w:r>
          </w:p>
          <w:p>
            <w:pPr>
              <w:pStyle w:val="NoSpacing"/>
              <w:widowControl w:val="false"/>
              <w:suppressAutoHyphens w:val="true"/>
              <w:spacing w:before="0" w:after="0"/>
              <w:jc w:val="left"/>
              <w:rPr>
                <w:rFonts w:ascii="Times New Roman" w:hAnsi="Times New Roman" w:cs="Times New Roman"/>
                <w:spacing w:val="-3"/>
              </w:rPr>
            </w:pPr>
            <w:r>
              <w:rPr>
                <w:rFonts w:cs="Times New Roman" w:ascii="Times New Roman" w:hAnsi="Times New Roman"/>
                <w:spacing w:val="-3"/>
                <w:kern w:val="0"/>
                <w:sz w:val="22"/>
                <w:szCs w:val="22"/>
                <w:lang w:val="ru-RU" w:bidi="ar-SA"/>
              </w:rPr>
              <w:t xml:space="preserve">- антропометрические исследования с использованием формул для расчета антропометрических данных (индекс Кетле (ИМТ), формула Брока, индекс Пинье); ОТ (объем талии), </w:t>
            </w:r>
          </w:p>
          <w:p>
            <w:pPr>
              <w:pStyle w:val="NoSpacing"/>
              <w:widowControl w:val="false"/>
              <w:suppressAutoHyphens w:val="true"/>
              <w:spacing w:before="0" w:after="0"/>
              <w:jc w:val="left"/>
              <w:rPr>
                <w:rFonts w:ascii="Times New Roman" w:hAnsi="Times New Roman" w:cs="Times New Roman"/>
                <w:spacing w:val="-2"/>
              </w:rPr>
            </w:pPr>
            <w:r>
              <w:rPr>
                <w:rFonts w:cs="Times New Roman" w:ascii="Times New Roman" w:hAnsi="Times New Roman"/>
                <w:spacing w:val="-3"/>
                <w:kern w:val="0"/>
                <w:sz w:val="22"/>
                <w:szCs w:val="22"/>
                <w:lang w:val="ru-RU" w:bidi="ar-SA"/>
              </w:rPr>
              <w:t xml:space="preserve"> </w:t>
            </w:r>
            <w:r>
              <w:rPr>
                <w:rFonts w:cs="Times New Roman" w:ascii="Times New Roman" w:hAnsi="Times New Roman"/>
                <w:spacing w:val="-3"/>
                <w:kern w:val="0"/>
                <w:sz w:val="22"/>
                <w:szCs w:val="22"/>
                <w:lang w:val="ru-RU" w:bidi="ar-SA"/>
              </w:rPr>
              <w:t>- пробы Генча, пробы Штанге</w:t>
            </w:r>
          </w:p>
          <w:p>
            <w:pPr>
              <w:pStyle w:val="NoSpacing"/>
              <w:widowControl w:val="false"/>
              <w:suppressAutoHyphens w:val="true"/>
              <w:spacing w:before="0" w:after="0"/>
              <w:jc w:val="left"/>
              <w:rPr>
                <w:rFonts w:ascii="Times New Roman" w:hAnsi="Times New Roman" w:cs="Times New Roman"/>
                <w:spacing w:val="-2"/>
              </w:rPr>
            </w:pPr>
            <w:r>
              <w:rPr>
                <w:rFonts w:cs="Times New Roman" w:ascii="Times New Roman" w:hAnsi="Times New Roman"/>
                <w:spacing w:val="-3"/>
                <w:kern w:val="0"/>
                <w:sz w:val="22"/>
                <w:szCs w:val="22"/>
                <w:lang w:val="ru-RU" w:bidi="ar-SA"/>
              </w:rPr>
              <w:t xml:space="preserve">- термометрия </w:t>
            </w:r>
            <w:r>
              <w:rPr>
                <w:rFonts w:cs="Times New Roman" w:ascii="Times New Roman" w:hAnsi="Times New Roman"/>
                <w:spacing w:val="-2"/>
                <w:kern w:val="0"/>
                <w:sz w:val="22"/>
                <w:szCs w:val="22"/>
                <w:lang w:val="ru-RU" w:bidi="ar-SA"/>
              </w:rPr>
              <w:t>тела с последующей оценкой температурных кривых;</w:t>
            </w:r>
          </w:p>
          <w:p>
            <w:pPr>
              <w:pStyle w:val="NoSpacing"/>
              <w:widowControl w:val="false"/>
              <w:suppressAutoHyphens w:val="true"/>
              <w:spacing w:before="0" w:after="0"/>
              <w:jc w:val="left"/>
              <w:rPr>
                <w:rFonts w:ascii="Times New Roman" w:hAnsi="Times New Roman" w:cs="Times New Roman"/>
                <w:spacing w:val="-2"/>
              </w:rPr>
            </w:pPr>
            <w:r>
              <w:rPr>
                <w:rFonts w:cs="Times New Roman" w:ascii="Times New Roman" w:hAnsi="Times New Roman"/>
                <w:spacing w:val="-3"/>
                <w:kern w:val="0"/>
                <w:sz w:val="22"/>
                <w:szCs w:val="22"/>
                <w:lang w:val="ru-RU" w:bidi="ar-SA"/>
              </w:rPr>
              <w:t>- осмотр кожных покровов и видимых слизистых (оценка окраски, влажности, высыпаний, рубцов, дистрофических изменений, геморрагических проявлений и др.);</w:t>
            </w:r>
          </w:p>
          <w:p>
            <w:pPr>
              <w:pStyle w:val="NoSpacing"/>
              <w:widowControl w:val="false"/>
              <w:suppressAutoHyphens w:val="true"/>
              <w:spacing w:before="0" w:after="0"/>
              <w:jc w:val="left"/>
              <w:rPr>
                <w:rFonts w:ascii="Times New Roman" w:hAnsi="Times New Roman" w:cs="Times New Roman"/>
                <w:spacing w:val="-2"/>
              </w:rPr>
            </w:pPr>
            <w:r>
              <w:rPr>
                <w:rFonts w:cs="Times New Roman" w:ascii="Times New Roman" w:hAnsi="Times New Roman"/>
                <w:kern w:val="0"/>
                <w:sz w:val="22"/>
                <w:szCs w:val="22"/>
                <w:lang w:val="ru-RU" w:bidi="ar-SA"/>
              </w:rPr>
              <w:t>- определение симптома щипка, симптома «бледного пятна», типа дермографизма;</w:t>
            </w:r>
          </w:p>
          <w:p>
            <w:pPr>
              <w:pStyle w:val="NoSpacing"/>
              <w:widowControl w:val="false"/>
              <w:suppressAutoHyphens w:val="true"/>
              <w:spacing w:before="0" w:after="0"/>
              <w:jc w:val="left"/>
              <w:rPr>
                <w:rFonts w:ascii="Times New Roman" w:hAnsi="Times New Roman" w:cs="Times New Roman"/>
                <w:spacing w:val="-3"/>
              </w:rPr>
            </w:pPr>
            <w:r>
              <w:rPr>
                <w:rFonts w:cs="Times New Roman" w:ascii="Times New Roman" w:hAnsi="Times New Roman"/>
                <w:spacing w:val="-3"/>
                <w:kern w:val="0"/>
                <w:sz w:val="22"/>
                <w:szCs w:val="22"/>
                <w:lang w:val="ru-RU" w:bidi="ar-SA"/>
              </w:rPr>
              <w:t xml:space="preserve">проводить оценку тургора кожи; </w:t>
            </w:r>
          </w:p>
          <w:p>
            <w:pPr>
              <w:pStyle w:val="NoSpacing"/>
              <w:widowControl w:val="false"/>
              <w:suppressAutoHyphens w:val="true"/>
              <w:spacing w:before="0" w:after="0"/>
              <w:jc w:val="left"/>
              <w:rPr>
                <w:rFonts w:ascii="Times New Roman" w:hAnsi="Times New Roman" w:cs="Times New Roman"/>
                <w:spacing w:val="-2"/>
              </w:rPr>
            </w:pPr>
            <w:r>
              <w:rPr>
                <w:rFonts w:cs="Times New Roman" w:ascii="Times New Roman" w:hAnsi="Times New Roman"/>
                <w:spacing w:val="-2"/>
              </w:rPr>
            </w:r>
          </w:p>
          <w:p>
            <w:pPr>
              <w:pStyle w:val="NoSpacing"/>
              <w:widowControl w:val="false"/>
              <w:suppressAutoHyphens w:val="true"/>
              <w:spacing w:before="0" w:after="0"/>
              <w:jc w:val="left"/>
              <w:rPr>
                <w:rFonts w:ascii="Times New Roman" w:hAnsi="Times New Roman" w:cs="Times New Roman"/>
                <w:spacing w:val="-2"/>
              </w:rPr>
            </w:pPr>
            <w:r>
              <w:rPr>
                <w:rFonts w:cs="Times New Roman" w:ascii="Times New Roman" w:hAnsi="Times New Roman"/>
                <w:spacing w:val="-3"/>
                <w:kern w:val="0"/>
                <w:sz w:val="22"/>
                <w:szCs w:val="22"/>
                <w:lang w:val="ru-RU" w:bidi="ar-SA"/>
              </w:rPr>
              <w:t>- осмотр придатков кожи (волосы, ногти), оценку типа оволосения;</w:t>
            </w:r>
          </w:p>
          <w:p>
            <w:pPr>
              <w:pStyle w:val="NoSpacing"/>
              <w:widowControl w:val="false"/>
              <w:suppressAutoHyphens w:val="true"/>
              <w:spacing w:before="0" w:after="0"/>
              <w:jc w:val="left"/>
              <w:rPr>
                <w:rFonts w:ascii="Times New Roman" w:hAnsi="Times New Roman" w:cs="Times New Roman"/>
                <w:spacing w:val="-3"/>
              </w:rPr>
            </w:pPr>
            <w:r>
              <w:rPr>
                <w:rFonts w:cs="Times New Roman" w:ascii="Times New Roman" w:hAnsi="Times New Roman"/>
                <w:spacing w:val="-3"/>
                <w:kern w:val="0"/>
                <w:sz w:val="22"/>
                <w:szCs w:val="22"/>
                <w:lang w:val="ru-RU" w:bidi="ar-SA"/>
              </w:rPr>
              <w:t>- осмотр подкожно-жировой клетчатки (толщина, отеки – локализация, распространенность, консистенция);</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измерение артериального давления по методу Короткова;</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определение сатурации кислорода и частоты пульса с помощью пульсоксиметра;</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xml:space="preserve"> </w:t>
            </w:r>
            <w:r>
              <w:rPr>
                <w:rFonts w:cs="Times New Roman" w:ascii="Times New Roman" w:hAnsi="Times New Roman"/>
                <w:spacing w:val="-4"/>
                <w:kern w:val="0"/>
                <w:sz w:val="22"/>
                <w:szCs w:val="22"/>
                <w:lang w:val="ru-RU" w:bidi="ar-SA"/>
              </w:rPr>
              <w:t xml:space="preserve">- сформировать клинико-лабораторное заключение по оценке общего анализа крови по данным гематологического анализатора </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xml:space="preserve">- сформировать клинико-лабораторное заключение по оценке биохимического анализа крови </w:t>
            </w:r>
          </w:p>
          <w:p>
            <w:pPr>
              <w:pStyle w:val="NoSpacing"/>
              <w:widowControl w:val="false"/>
              <w:suppressAutoHyphens w:val="true"/>
              <w:spacing w:before="0" w:after="0"/>
              <w:jc w:val="left"/>
              <w:rPr>
                <w:rFonts w:ascii="Times New Roman" w:hAnsi="Times New Roman" w:cs="Times New Roman"/>
                <w:spacing w:val="-2"/>
              </w:rPr>
            </w:pPr>
            <w:r>
              <w:rPr>
                <w:rFonts w:cs="Times New Roman" w:ascii="Times New Roman" w:hAnsi="Times New Roman"/>
                <w:spacing w:val="-2"/>
              </w:rPr>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tc>
        <w:tc>
          <w:tcPr>
            <w:tcW w:w="7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 ч</w:t>
            </w:r>
          </w:p>
        </w:tc>
      </w:tr>
      <w:tr>
        <w:trPr/>
        <w:tc>
          <w:tcPr>
            <w:tcW w:w="51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3543"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Диагностика заболеваний органов дыхания</w:t>
            </w:r>
          </w:p>
        </w:tc>
        <w:tc>
          <w:tcPr>
            <w:tcW w:w="4677" w:type="dxa"/>
            <w:tcBorders/>
          </w:tcPr>
          <w:p>
            <w:pPr>
              <w:pStyle w:val="Normal"/>
              <w:widowControl w:val="false"/>
              <w:numPr>
                <w:ilvl w:val="0"/>
                <w:numId w:val="3"/>
              </w:numPr>
              <w:suppressAutoHyphens w:val="true"/>
              <w:spacing w:lineRule="auto" w:line="240" w:before="0" w:after="0"/>
              <w:ind w:left="0" w:hanging="2"/>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Особенности расспроса и физикального обследования пациентов с заболеваниями органов дыхания.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3"/>
              </w:numPr>
              <w:suppressAutoHyphens w:val="true"/>
              <w:spacing w:lineRule="auto" w:line="240" w:before="0" w:after="0"/>
              <w:ind w:left="0" w:hanging="2"/>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Методы лабораторной и инструментальной диагностики  заболеваний органов дыхания.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5104" w:type="dxa"/>
            <w:tcBorders/>
          </w:tcPr>
          <w:p>
            <w:pPr>
              <w:pStyle w:val="Normal"/>
              <w:widowControl w:val="false"/>
              <w:suppressAutoHyphens w:val="true"/>
              <w:spacing w:lineRule="auto" w:line="240" w:before="0" w:after="0"/>
              <w:jc w:val="left"/>
              <w:rPr>
                <w:rFonts w:ascii="Times New Roman" w:hAnsi="Times New Roman" w:eastAsia="SimSun" w:cs="Times New Roman"/>
                <w:spacing w:val="-4"/>
                <w:lang w:eastAsia="ru-RU"/>
              </w:rPr>
            </w:pPr>
            <w:r>
              <w:rPr>
                <w:rFonts w:eastAsia="SimSun" w:cs="Times New Roman" w:ascii="Times New Roman" w:hAnsi="Times New Roman"/>
                <w:spacing w:val="-4"/>
                <w:kern w:val="0"/>
                <w:sz w:val="22"/>
                <w:szCs w:val="22"/>
                <w:lang w:val="ru-RU" w:eastAsia="ru-RU" w:bidi="ar-SA"/>
              </w:rPr>
              <w:t xml:space="preserve">- Курация больных с заболеваниями органов дыхания </w:t>
            </w:r>
          </w:p>
          <w:p>
            <w:pPr>
              <w:pStyle w:val="NoSpacing"/>
              <w:widowControl w:val="false"/>
              <w:suppressAutoHyphens w:val="true"/>
              <w:spacing w:before="0" w:after="0"/>
              <w:jc w:val="left"/>
              <w:rPr>
                <w:rFonts w:ascii="Times New Roman" w:hAnsi="Times New Roman" w:cs="Times New Roman"/>
                <w:spacing w:val="-13"/>
              </w:rPr>
            </w:pPr>
            <w:r>
              <w:rPr>
                <w:rFonts w:cs="Times New Roman" w:ascii="Times New Roman" w:hAnsi="Times New Roman"/>
                <w:spacing w:val="-4"/>
                <w:kern w:val="0"/>
                <w:sz w:val="22"/>
                <w:szCs w:val="22"/>
                <w:lang w:val="ru-RU" w:bidi="ar-SA"/>
              </w:rPr>
              <w:t xml:space="preserve">осмотр грудной клетки, оценка </w:t>
            </w:r>
            <w:r>
              <w:rPr>
                <w:rFonts w:cs="Times New Roman" w:ascii="Times New Roman" w:hAnsi="Times New Roman"/>
                <w:kern w:val="0"/>
                <w:sz w:val="22"/>
                <w:szCs w:val="22"/>
                <w:lang w:val="ru-RU" w:bidi="ar-SA"/>
              </w:rPr>
              <w:t>формы</w:t>
            </w:r>
            <w:r>
              <w:rPr>
                <w:rFonts w:cs="Times New Roman" w:ascii="Times New Roman" w:hAnsi="Times New Roman"/>
                <w:spacing w:val="-4"/>
                <w:kern w:val="0"/>
                <w:sz w:val="22"/>
                <w:szCs w:val="22"/>
                <w:lang w:val="ru-RU" w:bidi="ar-SA"/>
              </w:rPr>
              <w:t xml:space="preserve"> </w:t>
            </w:r>
            <w:r>
              <w:rPr>
                <w:rFonts w:cs="Times New Roman" w:ascii="Times New Roman" w:hAnsi="Times New Roman"/>
                <w:kern w:val="0"/>
                <w:sz w:val="22"/>
                <w:szCs w:val="22"/>
                <w:lang w:val="ru-RU" w:bidi="ar-SA"/>
              </w:rPr>
              <w:t>грудной клетки (нормальные формы, патологические формы), измерение эпигастрального угла, симметричности и амплитуды движений половин грудной клетки при дыхании;</w:t>
            </w:r>
          </w:p>
          <w:p>
            <w:pPr>
              <w:pStyle w:val="NoSpacing"/>
              <w:widowControl w:val="false"/>
              <w:suppressAutoHyphens w:val="true"/>
              <w:spacing w:before="0" w:after="0"/>
              <w:jc w:val="left"/>
              <w:rPr>
                <w:rFonts w:ascii="Times New Roman" w:hAnsi="Times New Roman" w:cs="Times New Roman"/>
                <w:spacing w:val="-13"/>
              </w:rPr>
            </w:pPr>
            <w:r>
              <w:rPr>
                <w:rFonts w:cs="Times New Roman" w:ascii="Times New Roman" w:hAnsi="Times New Roman"/>
                <w:kern w:val="0"/>
                <w:sz w:val="22"/>
                <w:szCs w:val="22"/>
                <w:lang w:val="ru-RU" w:bidi="ar-SA"/>
              </w:rPr>
              <w:t>- оценка типа дыхания (частота, ритм, глубина дыхания, наличие дыхательных пауз);</w:t>
            </w:r>
          </w:p>
          <w:p>
            <w:pPr>
              <w:pStyle w:val="NoSpacing"/>
              <w:widowControl w:val="false"/>
              <w:suppressAutoHyphens w:val="true"/>
              <w:spacing w:before="0" w:after="0"/>
              <w:jc w:val="left"/>
              <w:rPr>
                <w:rFonts w:ascii="Times New Roman" w:hAnsi="Times New Roman" w:cs="Times New Roman"/>
                <w:spacing w:val="-13"/>
              </w:rPr>
            </w:pPr>
            <w:r>
              <w:rPr>
                <w:rFonts w:cs="Times New Roman" w:ascii="Times New Roman" w:hAnsi="Times New Roman"/>
                <w:kern w:val="0"/>
                <w:sz w:val="22"/>
                <w:szCs w:val="22"/>
                <w:lang w:val="ru-RU" w:bidi="ar-SA"/>
              </w:rPr>
              <w:t>- определение типов патологического дыхания (Куссмауля, Чейна-Стокса, Грокка, Биота);</w:t>
            </w:r>
          </w:p>
          <w:p>
            <w:pPr>
              <w:pStyle w:val="NoSpacing"/>
              <w:widowControl w:val="false"/>
              <w:suppressAutoHyphens w:val="true"/>
              <w:spacing w:before="0" w:after="0"/>
              <w:jc w:val="left"/>
              <w:rPr>
                <w:rFonts w:ascii="Times New Roman" w:hAnsi="Times New Roman" w:cs="Times New Roman"/>
                <w:spacing w:val="-13"/>
              </w:rPr>
            </w:pPr>
            <w:r>
              <w:rPr>
                <w:rFonts w:cs="Times New Roman" w:ascii="Times New Roman" w:hAnsi="Times New Roman"/>
                <w:kern w:val="0"/>
                <w:sz w:val="22"/>
                <w:szCs w:val="22"/>
                <w:lang w:val="ru-RU" w:bidi="ar-SA"/>
              </w:rPr>
              <w:t>- оценка парадоксальных дыхательных движений брюшной стенки;</w:t>
            </w:r>
          </w:p>
          <w:p>
            <w:pPr>
              <w:pStyle w:val="NoSpacing"/>
              <w:widowControl w:val="false"/>
              <w:suppressAutoHyphens w:val="true"/>
              <w:spacing w:before="0" w:after="0"/>
              <w:jc w:val="left"/>
              <w:rPr>
                <w:rFonts w:ascii="Times New Roman" w:hAnsi="Times New Roman" w:cs="Times New Roman"/>
                <w:spacing w:val="-13"/>
              </w:rPr>
            </w:pPr>
            <w:r>
              <w:rPr>
                <w:rFonts w:cs="Times New Roman" w:ascii="Times New Roman" w:hAnsi="Times New Roman"/>
                <w:kern w:val="0"/>
                <w:sz w:val="22"/>
                <w:szCs w:val="22"/>
                <w:lang w:val="ru-RU" w:bidi="ar-SA"/>
              </w:rPr>
              <w:t>- измерение экскурсии грудной клетки;</w:t>
            </w:r>
          </w:p>
          <w:p>
            <w:pPr>
              <w:pStyle w:val="NoSpacing"/>
              <w:widowControl w:val="false"/>
              <w:suppressAutoHyphens w:val="true"/>
              <w:spacing w:before="0" w:after="0"/>
              <w:jc w:val="left"/>
              <w:rPr>
                <w:rFonts w:ascii="Times New Roman" w:hAnsi="Times New Roman" w:cs="Times New Roman"/>
                <w:spacing w:val="-9"/>
              </w:rPr>
            </w:pPr>
            <w:r>
              <w:rPr>
                <w:rFonts w:cs="Times New Roman" w:ascii="Times New Roman" w:hAnsi="Times New Roman"/>
                <w:kern w:val="0"/>
                <w:sz w:val="22"/>
                <w:szCs w:val="22"/>
                <w:lang w:val="ru-RU" w:bidi="ar-SA"/>
              </w:rPr>
              <w:t>- проведение ориентировочной пальпации грудной клетки для определения зон болезненности;</w:t>
            </w:r>
          </w:p>
          <w:p>
            <w:pPr>
              <w:pStyle w:val="NoSpacing"/>
              <w:widowControl w:val="false"/>
              <w:suppressAutoHyphens w:val="true"/>
              <w:spacing w:before="0" w:after="0"/>
              <w:jc w:val="left"/>
              <w:rPr>
                <w:rFonts w:ascii="Times New Roman" w:hAnsi="Times New Roman" w:cs="Times New Roman"/>
                <w:spacing w:val="-9"/>
              </w:rPr>
            </w:pPr>
            <w:r>
              <w:rPr>
                <w:rFonts w:cs="Times New Roman" w:ascii="Times New Roman" w:hAnsi="Times New Roman"/>
                <w:kern w:val="0"/>
                <w:sz w:val="22"/>
                <w:szCs w:val="22"/>
                <w:lang w:val="ru-RU" w:bidi="ar-SA"/>
              </w:rPr>
              <w:t>- определение голосового дрожания;</w:t>
            </w:r>
          </w:p>
          <w:p>
            <w:pPr>
              <w:pStyle w:val="NoSpacing"/>
              <w:widowControl w:val="false"/>
              <w:suppressAutoHyphens w:val="true"/>
              <w:spacing w:before="0" w:after="0"/>
              <w:jc w:val="left"/>
              <w:rPr>
                <w:rFonts w:ascii="Times New Roman" w:hAnsi="Times New Roman" w:cs="Times New Roman"/>
                <w:spacing w:val="-9"/>
              </w:rPr>
            </w:pPr>
            <w:r>
              <w:rPr>
                <w:rFonts w:cs="Times New Roman" w:ascii="Times New Roman" w:hAnsi="Times New Roman"/>
                <w:kern w:val="0"/>
                <w:sz w:val="22"/>
                <w:szCs w:val="22"/>
                <w:lang w:val="ru-RU" w:bidi="ar-SA"/>
              </w:rPr>
              <w:t>- оценка эластичности грудной клетки;</w:t>
            </w:r>
          </w:p>
          <w:p>
            <w:pPr>
              <w:pStyle w:val="NoSpacing"/>
              <w:widowControl w:val="false"/>
              <w:suppressAutoHyphens w:val="true"/>
              <w:spacing w:before="0" w:after="0"/>
              <w:jc w:val="left"/>
              <w:rPr>
                <w:rFonts w:ascii="Times New Roman" w:hAnsi="Times New Roman" w:cs="Times New Roman"/>
                <w:spacing w:val="-13"/>
              </w:rPr>
            </w:pPr>
            <w:r>
              <w:rPr>
                <w:rFonts w:cs="Times New Roman" w:ascii="Times New Roman" w:hAnsi="Times New Roman"/>
                <w:kern w:val="0"/>
                <w:sz w:val="22"/>
                <w:szCs w:val="22"/>
                <w:lang w:val="ru-RU" w:bidi="ar-SA"/>
              </w:rPr>
              <w:t>- проведение с</w:t>
            </w:r>
            <w:r>
              <w:rPr>
                <w:rFonts w:cs="Times New Roman" w:ascii="Times New Roman" w:hAnsi="Times New Roman"/>
                <w:spacing w:val="-4"/>
                <w:kern w:val="0"/>
                <w:sz w:val="22"/>
                <w:szCs w:val="22"/>
                <w:lang w:val="ru-RU" w:bidi="ar-SA"/>
              </w:rPr>
              <w:t>равнительной перкуссии легких;</w:t>
            </w:r>
            <w:r>
              <w:rPr>
                <w:rFonts w:cs="Times New Roman" w:ascii="Times New Roman" w:hAnsi="Times New Roman"/>
                <w:kern w:val="0"/>
                <w:sz w:val="22"/>
                <w:szCs w:val="22"/>
                <w:lang w:val="ru-RU" w:bidi="ar-SA"/>
              </w:rPr>
              <w:t xml:space="preserve"> </w:t>
            </w:r>
          </w:p>
          <w:p>
            <w:pPr>
              <w:pStyle w:val="NoSpacing"/>
              <w:widowControl w:val="false"/>
              <w:suppressAutoHyphens w:val="true"/>
              <w:spacing w:before="0" w:after="0"/>
              <w:jc w:val="left"/>
              <w:rPr>
                <w:rFonts w:ascii="Times New Roman" w:hAnsi="Times New Roman" w:cs="Times New Roman"/>
                <w:spacing w:val="-13"/>
              </w:rPr>
            </w:pPr>
            <w:r>
              <w:rPr>
                <w:rFonts w:cs="Times New Roman" w:ascii="Times New Roman" w:hAnsi="Times New Roman"/>
                <w:kern w:val="0"/>
                <w:sz w:val="22"/>
                <w:szCs w:val="22"/>
                <w:lang w:val="ru-RU" w:bidi="ar-SA"/>
              </w:rPr>
              <w:t xml:space="preserve">- проведение </w:t>
            </w:r>
            <w:r>
              <w:rPr>
                <w:rFonts w:cs="Times New Roman" w:ascii="Times New Roman" w:hAnsi="Times New Roman"/>
                <w:spacing w:val="-4"/>
                <w:kern w:val="0"/>
                <w:sz w:val="22"/>
                <w:szCs w:val="22"/>
                <w:lang w:val="ru-RU" w:bidi="ar-SA"/>
              </w:rPr>
              <w:t>топографической перкуссии легких (определение высоты выстояния верхушек легких спереди и сзади, полей Кренига, нижней границы легких);</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определение подвижности (экскурсии) нижнего края легких при дыхании;</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kern w:val="0"/>
                <w:sz w:val="22"/>
                <w:szCs w:val="22"/>
                <w:lang w:val="ru-RU" w:bidi="ar-SA"/>
              </w:rPr>
              <w:t xml:space="preserve">- проведение </w:t>
            </w:r>
            <w:r>
              <w:rPr>
                <w:rFonts w:cs="Times New Roman" w:ascii="Times New Roman" w:hAnsi="Times New Roman"/>
                <w:spacing w:val="-4"/>
                <w:kern w:val="0"/>
                <w:sz w:val="22"/>
                <w:szCs w:val="22"/>
                <w:lang w:val="ru-RU" w:bidi="ar-SA"/>
              </w:rPr>
              <w:t>сравнительной аускультации легких;</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определение бронхофонии;</w:t>
            </w:r>
          </w:p>
          <w:p>
            <w:pPr>
              <w:pStyle w:val="Normal"/>
              <w:widowControl w:val="false"/>
              <w:suppressAutoHyphens w:val="true"/>
              <w:spacing w:lineRule="auto" w:line="240" w:before="0" w:after="0"/>
              <w:jc w:val="left"/>
              <w:rPr>
                <w:rFonts w:ascii="Times New Roman" w:hAnsi="Times New Roman" w:eastAsia="SimSun" w:cs="Times New Roman"/>
                <w:spacing w:val="-4"/>
                <w:lang w:eastAsia="ru-RU"/>
              </w:rPr>
            </w:pPr>
            <w:r>
              <w:rPr>
                <w:rFonts w:eastAsia="SimSun" w:cs="Times New Roman" w:ascii="Times New Roman" w:hAnsi="Times New Roman"/>
                <w:spacing w:val="-4"/>
                <w:lang w:eastAsia="ru-RU"/>
              </w:rPr>
            </w:r>
          </w:p>
          <w:p>
            <w:pPr>
              <w:pStyle w:val="Normal"/>
              <w:widowControl w:val="false"/>
              <w:suppressAutoHyphens w:val="true"/>
              <w:spacing w:lineRule="auto" w:line="240" w:before="0" w:after="0"/>
              <w:jc w:val="left"/>
              <w:rPr>
                <w:rFonts w:ascii="Times New Roman" w:hAnsi="Times New Roman" w:eastAsia="SimSun" w:cs="Times New Roman"/>
                <w:spacing w:val="-4"/>
                <w:lang w:eastAsia="ru-RU"/>
              </w:rPr>
            </w:pPr>
            <w:r>
              <w:rPr>
                <w:rFonts w:eastAsia="SimSun" w:cs="Times New Roman" w:ascii="Times New Roman" w:hAnsi="Times New Roman"/>
                <w:spacing w:val="-4"/>
                <w:kern w:val="0"/>
                <w:sz w:val="22"/>
                <w:szCs w:val="22"/>
                <w:lang w:val="ru-RU" w:eastAsia="ru-RU" w:bidi="ar-SA"/>
              </w:rPr>
              <w:t>- Определение сатурации кислорода и частоты пульса с помощью пульсоксиметра;</w:t>
            </w:r>
          </w:p>
          <w:p>
            <w:pPr>
              <w:pStyle w:val="Normal"/>
              <w:widowControl w:val="false"/>
              <w:suppressAutoHyphens w:val="true"/>
              <w:spacing w:lineRule="auto" w:line="240" w:before="0" w:after="0"/>
              <w:jc w:val="left"/>
              <w:rPr>
                <w:rFonts w:ascii="Times New Roman" w:hAnsi="Times New Roman" w:eastAsia="SimSun" w:cs="Times New Roman"/>
                <w:spacing w:val="-4"/>
                <w:lang w:eastAsia="ru-RU"/>
              </w:rPr>
            </w:pPr>
            <w:r>
              <w:rPr>
                <w:rFonts w:eastAsia="SimSun" w:cs="Times New Roman" w:ascii="Times New Roman" w:hAnsi="Times New Roman"/>
                <w:spacing w:val="-4"/>
                <w:kern w:val="0"/>
                <w:sz w:val="22"/>
                <w:szCs w:val="22"/>
                <w:lang w:val="ru-RU" w:eastAsia="ru-RU" w:bidi="ar-SA"/>
              </w:rPr>
              <w:t>- измерение пиковой скорости выдоха с помощью пикфлоуметра;</w:t>
            </w:r>
          </w:p>
          <w:p>
            <w:pPr>
              <w:pStyle w:val="NoSpacing"/>
              <w:widowControl w:val="false"/>
              <w:suppressAutoHyphens w:val="true"/>
              <w:spacing w:before="0" w:after="0"/>
              <w:jc w:val="left"/>
              <w:rPr>
                <w:rFonts w:ascii="Times New Roman" w:hAnsi="Times New Roman" w:cs="Times New Roman"/>
                <w:spacing w:val="-4"/>
              </w:rPr>
            </w:pPr>
            <w:r>
              <w:rPr>
                <w:rFonts w:eastAsia="SimSun" w:cs="Times New Roman" w:ascii="Times New Roman" w:hAnsi="Times New Roman"/>
                <w:spacing w:val="-4"/>
                <w:kern w:val="0"/>
                <w:sz w:val="22"/>
                <w:szCs w:val="22"/>
                <w:lang w:val="ru-RU" w:bidi="ar-SA"/>
              </w:rPr>
              <w:t xml:space="preserve"> </w:t>
            </w:r>
            <w:r>
              <w:rPr>
                <w:rFonts w:eastAsia="SimSun" w:cs="Times New Roman" w:ascii="Times New Roman" w:hAnsi="Times New Roman"/>
                <w:spacing w:val="-4"/>
                <w:kern w:val="0"/>
                <w:sz w:val="22"/>
                <w:szCs w:val="22"/>
                <w:lang w:val="ru-RU" w:bidi="ar-SA"/>
              </w:rPr>
              <w:t xml:space="preserve">- исследование мокроты, интерпретация результатов </w:t>
            </w:r>
            <w:r>
              <w:rPr>
                <w:rFonts w:cs="Times New Roman" w:ascii="Times New Roman" w:hAnsi="Times New Roman"/>
                <w:spacing w:val="-4"/>
                <w:kern w:val="0"/>
                <w:sz w:val="22"/>
                <w:szCs w:val="22"/>
                <w:lang w:val="ru-RU" w:bidi="ar-SA"/>
              </w:rPr>
              <w:t>(цвет, запах, количество, характер, консистенция, примеси, включения, клеточный состав, волокнистые и кристаллические образования); оценка слойности мокроты при ее отстаивании у пациентов с абсцессом легкого, бронхоэктатической болезни;</w:t>
            </w:r>
          </w:p>
          <w:p>
            <w:pPr>
              <w:pStyle w:val="Normal"/>
              <w:widowControl w:val="false"/>
              <w:suppressAutoHyphens w:val="true"/>
              <w:spacing w:lineRule="auto" w:line="240" w:before="0" w:after="0"/>
              <w:jc w:val="left"/>
              <w:rPr>
                <w:rFonts w:ascii="Times New Roman" w:hAnsi="Times New Roman" w:eastAsia="SimSun" w:cs="Times New Roman"/>
                <w:spacing w:val="-4"/>
                <w:lang w:eastAsia="ru-RU"/>
              </w:rPr>
            </w:pPr>
            <w:r>
              <w:rPr>
                <w:rFonts w:eastAsia="SimSun" w:cs="Times New Roman" w:ascii="Times New Roman" w:hAnsi="Times New Roman"/>
                <w:spacing w:val="-4"/>
                <w:kern w:val="0"/>
                <w:sz w:val="22"/>
                <w:szCs w:val="22"/>
                <w:lang w:val="ru-RU" w:eastAsia="ru-RU" w:bidi="ar-SA"/>
              </w:rPr>
              <w:t xml:space="preserve"> </w:t>
            </w:r>
            <w:r>
              <w:rPr>
                <w:rFonts w:eastAsia="SimSun" w:cs="Times New Roman" w:ascii="Times New Roman" w:hAnsi="Times New Roman"/>
                <w:spacing w:val="-4"/>
                <w:kern w:val="0"/>
                <w:sz w:val="22"/>
                <w:szCs w:val="22"/>
                <w:shd w:fill="auto" w:val="clear"/>
                <w:lang w:val="ru-RU" w:eastAsia="ru-RU" w:bidi="ar-SA"/>
              </w:rPr>
              <w:t>- бронхоскопия, интерпретация заключения</w:t>
            </w:r>
          </w:p>
          <w:p>
            <w:pPr>
              <w:pStyle w:val="NoSpacing"/>
              <w:widowControl w:val="false"/>
              <w:suppressAutoHyphens w:val="true"/>
              <w:spacing w:before="0" w:after="0"/>
              <w:jc w:val="left"/>
              <w:rPr>
                <w:kern w:val="0"/>
                <w:sz w:val="22"/>
                <w:szCs w:val="22"/>
                <w:highlight w:val="none"/>
                <w:shd w:fill="auto" w:val="clear"/>
                <w:lang w:val="ru-RU" w:bidi="ar-SA"/>
              </w:rPr>
            </w:pPr>
            <w:r>
              <w:rPr>
                <w:rFonts w:eastAsia="SimSun" w:cs="Times New Roman" w:ascii="Times New Roman" w:hAnsi="Times New Roman"/>
                <w:spacing w:val="-4"/>
                <w:kern w:val="0"/>
                <w:sz w:val="22"/>
                <w:szCs w:val="22"/>
                <w:shd w:fill="auto" w:val="clear"/>
                <w:lang w:val="ru-RU" w:bidi="ar-SA"/>
              </w:rPr>
              <w:t xml:space="preserve"> </w:t>
            </w:r>
            <w:r>
              <w:rPr>
                <w:rFonts w:eastAsia="SimSun" w:cs="Times New Roman" w:ascii="Times New Roman" w:hAnsi="Times New Roman"/>
                <w:spacing w:val="-4"/>
                <w:kern w:val="0"/>
                <w:sz w:val="22"/>
                <w:szCs w:val="22"/>
                <w:shd w:fill="auto" w:val="clear"/>
                <w:lang w:val="ru-RU" w:bidi="ar-SA"/>
              </w:rPr>
              <w:t xml:space="preserve">- плевральная пункция, </w:t>
            </w:r>
            <w:r>
              <w:rPr>
                <w:rFonts w:cs="Times New Roman" w:ascii="Times New Roman" w:hAnsi="Times New Roman"/>
                <w:spacing w:val="-4"/>
                <w:kern w:val="0"/>
                <w:sz w:val="22"/>
                <w:szCs w:val="22"/>
                <w:shd w:fill="auto" w:val="clear"/>
                <w:lang w:val="ru-RU" w:bidi="ar-SA"/>
              </w:rPr>
              <w:t>трактовка результатов анализа плевральной жидкости (цвет, консистенция, примеси, биохимические показатели, проба Ривальта, клеточный состав в норме, при транссудате и экссудате);</w:t>
            </w:r>
          </w:p>
          <w:p>
            <w:pPr>
              <w:pStyle w:val="NoSpacing"/>
              <w:widowControl w:val="false"/>
              <w:suppressAutoHyphens w:val="true"/>
              <w:spacing w:before="0" w:after="0"/>
              <w:jc w:val="left"/>
              <w:rPr>
                <w:rFonts w:ascii="Times New Roman" w:hAnsi="Times New Roman" w:eastAsia="SimSun" w:cs="Times New Roman"/>
                <w:spacing w:val="-4"/>
              </w:rPr>
            </w:pPr>
            <w:r>
              <w:rPr>
                <w:rFonts w:eastAsia="SimSun" w:cs="Times New Roman" w:ascii="Times New Roman" w:hAnsi="Times New Roman"/>
                <w:spacing w:val="-4"/>
                <w:kern w:val="0"/>
                <w:sz w:val="22"/>
                <w:szCs w:val="22"/>
                <w:lang w:val="ru-RU" w:bidi="ar-SA"/>
              </w:rPr>
              <w:t xml:space="preserve"> </w:t>
            </w:r>
            <w:r>
              <w:rPr>
                <w:rFonts w:eastAsia="SimSun" w:cs="Times New Roman" w:ascii="Times New Roman" w:hAnsi="Times New Roman"/>
                <w:spacing w:val="-4"/>
                <w:kern w:val="0"/>
                <w:sz w:val="22"/>
                <w:szCs w:val="22"/>
                <w:lang w:val="ru-RU" w:bidi="ar-SA"/>
              </w:rPr>
              <w:t>- рентгенография, сформировать заключение (</w:t>
            </w:r>
            <w:r>
              <w:rPr>
                <w:rFonts w:cs="Times New Roman" w:ascii="Times New Roman" w:hAnsi="Times New Roman"/>
                <w:spacing w:val="-4"/>
                <w:kern w:val="0"/>
                <w:sz w:val="22"/>
                <w:szCs w:val="22"/>
                <w:lang w:val="ru-RU" w:bidi="ar-SA"/>
              </w:rPr>
              <w:t>чтение и трактовка результатов обзорной рентгенографии органов грудной клетки)</w:t>
            </w:r>
          </w:p>
          <w:p>
            <w:pPr>
              <w:pStyle w:val="Normal"/>
              <w:widowControl w:val="false"/>
              <w:suppressAutoHyphens w:val="true"/>
              <w:spacing w:lineRule="auto" w:line="240" w:before="0" w:after="0"/>
              <w:jc w:val="left"/>
              <w:rPr>
                <w:rFonts w:ascii="Times New Roman" w:hAnsi="Times New Roman" w:eastAsia="SimSun" w:cs="Times New Roman"/>
                <w:spacing w:val="-4"/>
                <w:lang w:eastAsia="ru-RU"/>
              </w:rPr>
            </w:pPr>
            <w:r>
              <w:rPr>
                <w:rFonts w:eastAsia="SimSun" w:cs="Times New Roman" w:ascii="Times New Roman" w:hAnsi="Times New Roman"/>
                <w:spacing w:val="-4"/>
                <w:kern w:val="0"/>
                <w:sz w:val="22"/>
                <w:szCs w:val="22"/>
                <w:lang w:val="ru-RU" w:eastAsia="ru-RU" w:bidi="ar-SA"/>
              </w:rPr>
              <w:t xml:space="preserve"> </w:t>
            </w:r>
            <w:r>
              <w:rPr>
                <w:rFonts w:eastAsia="SimSun" w:cs="Times New Roman" w:ascii="Times New Roman" w:hAnsi="Times New Roman"/>
                <w:spacing w:val="-4"/>
                <w:kern w:val="0"/>
                <w:sz w:val="22"/>
                <w:szCs w:val="22"/>
                <w:lang w:val="ru-RU" w:eastAsia="ru-RU" w:bidi="ar-SA"/>
              </w:rPr>
              <w:t>- компьютерная томография, интерпретация заключения</w:t>
            </w:r>
          </w:p>
          <w:p>
            <w:pPr>
              <w:pStyle w:val="Normal"/>
              <w:widowControl w:val="false"/>
              <w:suppressAutoHyphens w:val="true"/>
              <w:spacing w:lineRule="auto" w:line="240" w:before="0" w:after="0"/>
              <w:jc w:val="left"/>
              <w:rPr>
                <w:rFonts w:ascii="Times New Roman" w:hAnsi="Times New Roman" w:eastAsia="SimSun" w:cs="Times New Roman"/>
                <w:spacing w:val="-4"/>
                <w:lang w:eastAsia="ru-RU"/>
              </w:rPr>
            </w:pPr>
            <w:r>
              <w:rPr>
                <w:rFonts w:eastAsia="SimSun" w:cs="Times New Roman" w:ascii="Times New Roman" w:hAnsi="Times New Roman"/>
                <w:spacing w:val="-4"/>
                <w:kern w:val="0"/>
                <w:sz w:val="22"/>
                <w:szCs w:val="22"/>
                <w:lang w:val="ru-RU" w:eastAsia="ru-RU" w:bidi="ar-SA"/>
              </w:rPr>
              <w:t xml:space="preserve"> </w:t>
            </w:r>
            <w:r>
              <w:rPr>
                <w:rFonts w:eastAsia="SimSun" w:cs="Times New Roman" w:ascii="Times New Roman" w:hAnsi="Times New Roman"/>
                <w:spacing w:val="-4"/>
                <w:kern w:val="0"/>
                <w:sz w:val="22"/>
                <w:szCs w:val="22"/>
                <w:lang w:val="ru-RU" w:eastAsia="ru-RU" w:bidi="ar-SA"/>
              </w:rPr>
              <w:t xml:space="preserve">- исследование функции внешнего дыхания, спирография, интерпретация заключения </w:t>
            </w:r>
            <w:r>
              <w:rPr>
                <w:rFonts w:eastAsia="Calibri" w:cs="Times New Roman" w:ascii="Times New Roman" w:hAnsi="Times New Roman"/>
                <w:spacing w:val="-4"/>
                <w:kern w:val="0"/>
                <w:sz w:val="22"/>
                <w:szCs w:val="22"/>
                <w:lang w:val="ru-RU" w:eastAsia="en-US" w:bidi="ar-SA"/>
              </w:rPr>
              <w:t>(бронхообструктивный и рестриктивный типы нарушений, функционального бронходилатационного теста)</w:t>
            </w:r>
          </w:p>
          <w:p>
            <w:pPr>
              <w:pStyle w:val="Normal"/>
              <w:widowControl w:val="false"/>
              <w:suppressAutoHyphens w:val="true"/>
              <w:spacing w:lineRule="auto" w:line="240" w:before="0" w:after="0"/>
              <w:jc w:val="left"/>
              <w:rPr>
                <w:rFonts w:ascii="Times New Roman" w:hAnsi="Times New Roman" w:eastAsia="SimSun" w:cs="Times New Roman"/>
                <w:spacing w:val="-4"/>
                <w:lang w:eastAsia="ru-RU"/>
              </w:rPr>
            </w:pPr>
            <w:r>
              <w:rPr>
                <w:rFonts w:eastAsia="SimSun" w:cs="Times New Roman" w:ascii="Times New Roman" w:hAnsi="Times New Roman"/>
                <w:spacing w:val="-4"/>
                <w:lang w:eastAsia="ru-RU"/>
              </w:rPr>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tc>
        <w:tc>
          <w:tcPr>
            <w:tcW w:w="7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12 ч</w:t>
            </w:r>
          </w:p>
        </w:tc>
      </w:tr>
      <w:tr>
        <w:trPr/>
        <w:tc>
          <w:tcPr>
            <w:tcW w:w="51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3543"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Диагностика заболеваний сердечно-сосудистой системы</w:t>
            </w:r>
          </w:p>
        </w:tc>
        <w:tc>
          <w:tcPr>
            <w:tcW w:w="467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Особенности расспроса и физикального обследования пациентов с заболеваниями сердечно-сосудистой системы.</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2.Методы лабораторной и инструментальной диагностики заболеваний органов кровообращения.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5104" w:type="dxa"/>
            <w:tcBorders/>
          </w:tcPr>
          <w:p>
            <w:pPr>
              <w:pStyle w:val="Normal"/>
              <w:widowControl w:val="false"/>
              <w:suppressAutoHyphens w:val="true"/>
              <w:spacing w:lineRule="auto" w:line="240" w:before="0" w:after="0"/>
              <w:jc w:val="left"/>
              <w:rPr>
                <w:rFonts w:ascii="Times New Roman" w:hAnsi="Times New Roman" w:eastAsia="SimSun" w:cs="Times New Roman"/>
                <w:spacing w:val="-4"/>
                <w:lang w:eastAsia="ru-RU"/>
              </w:rPr>
            </w:pPr>
            <w:r>
              <w:rPr>
                <w:rFonts w:eastAsia="SimSun" w:cs="Times New Roman" w:ascii="Times New Roman" w:hAnsi="Times New Roman"/>
                <w:spacing w:val="-4"/>
                <w:kern w:val="0"/>
                <w:sz w:val="22"/>
                <w:szCs w:val="22"/>
                <w:lang w:val="ru-RU" w:eastAsia="ru-RU" w:bidi="ar-SA"/>
              </w:rPr>
              <w:t>- Курация больных с заболеваниями сердечно-сосудистой системы</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kern w:val="0"/>
                <w:sz w:val="22"/>
                <w:szCs w:val="22"/>
                <w:lang w:val="ru-RU" w:bidi="ar-SA"/>
              </w:rPr>
              <w:t xml:space="preserve">- проведение </w:t>
            </w:r>
            <w:r>
              <w:rPr>
                <w:rFonts w:cs="Times New Roman" w:ascii="Times New Roman" w:hAnsi="Times New Roman"/>
                <w:spacing w:val="-4"/>
                <w:kern w:val="0"/>
                <w:sz w:val="22"/>
                <w:szCs w:val="22"/>
                <w:lang w:val="ru-RU" w:bidi="ar-SA"/>
              </w:rPr>
              <w:t>осмотра области сердца и крупных сосудов (видимые пульсации, деформации);</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kern w:val="0"/>
                <w:sz w:val="22"/>
                <w:szCs w:val="22"/>
                <w:lang w:val="ru-RU" w:bidi="ar-SA"/>
              </w:rPr>
              <w:t xml:space="preserve">- проведение </w:t>
            </w:r>
            <w:r>
              <w:rPr>
                <w:rFonts w:cs="Times New Roman" w:ascii="Times New Roman" w:hAnsi="Times New Roman"/>
                <w:spacing w:val="-4"/>
                <w:kern w:val="0"/>
                <w:sz w:val="22"/>
                <w:szCs w:val="22"/>
                <w:lang w:val="ru-RU" w:bidi="ar-SA"/>
              </w:rPr>
              <w:t>пальпации сердца (определение верхушечного толчка, его локализации, силы, площади, сердечного толчка, эпигастральной пульсации, систолического и пресистолического дрожания);</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kern w:val="0"/>
                <w:sz w:val="22"/>
                <w:szCs w:val="22"/>
                <w:lang w:val="ru-RU" w:bidi="ar-SA"/>
              </w:rPr>
              <w:t xml:space="preserve">- проведение </w:t>
            </w:r>
            <w:r>
              <w:rPr>
                <w:rFonts w:cs="Times New Roman" w:ascii="Times New Roman" w:hAnsi="Times New Roman"/>
                <w:spacing w:val="-4"/>
                <w:kern w:val="0"/>
                <w:sz w:val="22"/>
                <w:szCs w:val="22"/>
                <w:lang w:val="ru-RU" w:bidi="ar-SA"/>
              </w:rPr>
              <w:t>перкуторного определения границ относительной и абсолютной тупости сердца;</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измерение поперечника сердца и ширины сосудистого пучка;</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kern w:val="0"/>
                <w:sz w:val="22"/>
                <w:szCs w:val="22"/>
                <w:lang w:val="ru-RU" w:bidi="ar-SA"/>
              </w:rPr>
              <w:t xml:space="preserve">- проведение </w:t>
            </w:r>
            <w:r>
              <w:rPr>
                <w:rFonts w:cs="Times New Roman" w:ascii="Times New Roman" w:hAnsi="Times New Roman"/>
                <w:spacing w:val="-4"/>
                <w:kern w:val="0"/>
                <w:sz w:val="22"/>
                <w:szCs w:val="22"/>
                <w:lang w:val="ru-RU" w:bidi="ar-SA"/>
              </w:rPr>
              <w:t>аускультации сердца (определение тонов и шумов сердца, акценты и раздвоение тонов, изменение звучности тонов, определение точек на грудной клетке и положения пациента для наилучшего выслушивания тонов и шумов, области проведения шумов);</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определение частоты и ритмичности сердечных сокращений;</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kern w:val="0"/>
                <w:sz w:val="22"/>
                <w:szCs w:val="22"/>
                <w:lang w:val="ru-RU" w:bidi="ar-SA"/>
              </w:rPr>
              <w:t xml:space="preserve">- </w:t>
            </w:r>
            <w:r>
              <w:rPr>
                <w:rFonts w:cs="Times New Roman" w:ascii="Times New Roman" w:hAnsi="Times New Roman"/>
                <w:spacing w:val="-4"/>
                <w:kern w:val="0"/>
                <w:sz w:val="22"/>
                <w:szCs w:val="22"/>
                <w:lang w:val="ru-RU" w:bidi="ar-SA"/>
              </w:rPr>
              <w:t>исследование поверхностно расположенных вен и артерий (осмотр, пальпация, аускультация, определение симптомов Мюссе, «пляски каротид», «червячка», Сиротинина-Куковерова, двойной тон Траубе, двойной шум Виноградова-Дюрозье);</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xml:space="preserve">- оценка пульсации на доступных пальпации артериях (височные, сонные, подключичные, подмышечные, лучевые, дуга аорты, брюшной отдел аорты, бедренные, подколенные, </w:t>
            </w:r>
            <w:r>
              <w:rPr>
                <w:rFonts w:cs="Times New Roman" w:ascii="Times New Roman" w:hAnsi="Times New Roman"/>
                <w:bCs/>
                <w:kern w:val="0"/>
                <w:sz w:val="22"/>
                <w:szCs w:val="22"/>
                <w:lang w:val="ru-RU" w:bidi="ar-SA"/>
              </w:rPr>
              <w:t>задние большеберцовые артерии, артерии тыла стопы);</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исследование артериального пульса на лучевых артериях (оценка свойств - одинаковость, частота, ритм, напряжение, наполнение, величина, форма пульса);</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определение наличия различных видов пульсов (дефицит пульса, неодинаковый пульс, капиллярный, аритмичный, перемежающийся, частый, редкий, большой, малый, нитевидный, скорый, медленный, дикротический);</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измерение артериального давления по методу Короткова;</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rPr>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xml:space="preserve"> </w:t>
            </w:r>
            <w:r>
              <w:rPr>
                <w:rFonts w:cs="Times New Roman" w:ascii="Times New Roman" w:hAnsi="Times New Roman"/>
                <w:spacing w:val="-4"/>
                <w:kern w:val="0"/>
                <w:sz w:val="22"/>
                <w:szCs w:val="22"/>
                <w:lang w:val="ru-RU" w:bidi="ar-SA"/>
              </w:rPr>
              <w:t>- Электрокардиография. Регистрация ЭКГ, анализ электрокардиограмм (оценка показателей ЭКГ в норме, при гипертрофиях камер сердца, простых нарушениях ритма и проводимости сердца, повреждении миокарда – ишемии, некрозе, рубце);</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эхокардиография, интерпретация заключения</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ультразвуковое исследование сосудов, интерпретация заключения</w:t>
            </w:r>
          </w:p>
          <w:p>
            <w:pPr>
              <w:pStyle w:val="NoSpacing"/>
              <w:widowControl w:val="false"/>
              <w:suppressAutoHyphens w:val="true"/>
              <w:spacing w:before="0" w:after="0"/>
              <w:jc w:val="left"/>
              <w:rPr>
                <w:rFonts w:eastAsia="" w:eastAsiaTheme="minorEastAsia"/>
                <w:kern w:val="0"/>
                <w:sz w:val="22"/>
                <w:szCs w:val="22"/>
                <w:highlight w:val="none"/>
                <w:shd w:fill="auto" w:val="clear"/>
                <w:lang w:val="ru-RU" w:bidi="ar-SA"/>
              </w:rPr>
            </w:pPr>
            <w:r>
              <w:rPr>
                <w:rFonts w:eastAsia="" w:cs="Times New Roman" w:ascii="Times New Roman" w:hAnsi="Times New Roman" w:eastAsiaTheme="minorEastAsia"/>
                <w:spacing w:val="-4"/>
                <w:kern w:val="0"/>
                <w:sz w:val="22"/>
                <w:szCs w:val="22"/>
                <w:shd w:fill="auto" w:val="clear"/>
                <w:lang w:val="ru-RU" w:bidi="ar-SA"/>
              </w:rPr>
              <w:t xml:space="preserve"> </w:t>
            </w:r>
            <w:r>
              <w:rPr>
                <w:rFonts w:eastAsia="" w:cs="Times New Roman" w:ascii="Times New Roman" w:hAnsi="Times New Roman" w:eastAsiaTheme="minorEastAsia"/>
                <w:spacing w:val="-4"/>
                <w:kern w:val="0"/>
                <w:sz w:val="22"/>
                <w:szCs w:val="22"/>
                <w:shd w:fill="auto" w:val="clear"/>
                <w:lang w:val="ru-RU" w:bidi="ar-SA"/>
              </w:rPr>
              <w:t>- коронароангиография, интерпретация заключения</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xml:space="preserve"> </w:t>
            </w:r>
            <w:r>
              <w:rPr>
                <w:rFonts w:cs="Times New Roman" w:ascii="Times New Roman" w:hAnsi="Times New Roman"/>
                <w:spacing w:val="-4"/>
                <w:kern w:val="0"/>
                <w:sz w:val="22"/>
                <w:szCs w:val="22"/>
                <w:lang w:val="ru-RU" w:bidi="ar-SA"/>
              </w:rPr>
              <w:t>- лабораторная диагностика заболеваний органов кровообращения: липидограмма, маркеры некроза миокарда, маркеры сердечной недостаточности, диагностическое значение коагулограммы</w:t>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tc>
        <w:tc>
          <w:tcPr>
            <w:tcW w:w="7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12 ч</w:t>
            </w:r>
          </w:p>
        </w:tc>
      </w:tr>
      <w:tr>
        <w:trPr/>
        <w:tc>
          <w:tcPr>
            <w:tcW w:w="51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3543"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Диагностика заболеваний органов пищеварения</w:t>
            </w:r>
          </w:p>
        </w:tc>
        <w:tc>
          <w:tcPr>
            <w:tcW w:w="467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Особенности расспроса и физикального обследования пациентов с заболеваниями органов пищеварения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Методы лабораторной и инструментальной диагностики заболеваний органов пищеварения.</w:t>
            </w:r>
          </w:p>
        </w:tc>
        <w:tc>
          <w:tcPr>
            <w:tcW w:w="5104" w:type="dxa"/>
            <w:tcBorders/>
          </w:tcPr>
          <w:p>
            <w:pPr>
              <w:pStyle w:val="NoSpacing"/>
              <w:widowControl w:val="false"/>
              <w:suppressAutoHyphens w:val="true"/>
              <w:spacing w:before="0" w:after="0"/>
              <w:jc w:val="left"/>
              <w:rPr>
                <w:rFonts w:ascii="Times New Roman" w:hAnsi="Times New Roman" w:cs="Times New Roman"/>
                <w:spacing w:val="-4"/>
              </w:rPr>
            </w:pPr>
            <w:r>
              <w:rPr>
                <w:rFonts w:eastAsia="SimSun" w:cs="Times New Roman" w:ascii="Times New Roman" w:hAnsi="Times New Roman"/>
                <w:spacing w:val="-4"/>
                <w:kern w:val="0"/>
                <w:sz w:val="22"/>
                <w:szCs w:val="22"/>
                <w:lang w:val="ru-RU" w:bidi="ar-SA"/>
              </w:rPr>
              <w:t>Курация больных с заболеваниями органов пищеварения</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осмотр языка (оценка окраски, влажности, состояния сосочкового слоя, наличия налета, его окраски, расположения, выраженности, наличие отпечатков зубов на боковых поверхностях языка, высыпания, дистрофические изменения на слизистой языка);</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xml:space="preserve">- осмотр живота пациента в положении стоя и лежа (оценка формы живота, участие передней стенки живота в акте дыхания, наличие зон мышечного напряжения, признаков расхождения прямых мышц живота, грыжи белой линии живота, деформации областей живота, оценка состояния фиброзного пупочного кольца, признаки пупочной грыжи); </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выявление свободной или осумкованной жидкости в животе у пациента в положении стоя и лежа (перкуторный метод, определение симптома флюктуации (зыбления));</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kern w:val="0"/>
                <w:sz w:val="22"/>
                <w:szCs w:val="22"/>
                <w:lang w:val="ru-RU" w:bidi="ar-SA"/>
              </w:rPr>
              <w:t xml:space="preserve">- проведение </w:t>
            </w:r>
            <w:r>
              <w:rPr>
                <w:rFonts w:cs="Times New Roman" w:ascii="Times New Roman" w:hAnsi="Times New Roman"/>
                <w:spacing w:val="-4"/>
                <w:kern w:val="0"/>
                <w:sz w:val="22"/>
                <w:szCs w:val="22"/>
                <w:lang w:val="ru-RU" w:bidi="ar-SA"/>
              </w:rPr>
              <w:t xml:space="preserve">поверхностной ориентировочной пальпации живота (порядок действий при пальпации живота, определение зон болезненности и мышечного напряжения, наличие уплотнений при пальпации, признаки расхождения прямых мышц живота, грыжи белой линии живота, оценка зоны Шоффара, зон кожной гиперестезии, оценка состояния фиброзного пупочного кольца, признаки пупочной грыжи, оценка симптомов </w:t>
            </w:r>
            <w:r>
              <w:rPr>
                <w:rFonts w:cs="Times New Roman" w:ascii="Times New Roman" w:hAnsi="Times New Roman"/>
                <w:kern w:val="0"/>
                <w:sz w:val="22"/>
                <w:szCs w:val="22"/>
                <w:lang w:val="ru-RU" w:bidi="ar-SA"/>
              </w:rPr>
              <w:t>Боаса, Опенховского, Образцова-Менделя, Гербста)</w:t>
            </w:r>
            <w:r>
              <w:rPr>
                <w:rFonts w:cs="Times New Roman" w:ascii="Times New Roman" w:hAnsi="Times New Roman"/>
                <w:spacing w:val="-4"/>
                <w:kern w:val="0"/>
                <w:sz w:val="22"/>
                <w:szCs w:val="22"/>
                <w:lang w:val="ru-RU" w:bidi="ar-SA"/>
              </w:rPr>
              <w:t xml:space="preserve">;  </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xml:space="preserve">- оценка симптомов раздражения брюшины (Щеткина-Блюмберга, Менделя); </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kern w:val="0"/>
                <w:sz w:val="22"/>
                <w:szCs w:val="22"/>
                <w:lang w:val="ru-RU" w:bidi="ar-SA"/>
              </w:rPr>
              <w:t xml:space="preserve">- проведение </w:t>
            </w:r>
            <w:r>
              <w:rPr>
                <w:rFonts w:cs="Times New Roman" w:ascii="Times New Roman" w:hAnsi="Times New Roman"/>
                <w:spacing w:val="-4"/>
                <w:kern w:val="0"/>
                <w:sz w:val="22"/>
                <w:szCs w:val="22"/>
                <w:lang w:val="ru-RU" w:bidi="ar-SA"/>
              </w:rPr>
              <w:t>методической глубокой скользящей пальпации по методу В.П. Образцова и П.Д. Стражеско (последовательность пальпации кишок, 4-этапная методика пальпации кишки, оценка каждого отдела кишечника доступного пальпации на болезненность, смещаемость кишки, урчание, консистенцию, характер поверхности, диаметр кишки);</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определение нижней границы желудка (4 методики – пальпаторная с определением шума плеска, перкуторная, стетоакустическая и стетопальпаторная);</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проводить аускультацию живота (оценка звучности кишечных шумов);</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осмотр области печени (выбухание в области правого подреберья, рубцы, зона мышечного напряжения, участки гиперпигментации, гиперемии);</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kern w:val="0"/>
                <w:sz w:val="22"/>
                <w:szCs w:val="22"/>
                <w:lang w:val="ru-RU" w:bidi="ar-SA"/>
              </w:rPr>
              <w:t xml:space="preserve">- проведение </w:t>
            </w:r>
            <w:r>
              <w:rPr>
                <w:rFonts w:cs="Times New Roman" w:ascii="Times New Roman" w:hAnsi="Times New Roman"/>
                <w:spacing w:val="-4"/>
                <w:kern w:val="0"/>
                <w:sz w:val="22"/>
                <w:szCs w:val="22"/>
                <w:lang w:val="ru-RU" w:bidi="ar-SA"/>
              </w:rPr>
              <w:t>перкуссии печени по Курлову;</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kern w:val="0"/>
                <w:sz w:val="22"/>
                <w:szCs w:val="22"/>
                <w:lang w:val="ru-RU" w:bidi="ar-SA"/>
              </w:rPr>
              <w:t xml:space="preserve">- проведение </w:t>
            </w:r>
            <w:r>
              <w:rPr>
                <w:rFonts w:cs="Times New Roman" w:ascii="Times New Roman" w:hAnsi="Times New Roman"/>
                <w:spacing w:val="-4"/>
                <w:kern w:val="0"/>
                <w:sz w:val="22"/>
                <w:szCs w:val="22"/>
                <w:lang w:val="ru-RU" w:bidi="ar-SA"/>
              </w:rPr>
              <w:t>пальпации печени и желчного пузыря (4-этапная методика);</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xml:space="preserve">- оценка симптомов на наличие патологии печени и желчного пузыря (Курвуазье, Ортнера, Кера, Мерфи, Люпене, Мюсси-Георгиевского (правосторонний френикус-симптом), Василенко), определение болезненности в точке желчного пузыря; </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оценка симптомов на наличие патологии поджелудочной железы (определение болезненности в точках Дежардена и Мейо-Робсона, оценка зоны Шоффара);</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rPr>
            </w:r>
          </w:p>
          <w:p>
            <w:pPr>
              <w:pStyle w:val="NoSpacing"/>
              <w:widowControl w:val="false"/>
              <w:suppressAutoHyphens w:val="true"/>
              <w:spacing w:before="0" w:after="0"/>
              <w:jc w:val="left"/>
              <w:rPr>
                <w:rFonts w:eastAsia="" w:eastAsiaTheme="minorEastAsia"/>
                <w:kern w:val="0"/>
                <w:sz w:val="22"/>
                <w:szCs w:val="22"/>
                <w:highlight w:val="none"/>
                <w:shd w:fill="auto" w:val="clear"/>
                <w:lang w:val="ru-RU" w:bidi="ar-SA"/>
              </w:rPr>
            </w:pPr>
            <w:r>
              <w:rPr>
                <w:rFonts w:eastAsia="" w:cs="Times New Roman" w:ascii="Times New Roman" w:hAnsi="Times New Roman" w:eastAsiaTheme="minorEastAsia"/>
                <w:spacing w:val="-4"/>
                <w:kern w:val="0"/>
                <w:sz w:val="22"/>
                <w:szCs w:val="22"/>
                <w:shd w:fill="auto" w:val="clear"/>
                <w:lang w:val="ru-RU" w:bidi="ar-SA"/>
              </w:rPr>
              <w:t>- чтение и трактовка результатов анализа желудочного сока при желудочном зондировании;</w:t>
            </w:r>
          </w:p>
          <w:p>
            <w:pPr>
              <w:pStyle w:val="NoSpacing"/>
              <w:widowControl w:val="false"/>
              <w:suppressAutoHyphens w:val="true"/>
              <w:spacing w:before="0" w:after="0"/>
              <w:jc w:val="left"/>
              <w:rPr>
                <w:rFonts w:eastAsia="" w:eastAsiaTheme="minorEastAsia"/>
                <w:kern w:val="0"/>
                <w:sz w:val="22"/>
                <w:szCs w:val="22"/>
                <w:highlight w:val="none"/>
                <w:shd w:fill="auto" w:val="clear"/>
                <w:lang w:val="ru-RU" w:bidi="ar-SA"/>
              </w:rPr>
            </w:pPr>
            <w:r>
              <w:rPr>
                <w:rFonts w:eastAsia="" w:cs="Times New Roman" w:ascii="Times New Roman" w:hAnsi="Times New Roman" w:eastAsiaTheme="minorEastAsia"/>
                <w:spacing w:val="-4"/>
                <w:kern w:val="0"/>
                <w:sz w:val="22"/>
                <w:szCs w:val="22"/>
                <w:shd w:fill="auto" w:val="clear"/>
                <w:lang w:val="ru-RU" w:bidi="ar-SA"/>
              </w:rPr>
              <w:t>- чтение и трактовка результатов анализа дуоденального содержимого при дуоденальном зондировании;</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чтение и трактовка результатов копрологического анализа (копрограмма);</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xml:space="preserve">- оценка анализа кала на скрытую кровь </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xml:space="preserve"> </w:t>
            </w:r>
            <w:r>
              <w:rPr>
                <w:rFonts w:cs="Times New Roman" w:ascii="Times New Roman" w:hAnsi="Times New Roman"/>
                <w:spacing w:val="-4"/>
                <w:kern w:val="0"/>
                <w:sz w:val="22"/>
                <w:szCs w:val="22"/>
                <w:lang w:val="ru-RU" w:bidi="ar-SA"/>
              </w:rPr>
              <w:t xml:space="preserve">- методы выявления </w:t>
            </w:r>
            <w:r>
              <w:rPr>
                <w:rFonts w:cs="Times New Roman" w:ascii="Times New Roman" w:hAnsi="Times New Roman"/>
                <w:spacing w:val="-4"/>
                <w:kern w:val="0"/>
                <w:sz w:val="22"/>
                <w:szCs w:val="22"/>
                <w:lang w:val="en-US" w:bidi="ar-SA"/>
              </w:rPr>
              <w:t>Helicobacter</w:t>
            </w:r>
            <w:r>
              <w:rPr>
                <w:rFonts w:cs="Times New Roman" w:ascii="Times New Roman" w:hAnsi="Times New Roman"/>
                <w:spacing w:val="-4"/>
                <w:kern w:val="0"/>
                <w:sz w:val="22"/>
                <w:szCs w:val="22"/>
                <w:lang w:val="ru-RU" w:bidi="ar-SA"/>
              </w:rPr>
              <w:t xml:space="preserve"> </w:t>
            </w:r>
            <w:r>
              <w:rPr>
                <w:rFonts w:cs="Times New Roman" w:ascii="Times New Roman" w:hAnsi="Times New Roman"/>
                <w:spacing w:val="-4"/>
                <w:kern w:val="0"/>
                <w:sz w:val="22"/>
                <w:szCs w:val="22"/>
                <w:lang w:val="en-US" w:bidi="ar-SA"/>
              </w:rPr>
              <w:t>pylori</w:t>
            </w:r>
            <w:r>
              <w:rPr>
                <w:rFonts w:cs="Times New Roman" w:ascii="Times New Roman" w:hAnsi="Times New Roman"/>
                <w:spacing w:val="-4"/>
                <w:kern w:val="0"/>
                <w:sz w:val="22"/>
                <w:szCs w:val="22"/>
                <w:lang w:val="ru-RU" w:bidi="ar-SA"/>
              </w:rPr>
              <w:t xml:space="preserve"> (диагностическое значение и интерпретация результатов)</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xml:space="preserve"> </w:t>
            </w:r>
            <w:r>
              <w:rPr>
                <w:rFonts w:cs="Times New Roman" w:ascii="Times New Roman" w:hAnsi="Times New Roman"/>
                <w:spacing w:val="-4"/>
                <w:kern w:val="0"/>
                <w:sz w:val="22"/>
                <w:szCs w:val="22"/>
                <w:lang w:val="ru-RU" w:bidi="ar-SA"/>
              </w:rPr>
              <w:t>- биохимический анализ крови (маркеры поражения печени: синдромы цитолиза, холестаза, печеночно-клеточной недостаточности; маркеры поражения поджелудочной железы); маркеры вирусов гепатита</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xml:space="preserve"> </w:t>
            </w:r>
          </w:p>
          <w:p>
            <w:pPr>
              <w:pStyle w:val="NoSpacing"/>
              <w:widowControl w:val="false"/>
              <w:suppressAutoHyphens w:val="true"/>
              <w:spacing w:before="0" w:after="0"/>
              <w:jc w:val="left"/>
              <w:rPr>
                <w:rFonts w:ascii="Times New Roman" w:hAnsi="Times New Roman" w:cs="Times New Roman"/>
                <w:spacing w:val="-4"/>
                <w:kern w:val="0"/>
                <w:sz w:val="22"/>
                <w:szCs w:val="22"/>
                <w:highlight w:val="none"/>
                <w:shd w:fill="auto" w:val="clear"/>
                <w:lang w:val="ru-RU" w:bidi="ar-SA"/>
              </w:rPr>
            </w:pPr>
            <w:r>
              <w:rPr>
                <w:rFonts w:cs="Times New Roman" w:ascii="Times New Roman" w:hAnsi="Times New Roman"/>
                <w:spacing w:val="-4"/>
                <w:kern w:val="0"/>
                <w:sz w:val="22"/>
                <w:szCs w:val="22"/>
                <w:shd w:fill="auto" w:val="clear"/>
                <w:lang w:val="ru-RU" w:bidi="ar-SA"/>
              </w:rPr>
            </w:r>
          </w:p>
          <w:p>
            <w:pPr>
              <w:pStyle w:val="NoSpacing"/>
              <w:widowControl w:val="false"/>
              <w:shd w:val="clear" w:color="auto" w:fill="FFFF00"/>
              <w:suppressAutoHyphens w:val="true"/>
              <w:spacing w:before="0" w:after="0"/>
              <w:jc w:val="left"/>
              <w:rPr>
                <w:rFonts w:ascii="Times New Roman" w:hAnsi="Times New Roman" w:cs="Times New Roman"/>
                <w:spacing w:val="-4"/>
              </w:rPr>
            </w:pPr>
            <w:r>
              <w:rPr>
                <w:rFonts w:cs="Times New Roman" w:ascii="Times New Roman" w:hAnsi="Times New Roman"/>
                <w:spacing w:val="-4"/>
              </w:rPr>
            </w:r>
          </w:p>
          <w:p>
            <w:pPr>
              <w:pStyle w:val="NoSpacing"/>
              <w:widowControl w:val="false"/>
              <w:suppressAutoHyphens w:val="true"/>
              <w:spacing w:before="0" w:after="0"/>
              <w:jc w:val="left"/>
              <w:rPr>
                <w:kern w:val="0"/>
                <w:sz w:val="22"/>
                <w:szCs w:val="22"/>
                <w:highlight w:val="none"/>
                <w:shd w:fill="auto" w:val="clear"/>
                <w:lang w:val="ru-RU" w:bidi="ar-SA"/>
              </w:rPr>
            </w:pPr>
            <w:r>
              <w:rPr>
                <w:rFonts w:cs="Times New Roman" w:ascii="Times New Roman" w:hAnsi="Times New Roman"/>
                <w:spacing w:val="-4"/>
                <w:kern w:val="0"/>
                <w:sz w:val="22"/>
                <w:szCs w:val="22"/>
                <w:shd w:fill="auto" w:val="clear"/>
                <w:lang w:val="ru-RU" w:bidi="ar-SA"/>
              </w:rPr>
              <w:t xml:space="preserve"> </w:t>
            </w:r>
            <w:r>
              <w:rPr>
                <w:rFonts w:cs="Times New Roman" w:ascii="Times New Roman" w:hAnsi="Times New Roman"/>
                <w:spacing w:val="-4"/>
                <w:kern w:val="0"/>
                <w:sz w:val="22"/>
                <w:szCs w:val="22"/>
                <w:shd w:fill="auto" w:val="clear"/>
                <w:lang w:val="ru-RU" w:bidi="ar-SA"/>
              </w:rPr>
              <w:t>- УЗИ органов брюшной полости (интерпретация заключения)</w:t>
            </w:r>
          </w:p>
          <w:p>
            <w:pPr>
              <w:pStyle w:val="NoSpacing"/>
              <w:widowControl w:val="false"/>
              <w:suppressAutoHyphens w:val="true"/>
              <w:spacing w:before="0" w:after="0"/>
              <w:jc w:val="left"/>
              <w:rPr>
                <w:kern w:val="0"/>
                <w:sz w:val="22"/>
                <w:szCs w:val="22"/>
                <w:highlight w:val="none"/>
                <w:shd w:fill="auto" w:val="clear"/>
                <w:lang w:val="ru-RU" w:bidi="ar-SA"/>
              </w:rPr>
            </w:pPr>
            <w:r>
              <w:rPr>
                <w:rFonts w:cs="Times New Roman" w:ascii="Times New Roman" w:hAnsi="Times New Roman"/>
                <w:spacing w:val="-4"/>
                <w:kern w:val="0"/>
                <w:sz w:val="22"/>
                <w:szCs w:val="22"/>
                <w:shd w:fill="auto" w:val="clear"/>
                <w:lang w:val="ru-RU" w:bidi="ar-SA"/>
              </w:rPr>
              <w:t xml:space="preserve"> </w:t>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tc>
        <w:tc>
          <w:tcPr>
            <w:tcW w:w="7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12 ч</w:t>
            </w:r>
          </w:p>
        </w:tc>
      </w:tr>
      <w:tr>
        <w:trPr/>
        <w:tc>
          <w:tcPr>
            <w:tcW w:w="51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3543"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Диагностика заболеваний органов мочеотделения</w:t>
            </w:r>
          </w:p>
        </w:tc>
        <w:tc>
          <w:tcPr>
            <w:tcW w:w="467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Особенности расспроса и физикального обследования пациентов с заболеваниями почек и мочевыделительной системы.</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Методы лабораторной и инструментальной диагностики заболеваний почек и мочевыделительной системы.</w:t>
            </w:r>
          </w:p>
        </w:tc>
        <w:tc>
          <w:tcPr>
            <w:tcW w:w="5104" w:type="dxa"/>
            <w:tcBorders/>
          </w:tcPr>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xml:space="preserve">- </w:t>
            </w:r>
            <w:r>
              <w:rPr>
                <w:rFonts w:eastAsia="SimSun" w:cs="Times New Roman" w:ascii="Times New Roman" w:hAnsi="Times New Roman"/>
                <w:spacing w:val="-4"/>
                <w:kern w:val="0"/>
                <w:sz w:val="22"/>
                <w:szCs w:val="22"/>
                <w:lang w:val="ru-RU" w:bidi="ar-SA"/>
              </w:rPr>
              <w:t>Курация больных с заболеваниями органов мочеотделения</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осмотр поясничной и надлобковой областей (выбухание, участки гиперемии, мышечного напряжения);</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оценка симптома Пастернацкого;</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kern w:val="0"/>
                <w:sz w:val="22"/>
                <w:szCs w:val="22"/>
                <w:lang w:val="ru-RU" w:bidi="ar-SA"/>
              </w:rPr>
              <w:t xml:space="preserve">- проведение </w:t>
            </w:r>
            <w:r>
              <w:rPr>
                <w:rFonts w:cs="Times New Roman" w:ascii="Times New Roman" w:hAnsi="Times New Roman"/>
                <w:spacing w:val="-4"/>
                <w:kern w:val="0"/>
                <w:sz w:val="22"/>
                <w:szCs w:val="22"/>
                <w:lang w:val="ru-RU" w:bidi="ar-SA"/>
              </w:rPr>
              <w:t>пальпации мочевого пузыря;</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kern w:val="0"/>
                <w:sz w:val="22"/>
                <w:szCs w:val="22"/>
                <w:lang w:val="ru-RU" w:bidi="ar-SA"/>
              </w:rPr>
              <w:t xml:space="preserve">- проведение </w:t>
            </w:r>
            <w:r>
              <w:rPr>
                <w:rFonts w:cs="Times New Roman" w:ascii="Times New Roman" w:hAnsi="Times New Roman"/>
                <w:spacing w:val="-4"/>
                <w:kern w:val="0"/>
                <w:sz w:val="22"/>
                <w:szCs w:val="22"/>
                <w:lang w:val="ru-RU" w:bidi="ar-SA"/>
              </w:rPr>
              <w:t>пальпации почек (4-этапная методика);</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xml:space="preserve">- оценка болезненности в мочеточниковых точках (передние верхние и передние нижние), реберно-позвоночных точках, реберно-поясничных точках); </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xml:space="preserve"> </w:t>
            </w:r>
            <w:r>
              <w:rPr>
                <w:rFonts w:cs="Times New Roman" w:ascii="Times New Roman" w:hAnsi="Times New Roman"/>
                <w:spacing w:val="-4"/>
                <w:kern w:val="0"/>
                <w:sz w:val="22"/>
                <w:szCs w:val="22"/>
                <w:lang w:val="ru-RU" w:bidi="ar-SA"/>
              </w:rPr>
              <w:t>- подсчет суточного диуреза</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rPr>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Чтение и трактовка результатов анализов мочи (общего, пробы Нечипоренко, пробы Зимницкого, трехстаканной пробы, бактериологического исследования);</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xml:space="preserve"> </w:t>
            </w:r>
            <w:r>
              <w:rPr>
                <w:rFonts w:cs="Times New Roman" w:ascii="Times New Roman" w:hAnsi="Times New Roman"/>
                <w:spacing w:val="-4"/>
                <w:kern w:val="0"/>
                <w:sz w:val="22"/>
                <w:szCs w:val="22"/>
                <w:lang w:val="ru-RU" w:bidi="ar-SA"/>
              </w:rPr>
              <w:t>- биохимический анализ крови (маркеры поражения почек, расчет СКФ), проба Реберга-Тареева,</w:t>
            </w:r>
          </w:p>
          <w:p>
            <w:pPr>
              <w:pStyle w:val="NoSpacing"/>
              <w:widowControl w:val="false"/>
              <w:suppressAutoHyphens w:val="true"/>
              <w:spacing w:before="0" w:after="0"/>
              <w:jc w:val="left"/>
              <w:rPr>
                <w:kern w:val="0"/>
                <w:sz w:val="22"/>
                <w:szCs w:val="22"/>
                <w:highlight w:val="none"/>
                <w:shd w:fill="auto" w:val="clear"/>
                <w:lang w:val="ru-RU" w:bidi="ar-SA"/>
              </w:rPr>
            </w:pPr>
            <w:r>
              <w:rPr>
                <w:rFonts w:cs="Times New Roman" w:ascii="Times New Roman" w:hAnsi="Times New Roman"/>
                <w:spacing w:val="-4"/>
                <w:kern w:val="0"/>
                <w:sz w:val="22"/>
                <w:szCs w:val="22"/>
                <w:shd w:fill="auto" w:val="clear"/>
                <w:lang w:val="ru-RU" w:bidi="ar-SA"/>
              </w:rPr>
              <w:t xml:space="preserve"> </w:t>
            </w:r>
            <w:r>
              <w:rPr>
                <w:rFonts w:cs="Times New Roman" w:ascii="Times New Roman" w:hAnsi="Times New Roman"/>
                <w:spacing w:val="-4"/>
                <w:kern w:val="0"/>
                <w:sz w:val="22"/>
                <w:szCs w:val="22"/>
                <w:shd w:fill="auto" w:val="clear"/>
                <w:lang w:val="ru-RU" w:bidi="ar-SA"/>
              </w:rPr>
              <w:t>- УЗИ почек (интерпретация заключения)</w:t>
            </w:r>
          </w:p>
          <w:p>
            <w:pPr>
              <w:pStyle w:val="NoSpacing"/>
              <w:widowControl w:val="false"/>
              <w:shd w:val="clear" w:color="auto" w:fill="FFFF00"/>
              <w:suppressAutoHyphens w:val="true"/>
              <w:spacing w:before="0" w:after="0"/>
              <w:jc w:val="left"/>
              <w:rPr>
                <w:rFonts w:ascii="Times New Roman" w:hAnsi="Times New Roman" w:cs="Times New Roman"/>
                <w:spacing w:val="-4"/>
                <w:kern w:val="0"/>
                <w:sz w:val="22"/>
                <w:szCs w:val="22"/>
                <w:highlight w:val="none"/>
                <w:shd w:fill="auto" w:val="clear"/>
                <w:lang w:val="ru-RU" w:bidi="ar-SA"/>
              </w:rPr>
            </w:pPr>
            <w:r>
              <w:rPr>
                <w:rFonts w:cs="Times New Roman" w:ascii="Times New Roman" w:hAnsi="Times New Roman"/>
                <w:spacing w:val="-4"/>
                <w:kern w:val="0"/>
                <w:sz w:val="22"/>
                <w:szCs w:val="22"/>
                <w:shd w:fill="auto" w:val="clear"/>
                <w:lang w:val="ru-RU" w:bidi="ar-SA"/>
              </w:rPr>
            </w:r>
          </w:p>
          <w:p>
            <w:pPr>
              <w:pStyle w:val="NoSpacing"/>
              <w:widowControl w:val="false"/>
              <w:suppressAutoHyphens w:val="true"/>
              <w:spacing w:before="0" w:after="0"/>
              <w:jc w:val="left"/>
              <w:rPr>
                <w:rFonts w:ascii="Times New Roman" w:hAnsi="Times New Roman" w:cs="Times New Roman"/>
                <w:spacing w:val="-4"/>
                <w:kern w:val="0"/>
                <w:sz w:val="22"/>
                <w:szCs w:val="22"/>
                <w:highlight w:val="none"/>
                <w:shd w:fill="auto" w:val="clear"/>
                <w:lang w:val="ru-RU" w:bidi="ar-SA"/>
              </w:rPr>
            </w:pPr>
            <w:r>
              <w:rPr>
                <w:rFonts w:cs="Times New Roman" w:ascii="Times New Roman" w:hAnsi="Times New Roman"/>
                <w:spacing w:val="-4"/>
                <w:kern w:val="0"/>
                <w:sz w:val="22"/>
                <w:szCs w:val="22"/>
                <w:shd w:fill="auto" w:val="clear"/>
                <w:lang w:val="ru-RU"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highlight w:val="none"/>
                <w:shd w:fill="auto" w:val="clear"/>
                <w:lang w:val="ru-RU" w:eastAsia="en-US" w:bidi="ar-SA"/>
              </w:rPr>
            </w:pPr>
            <w:r>
              <w:rPr>
                <w:rFonts w:eastAsia="Calibri" w:cs="Times New Roman" w:ascii="Times New Roman" w:hAnsi="Times New Roman"/>
                <w:kern w:val="0"/>
                <w:sz w:val="22"/>
                <w:szCs w:val="22"/>
                <w:shd w:fill="auto" w:val="clear"/>
                <w:lang w:val="ru-RU" w:eastAsia="en-US" w:bidi="ar-SA"/>
              </w:rPr>
            </w:r>
          </w:p>
        </w:tc>
        <w:tc>
          <w:tcPr>
            <w:tcW w:w="7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 ч</w:t>
            </w:r>
          </w:p>
        </w:tc>
      </w:tr>
      <w:tr>
        <w:trPr/>
        <w:tc>
          <w:tcPr>
            <w:tcW w:w="51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3543"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Диагностика заболеваний органов кроветворения</w:t>
            </w:r>
          </w:p>
        </w:tc>
        <w:tc>
          <w:tcPr>
            <w:tcW w:w="467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Особенности расспроса и физикального обследования пациентов с заболеваниями системы крови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2.Методы лабораторной и инструментальной диагностики заболеваний системы крови</w:t>
            </w:r>
          </w:p>
        </w:tc>
        <w:tc>
          <w:tcPr>
            <w:tcW w:w="5104" w:type="dxa"/>
            <w:tcBorders/>
          </w:tcPr>
          <w:p>
            <w:pPr>
              <w:pStyle w:val="NoSpacing"/>
              <w:widowControl w:val="false"/>
              <w:suppressAutoHyphens w:val="true"/>
              <w:spacing w:before="0" w:after="0"/>
              <w:jc w:val="left"/>
              <w:rPr>
                <w:rFonts w:ascii="Times New Roman" w:hAnsi="Times New Roman" w:cs="Times New Roman"/>
                <w:spacing w:val="-2"/>
              </w:rPr>
            </w:pPr>
            <w:r>
              <w:rPr>
                <w:rFonts w:cs="Times New Roman" w:ascii="Times New Roman" w:hAnsi="Times New Roman"/>
                <w:spacing w:val="-3"/>
                <w:kern w:val="0"/>
                <w:sz w:val="22"/>
                <w:szCs w:val="22"/>
                <w:lang w:val="ru-RU" w:bidi="ar-SA"/>
              </w:rPr>
              <w:t xml:space="preserve">- Осмотр и пальпация поверхностных лимфатических узлов, их оценка (размеры, консистенция, болезненность, спаянность с другими лимфоузлами или кожей, признаки воспаления); </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осмотр области селезенки (выбухание в области левого подреберья, рубцы, зона мышечного напряжения)</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kern w:val="0"/>
                <w:sz w:val="22"/>
                <w:szCs w:val="22"/>
                <w:lang w:val="ru-RU" w:bidi="ar-SA"/>
              </w:rPr>
              <w:t xml:space="preserve">- проведение </w:t>
            </w:r>
            <w:r>
              <w:rPr>
                <w:rFonts w:cs="Times New Roman" w:ascii="Times New Roman" w:hAnsi="Times New Roman"/>
                <w:spacing w:val="-4"/>
                <w:kern w:val="0"/>
                <w:sz w:val="22"/>
                <w:szCs w:val="22"/>
                <w:lang w:val="ru-RU" w:bidi="ar-SA"/>
              </w:rPr>
              <w:t xml:space="preserve">перкуссии и пальпации селезенки (4-этапная методика); </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rPr>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rPr>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Общий анализ крови (интерпретация результатов)</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xml:space="preserve"> </w:t>
            </w:r>
            <w:r>
              <w:rPr>
                <w:rFonts w:cs="Times New Roman" w:ascii="Times New Roman" w:hAnsi="Times New Roman"/>
                <w:spacing w:val="-4"/>
                <w:kern w:val="0"/>
                <w:sz w:val="22"/>
                <w:szCs w:val="22"/>
                <w:lang w:val="ru-RU" w:bidi="ar-SA"/>
              </w:rPr>
              <w:t>- коагулограмма (интерпретация результатов)</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xml:space="preserve"> </w:t>
            </w:r>
            <w:r>
              <w:rPr>
                <w:rFonts w:cs="Times New Roman" w:ascii="Times New Roman" w:hAnsi="Times New Roman"/>
                <w:kern w:val="0"/>
                <w:sz w:val="22"/>
                <w:szCs w:val="22"/>
                <w:lang w:val="ru-RU" w:bidi="ar-SA"/>
              </w:rPr>
              <w:t xml:space="preserve"> </w:t>
            </w:r>
            <w:r>
              <w:rPr>
                <w:rFonts w:cs="Times New Roman" w:ascii="Times New Roman" w:hAnsi="Times New Roman"/>
                <w:kern w:val="0"/>
                <w:sz w:val="22"/>
                <w:szCs w:val="22"/>
                <w:lang w:val="ru-RU" w:bidi="ar-SA"/>
              </w:rPr>
              <w:t xml:space="preserve">- осмотическая стойкость эритроцитов (проба Кумбса) </w:t>
            </w:r>
            <w:r>
              <w:rPr>
                <w:rFonts w:cs="Times New Roman" w:ascii="Times New Roman" w:hAnsi="Times New Roman"/>
                <w:spacing w:val="-4"/>
                <w:kern w:val="0"/>
                <w:sz w:val="22"/>
                <w:szCs w:val="22"/>
                <w:lang w:val="ru-RU" w:bidi="ar-SA"/>
              </w:rPr>
              <w:t>(интерпретация результатов)</w:t>
            </w:r>
          </w:p>
          <w:p>
            <w:pPr>
              <w:pStyle w:val="NoSpacing"/>
              <w:widowControl w:val="false"/>
              <w:suppressAutoHyphens w:val="true"/>
              <w:spacing w:before="0" w:after="0"/>
              <w:jc w:val="left"/>
              <w:rPr>
                <w:rFonts w:ascii="Times New Roman" w:hAnsi="Times New Roman" w:cs="Times New Roman"/>
                <w:color w:val="FF0000"/>
                <w:spacing w:val="-4"/>
              </w:rPr>
            </w:pPr>
            <w:r>
              <w:rPr>
                <w:rFonts w:cs="Times New Roman" w:ascii="Times New Roman" w:hAnsi="Times New Roman"/>
                <w:spacing w:val="-4"/>
                <w:kern w:val="0"/>
                <w:sz w:val="22"/>
                <w:szCs w:val="22"/>
                <w:lang w:val="ru-RU" w:bidi="ar-SA"/>
              </w:rPr>
              <w:t xml:space="preserve"> </w:t>
            </w:r>
            <w:r>
              <w:rPr>
                <w:rFonts w:cs="Times New Roman" w:ascii="Times New Roman" w:hAnsi="Times New Roman"/>
                <w:spacing w:val="-4"/>
                <w:kern w:val="0"/>
                <w:sz w:val="22"/>
                <w:szCs w:val="22"/>
                <w:lang w:val="ru-RU" w:bidi="ar-SA"/>
              </w:rPr>
              <w:t>- обнаружение в моче белка Бенса-Джонса (интерпретация результатов)</w:t>
            </w:r>
            <w:r>
              <w:rPr>
                <w:rFonts w:cs="Times New Roman" w:ascii="Times New Roman" w:hAnsi="Times New Roman"/>
                <w:color w:val="FF0000"/>
                <w:spacing w:val="-4"/>
                <w:kern w:val="0"/>
                <w:sz w:val="22"/>
                <w:szCs w:val="22"/>
                <w:lang w:val="ru-RU" w:bidi="ar-SA"/>
              </w:rPr>
              <w:t xml:space="preserve"> </w:t>
            </w:r>
          </w:p>
          <w:p>
            <w:pPr>
              <w:pStyle w:val="NoSpacing"/>
              <w:widowControl w:val="false"/>
              <w:suppressAutoHyphens w:val="true"/>
              <w:spacing w:before="0" w:after="0"/>
              <w:jc w:val="left"/>
              <w:rPr>
                <w:color w:val="000000"/>
                <w:kern w:val="0"/>
                <w:sz w:val="22"/>
                <w:szCs w:val="22"/>
                <w:lang w:val="ru-RU" w:bidi="ar-SA"/>
              </w:rPr>
            </w:pPr>
            <w:r>
              <w:rPr>
                <w:rFonts w:cs="Times New Roman" w:ascii="Times New Roman" w:hAnsi="Times New Roman"/>
                <w:color w:val="000000"/>
                <w:spacing w:val="-4"/>
                <w:kern w:val="0"/>
                <w:sz w:val="22"/>
                <w:szCs w:val="22"/>
                <w:lang w:val="ru-RU" w:bidi="ar-SA"/>
              </w:rPr>
              <w:t>- стернальная пункция (интерпретация заключения)</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xml:space="preserve"> </w:t>
            </w:r>
            <w:r>
              <w:rPr>
                <w:rFonts w:cs="Times New Roman" w:ascii="Times New Roman" w:hAnsi="Times New Roman"/>
                <w:spacing w:val="-4"/>
                <w:kern w:val="0"/>
                <w:sz w:val="22"/>
                <w:szCs w:val="22"/>
                <w:lang w:val="ru-RU" w:bidi="ar-SA"/>
              </w:rPr>
              <w:t>- УЗИ лимфатических узлов, селезенки (интерпретация заключения)</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xml:space="preserve"> </w:t>
            </w:r>
            <w:r>
              <w:rPr>
                <w:rFonts w:cs="Times New Roman" w:ascii="Times New Roman" w:hAnsi="Times New Roman"/>
                <w:spacing w:val="-4"/>
                <w:kern w:val="0"/>
                <w:sz w:val="22"/>
                <w:szCs w:val="22"/>
                <w:lang w:val="ru-RU" w:bidi="ar-SA"/>
              </w:rPr>
              <w:t>- рентгенологическое исследование костей (интерпретация заключения)</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rPr>
            </w:r>
          </w:p>
        </w:tc>
        <w:tc>
          <w:tcPr>
            <w:tcW w:w="7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ч</w:t>
            </w:r>
          </w:p>
        </w:tc>
      </w:tr>
      <w:tr>
        <w:trPr/>
        <w:tc>
          <w:tcPr>
            <w:tcW w:w="51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3543"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Диагностика заболеваний опорно-двигательной системы</w:t>
            </w:r>
          </w:p>
        </w:tc>
        <w:tc>
          <w:tcPr>
            <w:tcW w:w="467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1.Особенности расспроса и физикального обследования пациентов с заболеваниями опорно-двигательной системы</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2.Методы лабораторной и инструментальной диагностики заболеваний опорно-двигательной системы</w:t>
            </w:r>
          </w:p>
        </w:tc>
        <w:tc>
          <w:tcPr>
            <w:tcW w:w="5104" w:type="dxa"/>
            <w:tcBorders/>
          </w:tcPr>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xml:space="preserve">- </w:t>
            </w:r>
            <w:r>
              <w:rPr>
                <w:rFonts w:eastAsia="SimSun" w:cs="Times New Roman" w:ascii="Times New Roman" w:hAnsi="Times New Roman"/>
                <w:spacing w:val="-4"/>
                <w:kern w:val="0"/>
                <w:sz w:val="22"/>
                <w:szCs w:val="22"/>
                <w:lang w:val="ru-RU" w:bidi="ar-SA"/>
              </w:rPr>
              <w:t>Курация больных с заболеваниями опорно-двигательной системы</w:t>
            </w:r>
          </w:p>
          <w:p>
            <w:pPr>
              <w:pStyle w:val="NoSpacing"/>
              <w:widowControl w:val="false"/>
              <w:suppressAutoHyphens w:val="true"/>
              <w:spacing w:before="0" w:after="0"/>
              <w:jc w:val="left"/>
              <w:rPr>
                <w:rFonts w:ascii="Times New Roman" w:hAnsi="Times New Roman" w:cs="Times New Roman"/>
                <w:spacing w:val="-2"/>
              </w:rPr>
            </w:pPr>
            <w:r>
              <w:rPr>
                <w:rFonts w:cs="Times New Roman" w:ascii="Times New Roman" w:hAnsi="Times New Roman"/>
                <w:spacing w:val="-3"/>
                <w:kern w:val="0"/>
                <w:sz w:val="22"/>
                <w:szCs w:val="22"/>
                <w:lang w:val="ru-RU" w:bidi="ar-SA"/>
              </w:rPr>
              <w:t xml:space="preserve"> </w:t>
            </w:r>
            <w:r>
              <w:rPr>
                <w:rFonts w:cs="Times New Roman" w:ascii="Times New Roman" w:hAnsi="Times New Roman"/>
                <w:spacing w:val="-3"/>
                <w:kern w:val="0"/>
                <w:sz w:val="22"/>
                <w:szCs w:val="22"/>
                <w:lang w:val="ru-RU" w:bidi="ar-SA"/>
              </w:rPr>
              <w:t xml:space="preserve">- оценка состояния мышечной системы (развитость мышц, сила мышц); </w:t>
            </w:r>
          </w:p>
          <w:p>
            <w:pPr>
              <w:pStyle w:val="NoSpacing"/>
              <w:widowControl w:val="false"/>
              <w:suppressAutoHyphens w:val="true"/>
              <w:spacing w:before="0" w:after="0"/>
              <w:jc w:val="left"/>
              <w:rPr>
                <w:rFonts w:ascii="Times New Roman" w:hAnsi="Times New Roman" w:cs="Times New Roman"/>
              </w:rPr>
            </w:pPr>
            <w:r>
              <w:rPr>
                <w:rFonts w:cs="Times New Roman" w:ascii="Times New Roman" w:hAnsi="Times New Roman"/>
                <w:spacing w:val="-3"/>
                <w:kern w:val="0"/>
                <w:sz w:val="22"/>
                <w:szCs w:val="22"/>
                <w:lang w:val="ru-RU" w:bidi="ar-SA"/>
              </w:rPr>
              <w:t xml:space="preserve">- оценка состояния костно-суставной системы </w:t>
            </w:r>
            <w:r>
              <w:rPr>
                <w:rFonts w:cs="Times New Roman" w:ascii="Times New Roman" w:hAnsi="Times New Roman"/>
                <w:kern w:val="0"/>
                <w:sz w:val="22"/>
                <w:szCs w:val="22"/>
                <w:lang w:val="ru-RU" w:bidi="ar-SA"/>
              </w:rPr>
              <w:t>(осмотр, пальпация, измерение объема активных и пассивных движений в суставах, симметричность и преимущественное поражение суставов, признаки воспаления, болезненность и хруст при движениях в суставах, деформация, дефигурация);</w:t>
            </w:r>
          </w:p>
          <w:p>
            <w:pPr>
              <w:pStyle w:val="NoSpacing"/>
              <w:widowControl w:val="false"/>
              <w:suppressAutoHyphens w:val="true"/>
              <w:spacing w:before="0" w:after="0"/>
              <w:jc w:val="left"/>
              <w:rPr>
                <w:rFonts w:ascii="Times New Roman" w:hAnsi="Times New Roman" w:cs="Times New Roman"/>
                <w:spacing w:val="-2"/>
              </w:rPr>
            </w:pPr>
            <w:r>
              <w:rPr>
                <w:rFonts w:cs="Times New Roman" w:ascii="Times New Roman" w:hAnsi="Times New Roman"/>
                <w:spacing w:val="-2"/>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 xml:space="preserve">- Лабораторная диагностика воспаления, обменных нарушений </w:t>
            </w:r>
            <w:r>
              <w:rPr>
                <w:rFonts w:eastAsia="Calibri" w:cs="Times New Roman" w:ascii="Times New Roman" w:hAnsi="Times New Roman"/>
                <w:spacing w:val="-4"/>
                <w:kern w:val="0"/>
                <w:sz w:val="22"/>
                <w:szCs w:val="22"/>
                <w:lang w:val="ru-RU" w:eastAsia="en-US" w:bidi="ar-SA"/>
              </w:rPr>
              <w:t>(интерпретация результатов)</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kern w:val="0"/>
                <w:sz w:val="24"/>
                <w:szCs w:val="24"/>
                <w:lang w:val="ru-RU" w:bidi="ar-SA"/>
              </w:rPr>
              <w:t xml:space="preserve"> </w:t>
            </w:r>
            <w:r>
              <w:rPr>
                <w:rFonts w:cs="Times New Roman" w:ascii="Times New Roman" w:hAnsi="Times New Roman"/>
                <w:kern w:val="0"/>
                <w:sz w:val="24"/>
                <w:szCs w:val="24"/>
                <w:lang w:val="ru-RU" w:bidi="ar-SA"/>
              </w:rPr>
              <w:t xml:space="preserve">- рентгенологическое </w:t>
            </w:r>
            <w:r>
              <w:rPr>
                <w:rFonts w:cs="Times New Roman" w:ascii="Times New Roman" w:hAnsi="Times New Roman"/>
                <w:spacing w:val="-4"/>
                <w:kern w:val="0"/>
                <w:sz w:val="22"/>
                <w:szCs w:val="22"/>
                <w:lang w:val="ru-RU" w:bidi="ar-SA"/>
              </w:rPr>
              <w:t>исследование суставов (интерпретация заключения)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7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ч</w:t>
            </w:r>
          </w:p>
        </w:tc>
      </w:tr>
      <w:tr>
        <w:trPr/>
        <w:tc>
          <w:tcPr>
            <w:tcW w:w="51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3543"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Диагностика заболеваний эндокринной системы</w:t>
            </w:r>
          </w:p>
        </w:tc>
        <w:tc>
          <w:tcPr>
            <w:tcW w:w="467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1.Особенности расспроса и физикального обследования пациентов с заболеваниями эндокринной системы</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bookmarkStart w:id="0" w:name="_GoBack"/>
            <w:bookmarkEnd w:id="0"/>
            <w:r>
              <w:rPr>
                <w:rFonts w:eastAsia="Calibri" w:cs="Times New Roman" w:ascii="Times New Roman" w:hAnsi="Times New Roman"/>
                <w:kern w:val="0"/>
                <w:sz w:val="24"/>
                <w:szCs w:val="24"/>
                <w:lang w:val="ru-RU" w:eastAsia="en-US" w:bidi="ar-SA"/>
              </w:rPr>
              <w:t>2.Методы лабораторной и инструментальной диагностики заболеваний эндокринной системы.</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5104" w:type="dxa"/>
            <w:tcBorders/>
          </w:tcPr>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xml:space="preserve">- </w:t>
            </w:r>
            <w:r>
              <w:rPr>
                <w:rFonts w:eastAsia="SimSun" w:cs="Times New Roman" w:ascii="Times New Roman" w:hAnsi="Times New Roman"/>
                <w:spacing w:val="-4"/>
                <w:kern w:val="0"/>
                <w:sz w:val="22"/>
                <w:szCs w:val="22"/>
                <w:lang w:val="ru-RU" w:bidi="ar-SA"/>
              </w:rPr>
              <w:t>Курация больных с заболеваниями эндокринной системы</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осмотр и пальпация щитовидной железы (3 методики в зависимости от расположения врача к пациенту);</w:t>
            </w:r>
          </w:p>
          <w:p>
            <w:pPr>
              <w:pStyle w:val="NoSpacing"/>
              <w:widowControl w:val="false"/>
              <w:suppressAutoHyphens w:val="true"/>
              <w:spacing w:before="0" w:after="0"/>
              <w:jc w:val="left"/>
              <w:rPr>
                <w:rFonts w:ascii="Times New Roman" w:hAnsi="Times New Roman" w:cs="Times New Roman"/>
                <w:spacing w:val="-4"/>
              </w:rPr>
            </w:pPr>
            <w:r>
              <w:rPr>
                <w:rFonts w:cs="Times New Roman" w:ascii="Times New Roman" w:hAnsi="Times New Roman"/>
                <w:spacing w:val="-4"/>
                <w:kern w:val="0"/>
                <w:sz w:val="22"/>
                <w:szCs w:val="22"/>
                <w:lang w:val="ru-RU" w:bidi="ar-SA"/>
              </w:rPr>
              <w:t>- оценка глазных симптомов тиреотоксикоза, связанных с экзофтальмом (</w:t>
            </w:r>
            <w:r>
              <w:rPr>
                <w:rFonts w:cs="Times New Roman" w:ascii="Times New Roman" w:hAnsi="Times New Roman"/>
                <w:kern w:val="0"/>
                <w:sz w:val="22"/>
                <w:szCs w:val="22"/>
                <w:lang w:val="ru-RU" w:bidi="ar-SA"/>
              </w:rPr>
              <w:t>симптом Дельримпля, симптом Штельвага, симптом Мебиуса, симптом Грефе);</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 Работа с глюкометром</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 анализ крови на сахар, гликемический профиль (интерпретация результатов)</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 анализ мочи на сахар, МАУ (интерпретация результатов)</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 анализ гормонов щитовидной железы (интерпретация результатов)</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 xml:space="preserve">- УЗИ щитовидной железы </w:t>
            </w:r>
            <w:r>
              <w:rPr>
                <w:rFonts w:eastAsia="Calibri" w:cs="Times New Roman" w:ascii="Times New Roman" w:hAnsi="Times New Roman"/>
                <w:spacing w:val="-4"/>
                <w:kern w:val="0"/>
                <w:sz w:val="22"/>
                <w:szCs w:val="22"/>
                <w:lang w:val="ru-RU" w:eastAsia="en-US" w:bidi="ar-SA"/>
              </w:rPr>
              <w:t>(интерпретация заключения)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7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 ч</w:t>
            </w:r>
          </w:p>
        </w:tc>
      </w:tr>
      <w:tr>
        <w:trPr/>
        <w:tc>
          <w:tcPr>
            <w:tcW w:w="51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3543" w:type="dxa"/>
            <w:tcBorders/>
          </w:tcPr>
          <w:p>
            <w:pPr>
              <w:pStyle w:val="NoSpacing"/>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iCs/>
                <w:kern w:val="0"/>
                <w:sz w:val="24"/>
                <w:szCs w:val="24"/>
                <w:lang w:val="ru-RU" w:bidi="ar-SA"/>
              </w:rPr>
              <w:t xml:space="preserve">Заключительный этап </w:t>
            </w:r>
            <w:r>
              <w:rPr>
                <w:rFonts w:cs="Times New Roman" w:ascii="Times New Roman" w:hAnsi="Times New Roman"/>
                <w:iCs/>
                <w:kern w:val="0"/>
                <w:sz w:val="24"/>
                <w:szCs w:val="24"/>
                <w:lang w:val="en-US" w:bidi="ar-SA"/>
              </w:rPr>
              <w:t>I</w:t>
            </w:r>
          </w:p>
        </w:tc>
        <w:tc>
          <w:tcPr>
            <w:tcW w:w="4677" w:type="dxa"/>
            <w:tcBorders/>
          </w:tcPr>
          <w:p>
            <w:pPr>
              <w:pStyle w:val="NoSpacing"/>
              <w:widowControl w:val="false"/>
              <w:numPr>
                <w:ilvl w:val="0"/>
                <w:numId w:val="4"/>
              </w:numPr>
              <w:suppressAutoHyphens w:val="true"/>
              <w:spacing w:before="0" w:after="0"/>
              <w:ind w:left="400" w:hanging="264"/>
              <w:jc w:val="left"/>
              <w:rPr>
                <w:rFonts w:ascii="Times New Roman" w:hAnsi="Times New Roman" w:cs="Times New Roman"/>
              </w:rPr>
            </w:pPr>
            <w:r>
              <w:rPr>
                <w:rFonts w:cs="Times New Roman" w:ascii="Times New Roman" w:hAnsi="Times New Roman"/>
                <w:kern w:val="0"/>
                <w:sz w:val="22"/>
                <w:szCs w:val="22"/>
                <w:lang w:val="ru-RU" w:bidi="ar-SA"/>
              </w:rPr>
              <w:t xml:space="preserve">Оформление отчетной документации. </w:t>
            </w:r>
          </w:p>
          <w:p>
            <w:pPr>
              <w:pStyle w:val="NoSpacing"/>
              <w:widowControl w:val="false"/>
              <w:numPr>
                <w:ilvl w:val="0"/>
                <w:numId w:val="4"/>
              </w:numPr>
              <w:suppressAutoHyphens w:val="true"/>
              <w:spacing w:before="0" w:after="0"/>
              <w:ind w:left="400" w:hanging="264"/>
              <w:jc w:val="left"/>
              <w:rPr>
                <w:b/>
                <w:b/>
              </w:rPr>
            </w:pPr>
            <w:r>
              <w:rPr>
                <w:rFonts w:cs="Times New Roman" w:ascii="Times New Roman" w:hAnsi="Times New Roman"/>
                <w:kern w:val="0"/>
                <w:sz w:val="22"/>
                <w:szCs w:val="22"/>
                <w:lang w:val="ru-RU" w:bidi="ar-SA"/>
              </w:rPr>
              <w:t xml:space="preserve">Проведение зачета с оценкой по практике </w:t>
            </w:r>
            <w:r>
              <w:rPr>
                <w:rFonts w:cs="Times New Roman" w:ascii="Times New Roman" w:hAnsi="Times New Roman"/>
                <w:iCs/>
                <w:kern w:val="0"/>
                <w:sz w:val="22"/>
                <w:szCs w:val="22"/>
                <w:lang w:val="ru-RU" w:bidi="ar-SA"/>
              </w:rPr>
              <w:t>«Практика диагностического профиля» (терапевтическая)</w:t>
            </w:r>
          </w:p>
        </w:tc>
        <w:tc>
          <w:tcPr>
            <w:tcW w:w="5104" w:type="dxa"/>
            <w:tcBorders/>
          </w:tcPr>
          <w:p>
            <w:pPr>
              <w:pStyle w:val="NoSpacing"/>
              <w:widowControl w:val="false"/>
              <w:suppressAutoHyphens w:val="true"/>
              <w:spacing w:before="0" w:after="0"/>
              <w:jc w:val="left"/>
              <w:rPr>
                <w:rFonts w:ascii="Times New Roman" w:hAnsi="Times New Roman" w:cs="Times New Roman"/>
              </w:rPr>
            </w:pPr>
            <w:r>
              <w:rPr>
                <w:rFonts w:cs="Times New Roman" w:ascii="Times New Roman" w:hAnsi="Times New Roman"/>
                <w:kern w:val="0"/>
                <w:sz w:val="22"/>
                <w:szCs w:val="22"/>
                <w:lang w:val="ru-RU" w:bidi="ar-SA"/>
              </w:rPr>
              <w:t xml:space="preserve">Оформление отчетной документации. </w:t>
            </w:r>
          </w:p>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Проведение зачета с оценкой по практике </w:t>
            </w:r>
            <w:r>
              <w:rPr>
                <w:rFonts w:eastAsia="Calibri" w:cs="Times New Roman" w:ascii="Times New Roman" w:hAnsi="Times New Roman"/>
                <w:iCs/>
                <w:kern w:val="0"/>
                <w:sz w:val="22"/>
                <w:szCs w:val="22"/>
                <w:lang w:val="ru-RU" w:eastAsia="en-US" w:bidi="ar-SA"/>
              </w:rPr>
              <w:t>«Практика диагностического профиля» (терапевтическая)</w:t>
            </w:r>
          </w:p>
        </w:tc>
        <w:tc>
          <w:tcPr>
            <w:tcW w:w="7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 ч</w:t>
            </w:r>
          </w:p>
        </w:tc>
      </w:tr>
      <w:tr>
        <w:trPr/>
        <w:tc>
          <w:tcPr>
            <w:tcW w:w="51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3543"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5104"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7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bl>
    <w:p>
      <w:pPr>
        <w:pStyle w:val="Default"/>
        <w:ind w:left="216" w:hanging="0"/>
        <w:rPr>
          <w:sz w:val="20"/>
          <w:szCs w:val="20"/>
          <w:u w:val="single"/>
        </w:rPr>
      </w:pPr>
      <w:r>
        <w:rPr>
          <w:sz w:val="20"/>
          <w:szCs w:val="20"/>
          <w:u w:val="single"/>
        </w:rPr>
      </w:r>
    </w:p>
    <w:p>
      <w:pPr>
        <w:pStyle w:val="Default"/>
        <w:ind w:left="216" w:hanging="0"/>
        <w:rPr/>
      </w:pPr>
      <w:r>
        <w:rPr/>
        <w:t xml:space="preserve">Темы 2-10 </w:t>
      </w:r>
      <w:r>
        <w:rPr>
          <w:b/>
        </w:rPr>
        <w:t xml:space="preserve">Практический этап </w:t>
      </w:r>
      <w:r>
        <w:rPr>
          <w:b/>
          <w:lang w:val="en-US"/>
        </w:rPr>
        <w:t>I</w:t>
      </w:r>
      <w:r>
        <w:rPr>
          <w:u w:val="single"/>
        </w:rPr>
        <w:t xml:space="preserve">  Выполняется самостоятельно под руководством руководителей практики (непосредственного базового и вузовского):</w:t>
      </w:r>
    </w:p>
    <w:p>
      <w:pPr>
        <w:pStyle w:val="Default"/>
        <w:ind w:left="459" w:hanging="0"/>
        <w:rPr/>
      </w:pPr>
      <w:r>
        <w:rPr/>
      </w:r>
    </w:p>
    <w:p>
      <w:pPr>
        <w:pStyle w:val="Default"/>
        <w:numPr>
          <w:ilvl w:val="0"/>
          <w:numId w:val="5"/>
        </w:numPr>
        <w:rPr/>
      </w:pPr>
      <w:r>
        <w:rPr/>
        <w:t>Провести расспрос и физикальное обследование пациента терапевтического профиля;</w:t>
      </w:r>
    </w:p>
    <w:p>
      <w:pPr>
        <w:pStyle w:val="Default"/>
        <w:numPr>
          <w:ilvl w:val="0"/>
          <w:numId w:val="5"/>
        </w:numPr>
        <w:rPr/>
      </w:pPr>
      <w:r>
        <w:rPr/>
        <w:t xml:space="preserve">Провести необходимые диагностические манипуляции –  антропометрические исследования с расчетом формул, оценить жизненные показатели пациента, при необходимости </w:t>
      </w:r>
      <w:r>
        <w:rPr>
          <w:spacing w:val="-4"/>
        </w:rPr>
        <w:t>провести экстренную оценку признаков жизнедеятельности (сознание, дыхание</w:t>
      </w:r>
      <w:r>
        <w:rPr/>
        <w:t>, кровообращение);</w:t>
      </w:r>
    </w:p>
    <w:p>
      <w:pPr>
        <w:pStyle w:val="Default"/>
        <w:numPr>
          <w:ilvl w:val="0"/>
          <w:numId w:val="5"/>
        </w:numPr>
        <w:rPr/>
      </w:pPr>
      <w:r>
        <w:rPr/>
        <w:t>Дать клиническую интерпретацию полученным результатам расспроса и физикального обследования пациента, сформулировать предварительный синдромальный или предварительный клинический диагноз с его обоснованием, все оформить в виде фрагмента истории болезни;</w:t>
      </w:r>
    </w:p>
    <w:p>
      <w:pPr>
        <w:pStyle w:val="Default"/>
        <w:numPr>
          <w:ilvl w:val="0"/>
          <w:numId w:val="5"/>
        </w:numPr>
        <w:rPr/>
      </w:pPr>
      <w:r>
        <w:rPr/>
        <w:t xml:space="preserve">Составить план необходимого лабораторного и инструментального обследования пациента; </w:t>
      </w:r>
    </w:p>
    <w:p>
      <w:pPr>
        <w:pStyle w:val="Default"/>
        <w:numPr>
          <w:ilvl w:val="0"/>
          <w:numId w:val="5"/>
        </w:numPr>
        <w:rPr/>
      </w:pPr>
      <w:r>
        <w:rPr/>
        <w:t>Дать клиническую интерпретацию полученным результатам лабораторного и инструментального обследования пациента;</w:t>
      </w:r>
    </w:p>
    <w:p>
      <w:pPr>
        <w:pStyle w:val="Default"/>
        <w:numPr>
          <w:ilvl w:val="0"/>
          <w:numId w:val="5"/>
        </w:numPr>
        <w:rPr/>
      </w:pPr>
      <w:r>
        <w:rPr/>
        <w:t xml:space="preserve">Сформулировать клинический диагноз с его обоснованием, оформить в виде фрагмента истории болезни; </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 xml:space="preserve">Представить </w:t>
      </w:r>
      <w:r>
        <w:rPr>
          <w:rFonts w:cs="Times New Roman" w:ascii="Times New Roman" w:hAnsi="Times New Roman"/>
          <w:bCs/>
          <w:sz w:val="24"/>
          <w:szCs w:val="24"/>
        </w:rPr>
        <w:t xml:space="preserve">реферат по заданной / выбранной теме </w:t>
      </w:r>
      <w:r>
        <w:rPr>
          <w:rFonts w:cs="Times New Roman" w:ascii="Times New Roman" w:hAnsi="Times New Roman"/>
          <w:sz w:val="24"/>
          <w:szCs w:val="24"/>
        </w:rPr>
        <w:t xml:space="preserve">с анализом научной литературы и </w:t>
      </w:r>
      <w:r>
        <w:rPr>
          <w:rFonts w:cs="Times New Roman" w:ascii="Times New Roman" w:hAnsi="Times New Roman"/>
          <w:bCs/>
          <w:sz w:val="24"/>
          <w:szCs w:val="24"/>
        </w:rPr>
        <w:t xml:space="preserve">официальных статистических обзоров на </w:t>
      </w:r>
      <w:r>
        <w:rPr>
          <w:rFonts w:cs="Times New Roman" w:ascii="Times New Roman" w:hAnsi="Times New Roman"/>
          <w:sz w:val="24"/>
          <w:szCs w:val="24"/>
        </w:rPr>
        <w:t>семинарском занятии.</w:t>
      </w:r>
    </w:p>
    <w:p>
      <w:pPr>
        <w:pStyle w:val="Normal"/>
        <w:rPr>
          <w:rFonts w:ascii="Times New Roman" w:hAnsi="Times New Roman" w:cs="Times New Roman"/>
          <w:b/>
          <w:b/>
          <w:bCs/>
        </w:rPr>
      </w:pPr>
      <w:r>
        <w:rPr>
          <w:rFonts w:cs="Times New Roman" w:ascii="Times New Roman" w:hAnsi="Times New Roman"/>
          <w:b/>
          <w:bCs/>
        </w:rPr>
        <w:t xml:space="preserve">Оценочные средства: </w:t>
      </w:r>
    </w:p>
    <w:p>
      <w:pPr>
        <w:pStyle w:val="NoSpacing"/>
        <w:rPr>
          <w:rFonts w:ascii="Times New Roman" w:hAnsi="Times New Roman" w:cs="Times New Roman"/>
          <w:bCs/>
        </w:rPr>
      </w:pPr>
      <w:r>
        <w:rPr>
          <w:rFonts w:cs="Times New Roman" w:ascii="Times New Roman" w:hAnsi="Times New Roman"/>
          <w:b/>
          <w:bCs/>
          <w:i/>
          <w:iCs/>
        </w:rPr>
        <w:t xml:space="preserve">текущий контроль: </w:t>
      </w:r>
      <w:r>
        <w:rPr>
          <w:rFonts w:cs="Times New Roman" w:ascii="Times New Roman" w:hAnsi="Times New Roman"/>
          <w:bCs/>
        </w:rPr>
        <w:t xml:space="preserve">Собеседование (контрольные вопросы), ситуационные задачи, тестирование, </w:t>
      </w:r>
      <w:r>
        <w:rPr>
          <w:rFonts w:cs="Times New Roman" w:ascii="Times New Roman" w:hAnsi="Times New Roman"/>
        </w:rPr>
        <w:t xml:space="preserve">курация тематических больных (анализ и клиническая интерпретация данных, полученных в результате расспроса и физикального обследования пациента, с последующим формулированием предварительного синдромального диагноза и назначением плана лабораторно-инструментального обследования), </w:t>
      </w:r>
      <w:r>
        <w:rPr>
          <w:rFonts w:cs="Times New Roman" w:ascii="Times New Roman" w:hAnsi="Times New Roman"/>
          <w:bCs/>
        </w:rPr>
        <w:t>оценка практических навыков и умений</w:t>
      </w:r>
      <w:r>
        <w:rPr>
          <w:rFonts w:cs="Times New Roman" w:ascii="Times New Roman" w:hAnsi="Times New Roman"/>
        </w:rPr>
        <w:t xml:space="preserve">, </w:t>
      </w:r>
      <w:r>
        <w:rPr>
          <w:rFonts w:cs="Times New Roman" w:ascii="Times New Roman" w:hAnsi="Times New Roman"/>
          <w:bCs/>
        </w:rPr>
        <w:t>интерпретация</w:t>
      </w:r>
      <w:r>
        <w:rPr>
          <w:rFonts w:cs="Times New Roman" w:ascii="Times New Roman" w:hAnsi="Times New Roman"/>
          <w:spacing w:val="-4"/>
        </w:rPr>
        <w:t xml:space="preserve"> результатов </w:t>
      </w:r>
      <w:r>
        <w:rPr>
          <w:rFonts w:cs="Times New Roman" w:ascii="Times New Roman" w:hAnsi="Times New Roman"/>
          <w:bCs/>
        </w:rPr>
        <w:t xml:space="preserve">лабораторно-инструментальных </w:t>
      </w:r>
      <w:r>
        <w:rPr>
          <w:rFonts w:cs="Times New Roman" w:ascii="Times New Roman" w:hAnsi="Times New Roman"/>
          <w:spacing w:val="-4"/>
        </w:rPr>
        <w:t>исследований пациентов,</w:t>
      </w:r>
      <w:r>
        <w:rPr>
          <w:rFonts w:cs="Times New Roman" w:ascii="Times New Roman" w:hAnsi="Times New Roman"/>
          <w:bCs/>
        </w:rPr>
        <w:t xml:space="preserve"> написание фрагментов истории болезни стационарного больного терапевтического профиля</w:t>
      </w:r>
    </w:p>
    <w:p>
      <w:pPr>
        <w:pStyle w:val="Normal"/>
        <w:rPr>
          <w:rFonts w:ascii="Times New Roman" w:hAnsi="Times New Roman" w:cs="Times New Roman"/>
          <w:spacing w:val="-4"/>
        </w:rPr>
      </w:pPr>
      <w:r>
        <w:rPr>
          <w:rFonts w:cs="Times New Roman" w:ascii="Times New Roman" w:hAnsi="Times New Roman"/>
          <w:b/>
          <w:bCs/>
          <w:i/>
          <w:iCs/>
        </w:rPr>
        <w:t xml:space="preserve">промежуточная аттестация: </w:t>
      </w:r>
      <w:r>
        <w:rPr>
          <w:rFonts w:cs="Times New Roman" w:ascii="Times New Roman" w:hAnsi="Times New Roman"/>
          <w:bCs/>
        </w:rPr>
        <w:t xml:space="preserve"> Собеседование (контрольные вопросы), ситуационные задачи, тестирование, оценка практических навыков и умений</w:t>
      </w:r>
      <w:r>
        <w:rPr>
          <w:rFonts w:cs="Times New Roman" w:ascii="Times New Roman" w:hAnsi="Times New Roman"/>
        </w:rPr>
        <w:t xml:space="preserve">, </w:t>
      </w:r>
      <w:r>
        <w:rPr>
          <w:rFonts w:cs="Times New Roman" w:ascii="Times New Roman" w:hAnsi="Times New Roman"/>
          <w:bCs/>
        </w:rPr>
        <w:t>интерпретация</w:t>
      </w:r>
      <w:r>
        <w:rPr>
          <w:rFonts w:cs="Times New Roman" w:ascii="Times New Roman" w:hAnsi="Times New Roman"/>
          <w:spacing w:val="-4"/>
        </w:rPr>
        <w:t xml:space="preserve"> результатов </w:t>
      </w:r>
      <w:r>
        <w:rPr>
          <w:rFonts w:cs="Times New Roman" w:ascii="Times New Roman" w:hAnsi="Times New Roman"/>
          <w:bCs/>
        </w:rPr>
        <w:t xml:space="preserve">лабораторно-инструментальных </w:t>
      </w:r>
      <w:r>
        <w:rPr>
          <w:rFonts w:cs="Times New Roman" w:ascii="Times New Roman" w:hAnsi="Times New Roman"/>
          <w:spacing w:val="-4"/>
        </w:rPr>
        <w:t xml:space="preserve">исследований пациентов, </w:t>
      </w:r>
      <w:r>
        <w:rPr>
          <w:rFonts w:cs="Times New Roman" w:ascii="Times New Roman" w:hAnsi="Times New Roman"/>
          <w:spacing w:val="-4"/>
          <w:shd w:fill="auto" w:val="clear"/>
        </w:rPr>
        <w:t>отчетная документация по практике.</w:t>
      </w:r>
    </w:p>
    <w:p>
      <w:pPr>
        <w:pStyle w:val="Normal"/>
        <w:spacing w:before="0" w:after="160"/>
        <w:rPr>
          <w:rFonts w:ascii="Times New Roman" w:hAnsi="Times New Roman" w:cs="Times New Roman"/>
        </w:rPr>
      </w:pPr>
      <w:r>
        <w:rPr>
          <w:rFonts w:cs="Times New Roman" w:ascii="Times New Roman" w:hAnsi="Times New Roman"/>
        </w:rPr>
      </w:r>
    </w:p>
    <w:p>
      <w:pPr>
        <w:pStyle w:val="Normal"/>
        <w:jc w:val="left"/>
        <w:rPr>
          <w:rFonts w:ascii="Times New Roman" w:hAnsi="Times New Roman"/>
          <w:sz w:val="28"/>
          <w:szCs w:val="28"/>
        </w:rPr>
      </w:pPr>
      <w:r>
        <w:rPr>
          <w:rFonts w:ascii="Times New Roman" w:hAnsi="Times New Roman"/>
          <w:b/>
          <w:sz w:val="28"/>
          <w:szCs w:val="28"/>
        </w:rPr>
        <w:t xml:space="preserve">При себе иметь сменную обувь, халат, фонендоскоп, маску! </w:t>
      </w:r>
    </w:p>
    <w:p>
      <w:pPr>
        <w:pStyle w:val="Normal"/>
        <w:jc w:val="left"/>
        <w:rPr>
          <w:rFonts w:ascii="Times New Roman" w:hAnsi="Times New Roman"/>
          <w:sz w:val="28"/>
          <w:szCs w:val="28"/>
        </w:rPr>
      </w:pPr>
      <w:r>
        <w:rPr>
          <w:rFonts w:ascii="Times New Roman" w:hAnsi="Times New Roman"/>
          <w:b/>
          <w:bCs/>
          <w:sz w:val="28"/>
          <w:szCs w:val="28"/>
        </w:rPr>
        <w:t xml:space="preserve">Зав. кафедрой факультетской </w:t>
      </w:r>
    </w:p>
    <w:p>
      <w:pPr>
        <w:pStyle w:val="Normal"/>
        <w:ind w:hanging="0"/>
        <w:rPr>
          <w:rFonts w:ascii="Times New Roman" w:hAnsi="Times New Roman"/>
          <w:sz w:val="28"/>
          <w:szCs w:val="28"/>
        </w:rPr>
      </w:pPr>
      <w:r>
        <w:drawing>
          <wp:anchor behindDoc="0" distT="0" distB="0" distL="114300" distR="114300" simplePos="0" locked="0" layoutInCell="0" allowOverlap="1" relativeHeight="2">
            <wp:simplePos x="0" y="0"/>
            <wp:positionH relativeFrom="column">
              <wp:posOffset>2781300</wp:posOffset>
            </wp:positionH>
            <wp:positionV relativeFrom="paragraph">
              <wp:posOffset>120015</wp:posOffset>
            </wp:positionV>
            <wp:extent cx="994410" cy="374015"/>
            <wp:effectExtent l="0" t="0" r="0" b="0"/>
            <wp:wrapThrough wrapText="bothSides">
              <wp:wrapPolygon edited="0">
                <wp:start x="-26" y="0"/>
                <wp:lineTo x="-26" y="20427"/>
                <wp:lineTo x="21200" y="20427"/>
                <wp:lineTo x="21200" y="0"/>
                <wp:lineTo x="-26" y="0"/>
              </wp:wrapPolygon>
            </wp:wrapThrough>
            <wp:docPr id="2" name="Рисунок 1" descr="Описа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Описание: 1"/>
                    <pic:cNvPicPr>
                      <a:picLocks noChangeAspect="1" noChangeArrowheads="1"/>
                    </pic:cNvPicPr>
                  </pic:nvPicPr>
                  <pic:blipFill>
                    <a:blip r:embed="rId3"/>
                    <a:srcRect l="42654" t="51713" r="38217" b="43839"/>
                    <a:stretch>
                      <a:fillRect/>
                    </a:stretch>
                  </pic:blipFill>
                  <pic:spPr bwMode="auto">
                    <a:xfrm>
                      <a:off x="0" y="0"/>
                      <a:ext cx="994410" cy="374015"/>
                    </a:xfrm>
                    <a:prstGeom prst="rect">
                      <a:avLst/>
                    </a:prstGeom>
                  </pic:spPr>
                </pic:pic>
              </a:graphicData>
            </a:graphic>
          </wp:anchor>
        </w:drawing>
      </w:r>
      <w:r>
        <w:rPr>
          <w:rFonts w:cs="Times New Roman" w:ascii="Times New Roman" w:hAnsi="Times New Roman"/>
          <w:b/>
          <w:bCs/>
          <w:i/>
          <w:sz w:val="28"/>
          <w:szCs w:val="28"/>
          <w:u w:val="none"/>
        </w:rPr>
        <w:t>терапии</w:t>
      </w:r>
    </w:p>
    <w:p>
      <w:pPr>
        <w:pStyle w:val="Normal"/>
        <w:spacing w:before="0" w:after="160"/>
        <w:ind w:left="1134" w:hanging="0"/>
        <w:rPr>
          <w:rFonts w:ascii="Times New Roman" w:hAnsi="Times New Roman"/>
          <w:sz w:val="28"/>
          <w:szCs w:val="28"/>
        </w:rPr>
      </w:pPr>
      <w:r>
        <w:rPr>
          <w:rFonts w:cs="Times New Roman" w:ascii="Times New Roman" w:hAnsi="Times New Roman"/>
          <w:b/>
          <w:bCs w:val="false"/>
          <w:i/>
          <w:sz w:val="28"/>
          <w:szCs w:val="28"/>
          <w:u w:val="none"/>
        </w:rPr>
        <w:t>профессор                                                                     Г.Х. Мирсаева</w:t>
      </w:r>
    </w:p>
    <w:sectPr>
      <w:type w:val="nextPage"/>
      <w:pgSz w:orient="landscape" w:w="16838" w:h="11906"/>
      <w:pgMar w:left="1134" w:right="1134" w:gutter="0" w:header="0" w:top="1701"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decimal"/>
      <w:lvlText w:val="%1."/>
      <w:lvlJc w:val="left"/>
      <w:pPr>
        <w:tabs>
          <w:tab w:val="num" w:pos="0"/>
        </w:tabs>
        <w:ind w:left="720" w:hanging="360"/>
      </w:pPr>
      <w:rPr>
        <w:b w:val="false"/>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NoSpacing">
    <w:name w:val="No Spacing"/>
    <w:uiPriority w:val="1"/>
    <w:qFormat/>
    <w:rsid w:val="00cd1f71"/>
    <w:pPr>
      <w:widowControl/>
      <w:suppressAutoHyphens w:val="true"/>
      <w:bidi w:val="0"/>
      <w:spacing w:lineRule="auto" w:line="240" w:before="0" w:after="0"/>
      <w:jc w:val="left"/>
    </w:pPr>
    <w:rPr>
      <w:rFonts w:ascii="Calibri" w:hAnsi="Calibri" w:eastAsia="" w:cs="" w:eastAsiaTheme="minorEastAsia"/>
      <w:color w:val="auto"/>
      <w:kern w:val="0"/>
      <w:sz w:val="22"/>
      <w:szCs w:val="22"/>
      <w:lang w:val="ru-RU" w:eastAsia="ru-RU" w:bidi="ar-SA"/>
    </w:rPr>
  </w:style>
  <w:style w:type="paragraph" w:styleId="Default" w:customStyle="1">
    <w:name w:val="Default"/>
    <w:qFormat/>
    <w:rsid w:val="00cd1f71"/>
    <w:pPr>
      <w:widowControl/>
      <w:suppressAutoHyphens w:val="true"/>
      <w:bidi w:val="0"/>
      <w:spacing w:lineRule="auto" w:line="240" w:before="0" w:after="0"/>
      <w:jc w:val="left"/>
    </w:pPr>
    <w:rPr>
      <w:rFonts w:ascii="Times New Roman" w:hAnsi="Times New Roman" w:eastAsia="" w:cs="Times New Roman" w:eastAsiaTheme="minorEastAsia"/>
      <w:color w:val="000000"/>
      <w:kern w:val="0"/>
      <w:sz w:val="24"/>
      <w:szCs w:val="24"/>
      <w:lang w:val="ru-RU" w:eastAsia="ru-RU" w:bidi="ar-SA"/>
    </w:rPr>
  </w:style>
  <w:style w:type="paragraph" w:styleId="ListParagraph">
    <w:name w:val="List Paragraph"/>
    <w:basedOn w:val="Normal"/>
    <w:uiPriority w:val="34"/>
    <w:qFormat/>
    <w:rsid w:val="00512d13"/>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cd1f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Application>LibreOffice/7.4.3.2$Linux_X86_64 LibreOffice_project/40$Build-2</Application>
  <AppVersion>15.0000</AppVersion>
  <Pages>11</Pages>
  <Words>1945</Words>
  <Characters>15273</Characters>
  <CharactersWithSpaces>17154</CharactersWithSpaces>
  <Paragraphs>192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2023-09-07T14:59:00Z</dcterms:created>
  <dc:creator>User</dc:creator>
  <dc:description/>
  <dc:language>ru-RU</dc:language>
  <cp:lastModifiedBy/>
  <dcterms:modified xsi:type="dcterms:W3CDTF">2023-09-18T23:26:21Z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