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E1" w:rsidRPr="00A90C95" w:rsidRDefault="008B57E1" w:rsidP="008B5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C95">
        <w:rPr>
          <w:rFonts w:ascii="Times New Roman" w:eastAsia="Times New Roman" w:hAnsi="Times New Roman" w:cs="Times New Roman"/>
          <w:sz w:val="28"/>
          <w:szCs w:val="28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8B57E1" w:rsidRPr="00A90C95" w:rsidRDefault="008B57E1" w:rsidP="008B5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6684"/>
      </w:tblGrid>
      <w:tr w:rsidR="008B57E1" w:rsidRPr="00A90C95" w:rsidTr="003A72A7">
        <w:tc>
          <w:tcPr>
            <w:tcW w:w="9571" w:type="dxa"/>
            <w:gridSpan w:val="2"/>
          </w:tcPr>
          <w:p w:rsidR="008B57E1" w:rsidRPr="00A90C95" w:rsidRDefault="008B57E1" w:rsidP="003A72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Основные сведения для программ ДПП ПП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ДОПОЛНИТЕЛЬНАЯ ПРОФЕССИОНАЛЬНАЯ  ПРОГРАММА ПЕРВИЧНОЙ ПЕРЕПОДГОТОВКИ  ПО СПЕЦИАЛЬНОСТИ «ДЕТСКАЯ ОНКОЛОГИЯ - ГЕМАТОЛОГИЯ»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Детская онкология - гематология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Специальность допуска к ПП</w:t>
            </w:r>
          </w:p>
        </w:tc>
        <w:tc>
          <w:tcPr>
            <w:tcW w:w="66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8"/>
            </w:tblGrid>
            <w:tr w:rsidR="008B57E1" w:rsidRPr="00A90C95" w:rsidTr="003A72A7">
              <w:trPr>
                <w:trHeight w:val="208"/>
              </w:trPr>
              <w:tc>
                <w:tcPr>
                  <w:tcW w:w="0" w:type="auto"/>
                </w:tcPr>
                <w:p w:rsidR="008B57E1" w:rsidRPr="00A90C95" w:rsidRDefault="008B57E1" w:rsidP="003A72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90C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Высшее образование - специалитет по одной из специальностей: "Лечебное дело", "Педиатрия", 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медицина)", </w:t>
                  </w:r>
                  <w:r w:rsidRPr="00A90C95">
                    <w:rPr>
                      <w:rStyle w:val="fontstyle01"/>
                    </w:rPr>
                    <w:t>«Гематология» и «Детская онкология»</w:t>
                  </w:r>
                </w:p>
              </w:tc>
            </w:tr>
          </w:tbl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576 часов, 576 ЗЕТ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очная с использование дистанционных образовательных технологий обучения и стажировки.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Бюджетная, договорная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обр.орг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27.04.2022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54500 рублей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Материальные расходы: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-предоставление симуляционного оборудования (если есть в учебном плане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симуляционное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обучение)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spacing w:before="100" w:beforeAutospacing="1"/>
              <w:jc w:val="both"/>
              <w:rPr>
                <w:rFonts w:ascii="Times New Roman" w:eastAsia="Calibri" w:hAnsi="Times New Roman" w:cs="Calibri"/>
                <w:i/>
                <w:color w:val="0000FF"/>
                <w:sz w:val="24"/>
                <w:szCs w:val="24"/>
              </w:rPr>
            </w:pPr>
            <w:r w:rsidRPr="00A90C95">
              <w:rPr>
                <w:rFonts w:ascii="Times New Roman" w:eastAsia="Calibri" w:hAnsi="Times New Roman" w:cs="Calibri"/>
                <w:sz w:val="24"/>
                <w:szCs w:val="24"/>
              </w:rPr>
              <w:t xml:space="preserve">Учеба врача направлена на получение и углубление профессиональных знаний, умений формирования клинического мышления, выработку практических навыков, повышение уровня готовности к диагностике, лечению, профилактике гематологических и онкологических заболеваний у детей. </w:t>
            </w:r>
          </w:p>
          <w:p w:rsidR="008B57E1" w:rsidRPr="00A90C95" w:rsidRDefault="008B57E1" w:rsidP="003A72A7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ДПП ПП по </w:t>
            </w:r>
            <w:proofErr w:type="gramStart"/>
            <w:r w:rsidRPr="00A90C9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специальности </w:t>
            </w:r>
            <w:r w:rsidRPr="00A90C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90C95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«</w:t>
            </w:r>
            <w:proofErr w:type="gramEnd"/>
            <w:r w:rsidRPr="00A90C9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Детская онкология- гематология</w:t>
            </w:r>
            <w:r w:rsidRPr="00A90C95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» </w:t>
            </w:r>
            <w:r w:rsidRPr="00A90C9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включает профессиональные модули (ПМ) </w:t>
            </w:r>
            <w:r w:rsidRPr="00A90C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 детской гематологии, онкологии, экстренной и паллиативной помощи, медицинской реабилитации, профилактике и диспансеризации больных детей. Занятия очной части проходят на базе онкологического и гематологического отделений РДКБ, симуляционного центра БГМУ. 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spacing w:before="100" w:beforeAutospacing="1"/>
              <w:jc w:val="both"/>
              <w:rPr>
                <w:rFonts w:ascii="Times New Roman" w:eastAsia="Calibri" w:hAnsi="Times New Roman"/>
                <w:i/>
                <w:color w:val="0000FF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профилактики, диагностики, лечения и медицинской реабилитации детей с гематологическими и онкологическими заболеваниями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B57E1" w:rsidRPr="00A90C95" w:rsidRDefault="008B57E1" w:rsidP="003A72A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Получить систематизированные теоретические знания по вопросам диагностики, лечения, профилактики и клиническим проявлениям гематологических и онкологических заболеваний у детей.</w:t>
            </w:r>
          </w:p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Сформировать знания: распространенность и структура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онкогематологических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заболеваний у детей; современные методы диагностики и  лечения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онкогематологических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заболеваний</w:t>
            </w:r>
          </w:p>
          <w:p w:rsidR="008B57E1" w:rsidRPr="00A90C95" w:rsidRDefault="008B57E1" w:rsidP="003A72A7">
            <w:pPr>
              <w:pStyle w:val="1"/>
              <w:tabs>
                <w:tab w:val="left" w:pos="-18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C95">
              <w:rPr>
                <w:rFonts w:ascii="Times New Roman" w:hAnsi="Times New Roman"/>
                <w:sz w:val="24"/>
                <w:szCs w:val="24"/>
              </w:rPr>
              <w:t xml:space="preserve">Сформировать умения: 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диагностики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онкогематологических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заболеваний; оказание неотложной  и паллиативной помощи при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патологии; проведение комплексного  лечения и профилактики 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 у детей;</w:t>
            </w:r>
          </w:p>
          <w:p w:rsidR="008B57E1" w:rsidRPr="00A90C95" w:rsidRDefault="008B57E1" w:rsidP="003A72A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дифференциальной диагностики и экспертной оценки 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 у детей.</w:t>
            </w:r>
          </w:p>
          <w:p w:rsidR="008B57E1" w:rsidRPr="00A90C95" w:rsidRDefault="008B57E1" w:rsidP="003A72A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Сформировать трудовые действия: организация и </w:t>
            </w:r>
            <w:proofErr w:type="gram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проведение  диагностики</w:t>
            </w:r>
            <w:proofErr w:type="gram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, лечения и профилактики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 у детей; выявления осложнений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патологии;</w:t>
            </w:r>
          </w:p>
          <w:p w:rsidR="008B57E1" w:rsidRPr="00A90C95" w:rsidRDefault="008B57E1" w:rsidP="003A72A7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этиологии, патогенеза, особенностей течения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патологии и оказание экстренной и паллиативной помощи.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В программе используются следующие виды учебных занятий 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8B57E1" w:rsidRPr="00A90C95" w:rsidTr="003A72A7">
        <w:trPr>
          <w:trHeight w:val="6803"/>
        </w:trPr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Описание новой компетенции 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spacing w:after="12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диагностики и клинического течения заболеваний у детей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патологией, этиология и патогенез болезней и состояний у детей, клиническая симптоматика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онкогематологических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болезней и состояний с учетом возраста ребенка и исходного состояния здоровья, клиническая картина болезней и состояний, требующих направления детей к врачам-специалистам с учетом обследования и действующих клинических рекомендаций (протоколов лечения), порядков оказания медицинской помощи и с учетом стандартов медицинской помощи, клиническая картина болезней и состояний, требующих оказания экстренной помощи детям, клиническая картина болезней и состояний, требующих оказания неотложной помощи детям, клиническая картина болезней и состояний, требующих оказания паллиативной медицинской помощи детям, принципы назначения лечебного питания с учетом возраста ребенка, диагноза и клинической картины болезни и состояния в соответствии с действующими клиническими рекомендациями, порядками оказания медицинской помощи, </w:t>
            </w:r>
            <w:r w:rsidRPr="00A90C95">
              <w:rPr>
                <w:rFonts w:ascii="Times New Roman" w:hAnsi="Times New Roman"/>
                <w:sz w:val="24"/>
                <w:szCs w:val="24"/>
              </w:rPr>
              <w:t>выполнять рекомендации по назначению медикаментозной и немедикаментозной — терапии, назначенной ребенку — врачами- специалистами, контролировать выполнение и оценивать эффективность и безопасность реабилитации детей, проводить диспансерное наблюдение за детьми с хроническими заболеваниями и отклонениями в состоянии здоровья, детьми-инвалидами с учетом возраста ребенка, диагноза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Кафедра педиатрии с курсом ИДПО ФГБОУ ВО БГМУ МЗ РФ, (3472) 229-08-00*1-63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90C95">
              <w:rPr>
                <w:rFonts w:ascii="Times New Roman" w:eastAsia="Calibri" w:hAnsi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A90C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39 часов, 39 ЗЕТ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b/>
                <w:sz w:val="24"/>
                <w:szCs w:val="24"/>
              </w:rPr>
              <w:t>Оснащение симуляционного центра: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манекен (имитатор ребенка возраста 6-8 лет). 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Робот-симулятор младенца  многофункциональный. 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Робот-симулятор новорожденного многофункциональный.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обучения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приѐму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Геймлиха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обучения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приѐму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Геймлиха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ребенку. 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удаления инородного тела из дыхательных путей младенцу. </w:t>
            </w:r>
          </w:p>
          <w:p w:rsidR="008B57E1" w:rsidRPr="00A90C95" w:rsidRDefault="008B57E1" w:rsidP="008B57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Тренажер для дренирования грудной клетки.</w:t>
            </w:r>
          </w:p>
          <w:p w:rsidR="008B57E1" w:rsidRPr="00A90C95" w:rsidRDefault="008B57E1" w:rsidP="008B57E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Муляж младенца 3-4 месяцев (для кабинета педиатра)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A90C9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цикла симуляционного курса являются: </w:t>
            </w:r>
          </w:p>
          <w:p w:rsidR="008B57E1" w:rsidRPr="00A90C95" w:rsidRDefault="008B57E1" w:rsidP="003A72A7">
            <w:pPr>
              <w:autoSpaceDE w:val="0"/>
              <w:autoSpaceDN w:val="0"/>
              <w:adjustRightInd w:val="0"/>
              <w:spacing w:after="4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 приобретение, систематизация и закрепление знаний, умений и навыков, необходимых в работе врача по специальности; </w:t>
            </w:r>
          </w:p>
          <w:p w:rsidR="008B57E1" w:rsidRPr="00A90C95" w:rsidRDefault="008B57E1" w:rsidP="003A72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 овладение набором профессиональных компетенций в соответствии с квалификационной характеристикой необходимых для работы в профессиональной сфере. 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Стажировка 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195 час, 195 ЗЕТ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имеющихся профессиональных знаний и умений по квалифицированному  ведению детей с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онкогематологическими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заболеваниями. Совершенствование методов ранней диагностики и лечения детей с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онкогематологическими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заболеваниями.</w:t>
            </w:r>
            <w:r w:rsidRPr="00A90C9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8B57E1" w:rsidRPr="00A90C95" w:rsidRDefault="008B57E1" w:rsidP="003A72A7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практических навыков по вопросам реабилитации детей с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онкогематологическими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заболеваниями. В процессе стажировки врач-педиатр освоит </w:t>
            </w:r>
            <w:r w:rsidRPr="00A90C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трудовые функции: </w:t>
            </w:r>
          </w:p>
          <w:p w:rsidR="008B57E1" w:rsidRPr="00A90C95" w:rsidRDefault="008B57E1" w:rsidP="003A72A7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Профилактике и ведению детей с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онкогематологическими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заболеваниями в условиях пандемии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готовность к оказанию медицинской помощи пациентам с новой коронавирусной инфекцией COVID-19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57E1" w:rsidRPr="00A90C95" w:rsidRDefault="008B57E1" w:rsidP="003A72A7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Совершенствует т</w:t>
            </w:r>
            <w:r w:rsidRPr="00A90C95">
              <w:rPr>
                <w:rFonts w:ascii="Times New Roman" w:eastAsia="Times New Roman" w:hAnsi="Times New Roman"/>
                <w:b/>
                <w:sz w:val="24"/>
                <w:szCs w:val="24"/>
              </w:rPr>
              <w:t>рудовые действия</w:t>
            </w:r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диагностике, лечению и профилактике различных </w:t>
            </w:r>
            <w:proofErr w:type="spellStart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>онкогематологических</w:t>
            </w:r>
            <w:proofErr w:type="spellEnd"/>
            <w:r w:rsidRPr="00A90C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заболеваний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у детей. Стажировка проходит на базе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онкогематологического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отделения </w:t>
            </w:r>
            <w:proofErr w:type="gram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РДКБ .</w:t>
            </w:r>
            <w:proofErr w:type="gramEnd"/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РДКБ, отделения онкологии и гематологии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Ассистент Якупова Э.В.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159 часов, 159 ЗЕТ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Используемые виды синхронного обучения (очная форма) (вебинар, видеоконференция,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аудиоконференция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, онлайн-чат, виртуальная доска, виртуальный класс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Используемые виды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ассинхронного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обучения (заочная форма) </w:t>
            </w:r>
            <w:proofErr w:type="gram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( запись</w:t>
            </w:r>
            <w:proofErr w:type="gram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аудиолекций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, запись 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видеолекций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, мультимедийный материал, веб-форум(блог), электронные учебные материалы в СДО, онлайн курс (электронный учебный ресурс), подкасты (</w:t>
            </w:r>
            <w:proofErr w:type="spellStart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скринкасты</w:t>
            </w:r>
            <w:proofErr w:type="spellEnd"/>
            <w:r w:rsidRPr="00A90C9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684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если программа только на договорной основе: </w:t>
            </w:r>
          </w:p>
        </w:tc>
      </w:tr>
      <w:tr w:rsidR="008B57E1" w:rsidRPr="00A90C95" w:rsidTr="003A72A7">
        <w:tc>
          <w:tcPr>
            <w:tcW w:w="2887" w:type="dxa"/>
          </w:tcPr>
          <w:p w:rsidR="008B57E1" w:rsidRPr="00A90C95" w:rsidRDefault="008B57E1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Интернет-ссылка на вход </w:t>
            </w:r>
            <w:r w:rsidRPr="00A90C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систему дистанционного обучения</w:t>
            </w:r>
          </w:p>
        </w:tc>
        <w:bookmarkStart w:id="0" w:name="_GoBack"/>
        <w:tc>
          <w:tcPr>
            <w:tcW w:w="6684" w:type="dxa"/>
          </w:tcPr>
          <w:p w:rsidR="008B57E1" w:rsidRPr="00A90C95" w:rsidRDefault="000F63F3" w:rsidP="003A72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HYPERLINK "https://edu.bashgmu.ru/" </w:instrText>
            </w:r>
            <w:r>
              <w:fldChar w:fldCharType="separate"/>
            </w:r>
            <w:r w:rsidR="008B57E1" w:rsidRPr="00A90C95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  <w:t>https://edu.bashgmu.ru/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="008B57E1" w:rsidRPr="00A90C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EE67EB" w:rsidRDefault="00EE67EB"/>
    <w:sectPr w:rsidR="00EE67EB" w:rsidSect="008B57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C7692"/>
    <w:multiLevelType w:val="hybridMultilevel"/>
    <w:tmpl w:val="DF8E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94"/>
    <w:rsid w:val="00077D94"/>
    <w:rsid w:val="000F63F3"/>
    <w:rsid w:val="008B57E1"/>
    <w:rsid w:val="00E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23950-AD21-41CA-98DD-4FBD1D2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57E1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8B57E1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8B57E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basedOn w:val="a0"/>
    <w:rsid w:val="008B57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8B57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B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1217</Words>
  <Characters>6941</Characters>
  <Application>Microsoft Office Word</Application>
  <DocSecurity>0</DocSecurity>
  <Lines>57</Lines>
  <Paragraphs>16</Paragraphs>
  <ScaleCrop>false</ScaleCrop>
  <Company>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Хисматуллина Гюльназ Ягафаровна</cp:lastModifiedBy>
  <cp:revision>3</cp:revision>
  <dcterms:created xsi:type="dcterms:W3CDTF">2022-05-27T05:34:00Z</dcterms:created>
  <dcterms:modified xsi:type="dcterms:W3CDTF">2022-05-27T09:36:00Z</dcterms:modified>
</cp:coreProperties>
</file>