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F" w:rsidRDefault="75CEC1FD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 w:rsidRPr="1BBBDB81">
        <w:rPr>
          <w:color w:val="000000" w:themeColor="text1"/>
          <w:sz w:val="26"/>
          <w:szCs w:val="26"/>
          <w:lang w:eastAsia="ru-RU" w:bidi="ru-RU"/>
        </w:rPr>
        <w:t xml:space="preserve"> </w:t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ФЕДЕРАЛЬНОЕ ГОСУДАРСТВЕННОЕ БЮДЖЕТНОЕ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ОБРАЗОВАТЕЛЬНОЕ УЧРЕЖДЕНИЕ ВЫСШЕГО ОБРАЗОВАНИЯ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«БАШКИРСКИЙ ГОСУДАРСТВЕННЫЙ МЕДИЦИНСКИЙ УНИВЕРСИТЕТ»</w:t>
      </w:r>
      <w:r w:rsidR="000C695F">
        <w:br/>
      </w:r>
      <w:r w:rsidR="000C695F" w:rsidRPr="1BBBDB81">
        <w:rPr>
          <w:color w:val="000000" w:themeColor="text1"/>
          <w:sz w:val="26"/>
          <w:szCs w:val="26"/>
          <w:lang w:eastAsia="ru-RU" w:bidi="ru-RU"/>
        </w:rPr>
        <w:t>МИНИСТЕРСТВА ЗДРАВООХРАНЕНИЯ РОССИЙСКОЙ ФЕДЕРАЦИИ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:rsidR="00DD7E2E" w:rsidRPr="00ED074C" w:rsidRDefault="00DD7E2E" w:rsidP="00DD7E2E">
      <w:pPr>
        <w:pStyle w:val="a6"/>
        <w:ind w:left="0" w:firstLine="0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ED074C">
        <w:rPr>
          <w:szCs w:val="28"/>
        </w:rPr>
        <w:t>УТВЕРЖДАЮ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92075</wp:posOffset>
            </wp:positionV>
            <wp:extent cx="1115695" cy="419735"/>
            <wp:effectExtent l="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74C">
        <w:rPr>
          <w:szCs w:val="28"/>
        </w:rPr>
        <w:t xml:space="preserve">                                                    Зав. кафедрой 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szCs w:val="28"/>
        </w:rPr>
        <w:t xml:space="preserve">                                                    профессор _______Г.Х. Мирсаева</w:t>
      </w:r>
    </w:p>
    <w:p w:rsidR="0075295B" w:rsidRPr="006C7CBC" w:rsidRDefault="00DD7E2E" w:rsidP="0075295B">
      <w:pPr>
        <w:pStyle w:val="a6"/>
        <w:ind w:left="7510"/>
        <w:rPr>
          <w:szCs w:val="28"/>
        </w:rPr>
      </w:pPr>
      <w:r w:rsidRPr="00ED074C">
        <w:rPr>
          <w:szCs w:val="28"/>
        </w:rPr>
        <w:t xml:space="preserve">                 </w:t>
      </w:r>
      <w:r>
        <w:rPr>
          <w:szCs w:val="28"/>
        </w:rPr>
        <w:t xml:space="preserve">   </w:t>
      </w:r>
      <w:r w:rsidRPr="00ED074C">
        <w:rPr>
          <w:szCs w:val="28"/>
        </w:rPr>
        <w:t xml:space="preserve">  </w:t>
      </w:r>
      <w:r w:rsidR="0075295B" w:rsidRPr="006C7CBC">
        <w:rPr>
          <w:szCs w:val="28"/>
        </w:rPr>
        <w:t>03 июня 2021 г.</w:t>
      </w:r>
    </w:p>
    <w:p w:rsidR="00DD7E2E" w:rsidRPr="00A76B8A" w:rsidRDefault="00DD7E2E" w:rsidP="00DD7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:rsidR="000C695F" w:rsidRPr="00A76B8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0B6250">
        <w:rPr>
          <w:lang w:eastAsia="ru-RU" w:bidi="ru-RU"/>
        </w:rPr>
        <w:t>«ИБС. Инфаркт миокарда</w:t>
      </w:r>
      <w:r w:rsidR="00A76B8A">
        <w:rPr>
          <w:lang w:eastAsia="ru-RU" w:bidi="ru-RU"/>
        </w:rPr>
        <w:t>»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(код, название)  </w:t>
      </w:r>
      <w:r w:rsidRPr="00ED074C">
        <w:t>31.05.01 Лечебное дело</w:t>
      </w:r>
      <w:r>
        <w:t xml:space="preserve"> </w:t>
      </w:r>
    </w:p>
    <w:p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Курс </w:t>
      </w:r>
      <w:r w:rsidR="00AF7385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 </w:t>
      </w:r>
    </w:p>
    <w:p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</w:t>
      </w:r>
      <w:r w:rsidR="00AF7385">
        <w:rPr>
          <w:lang w:val="en-US"/>
        </w:rPr>
        <w:t>I</w:t>
      </w:r>
      <w:r>
        <w:rPr>
          <w:lang w:val="en-US"/>
        </w:rPr>
        <w:t>I</w:t>
      </w:r>
      <w:r>
        <w:t xml:space="preserve">  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часов </w:t>
      </w:r>
      <w:r w:rsidRPr="00A76B8A">
        <w:rPr>
          <w:lang w:eastAsia="ru-RU" w:bidi="ru-RU"/>
        </w:rPr>
        <w:t xml:space="preserve"> </w:t>
      </w:r>
      <w:r w:rsidR="000B6250">
        <w:rPr>
          <w:lang w:eastAsia="ru-RU" w:bidi="ru-RU"/>
        </w:rPr>
        <w:t>7</w:t>
      </w:r>
    </w:p>
    <w:p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2021</w:t>
      </w:r>
    </w:p>
    <w:p w:rsidR="00DD7E2E" w:rsidRDefault="000B6250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</w:t>
      </w:r>
      <w:r w:rsidR="00176A7C" w:rsidRPr="00A76B8A">
        <w:rPr>
          <w:lang w:eastAsia="ru-RU" w:bidi="ru-RU"/>
        </w:rPr>
        <w:t>«</w:t>
      </w:r>
      <w:r>
        <w:rPr>
          <w:lang w:eastAsia="ru-RU" w:bidi="ru-RU"/>
        </w:rPr>
        <w:t>ИБС. Инфаркт миокарда</w:t>
      </w:r>
      <w:r w:rsidR="00DD7E2E" w:rsidRPr="00A76B8A">
        <w:rPr>
          <w:lang w:eastAsia="ru-RU" w:bidi="ru-RU"/>
        </w:rPr>
        <w:t>»</w:t>
      </w:r>
      <w:r w:rsidR="00A76B8A">
        <w:rPr>
          <w:lang w:eastAsia="ru-RU" w:bidi="ru-RU"/>
        </w:rPr>
        <w:t xml:space="preserve"> </w:t>
      </w:r>
    </w:p>
    <w:p w:rsidR="000C695F" w:rsidRDefault="000B6250" w:rsidP="00062588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</w:pPr>
      <w:r>
        <w:rPr>
          <w:color w:val="000000"/>
          <w:lang w:eastAsia="ru-RU" w:bidi="ru-RU"/>
        </w:rPr>
        <w:t xml:space="preserve">на </w:t>
      </w:r>
      <w:r w:rsidR="000C695F">
        <w:rPr>
          <w:color w:val="000000"/>
          <w:lang w:eastAsia="ru-RU" w:bidi="ru-RU"/>
        </w:rPr>
        <w:t>основании рабочей программы</w:t>
      </w:r>
      <w:r w:rsidR="00062588">
        <w:rPr>
          <w:color w:val="000000"/>
          <w:lang w:eastAsia="ru-RU" w:bidi="ru-RU"/>
        </w:rPr>
        <w:t xml:space="preserve"> </w:t>
      </w:r>
      <w:r w:rsidR="00062588" w:rsidRPr="00ED074C">
        <w:t xml:space="preserve">учебной дисциплины </w:t>
      </w:r>
      <w:r w:rsidR="00062588">
        <w:t xml:space="preserve">«Факультетская терапия», </w:t>
      </w:r>
      <w:r w:rsidR="000C695F">
        <w:rPr>
          <w:color w:val="000000"/>
          <w:lang w:eastAsia="ru-RU" w:bidi="ru-RU"/>
        </w:rPr>
        <w:t xml:space="preserve">утвержденной </w:t>
      </w:r>
      <w:r w:rsidR="00062588">
        <w:rPr>
          <w:color w:val="000000"/>
          <w:lang w:eastAsia="ru-RU" w:bidi="ru-RU"/>
        </w:rPr>
        <w:t xml:space="preserve"> </w:t>
      </w:r>
      <w:r w:rsidR="00AF7385" w:rsidRPr="00AF7385">
        <w:rPr>
          <w:lang w:eastAsia="ru-RU" w:bidi="ru-RU"/>
        </w:rPr>
        <w:t xml:space="preserve">09 </w:t>
      </w:r>
      <w:r w:rsidR="00AF7385">
        <w:rPr>
          <w:lang w:eastAsia="ru-RU" w:bidi="ru-RU"/>
        </w:rPr>
        <w:t>июня 2021 г., протокол №8</w:t>
      </w:r>
    </w:p>
    <w:p w:rsidR="00AF7385" w:rsidRDefault="00AF7385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</w:p>
    <w:p w:rsidR="000C695F" w:rsidRDefault="000C695F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Рецензенты:</w:t>
      </w:r>
    </w:p>
    <w:p w:rsidR="000F2937" w:rsidRPr="000F2937" w:rsidRDefault="000F2937" w:rsidP="000F2937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0F29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ВО  Воронежский государственный медицинский университет им. Н.Н. Бурденко Минздрава России. </w:t>
      </w:r>
    </w:p>
    <w:p w:rsidR="000F2937" w:rsidRPr="000F2937" w:rsidRDefault="000F2937" w:rsidP="000F2937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0F2937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0F293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0F2937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:rsidR="00062588" w:rsidRDefault="00062588" w:rsidP="000C695F">
      <w:pPr>
        <w:pStyle w:val="1"/>
        <w:shd w:val="clear" w:color="auto" w:fill="auto"/>
        <w:spacing w:after="1120" w:line="240" w:lineRule="auto"/>
        <w:rPr>
          <w:color w:val="000000"/>
          <w:lang w:eastAsia="ru-RU" w:bidi="ru-RU"/>
        </w:rPr>
      </w:pPr>
      <w:bookmarkStart w:id="0" w:name="_GoBack"/>
      <w:bookmarkEnd w:id="0"/>
    </w:p>
    <w:p w:rsidR="000C695F" w:rsidRDefault="000C695F" w:rsidP="000C695F">
      <w:pPr>
        <w:pStyle w:val="1"/>
        <w:shd w:val="clear" w:color="auto" w:fill="auto"/>
        <w:spacing w:after="1120" w:line="240" w:lineRule="auto"/>
      </w:pPr>
      <w:r>
        <w:rPr>
          <w:color w:val="000000"/>
          <w:lang w:eastAsia="ru-RU" w:bidi="ru-RU"/>
        </w:rPr>
        <w:t>Автор:</w:t>
      </w:r>
      <w:r w:rsidR="00062588">
        <w:rPr>
          <w:color w:val="000000"/>
          <w:lang w:eastAsia="ru-RU" w:bidi="ru-RU"/>
        </w:rPr>
        <w:t xml:space="preserve"> </w:t>
      </w:r>
      <w:r w:rsidR="00062588" w:rsidRPr="00A76B8A">
        <w:rPr>
          <w:lang w:eastAsia="ru-RU" w:bidi="ru-RU"/>
        </w:rPr>
        <w:t>профессор Г.А. Галиева</w:t>
      </w:r>
    </w:p>
    <w:p w:rsidR="0075295B" w:rsidRPr="00C2672B" w:rsidRDefault="00062588" w:rsidP="0075295B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>
        <w:rPr>
          <w:color w:val="000000"/>
          <w:lang w:eastAsia="ru-RU" w:bidi="ru-RU"/>
        </w:rPr>
        <w:t>Утверждение на заседании</w:t>
      </w:r>
      <w:r w:rsidR="0075295B">
        <w:rPr>
          <w:color w:val="000000"/>
          <w:lang w:eastAsia="ru-RU" w:bidi="ru-RU"/>
        </w:rPr>
        <w:t xml:space="preserve">  </w:t>
      </w:r>
      <w:r w:rsidR="0075295B" w:rsidRPr="00C2672B">
        <w:rPr>
          <w:lang w:eastAsia="ru-RU" w:bidi="ru-RU"/>
        </w:rPr>
        <w:t>№</w:t>
      </w:r>
      <w:r w:rsidR="0075295B">
        <w:rPr>
          <w:lang w:eastAsia="ru-RU" w:bidi="ru-RU"/>
        </w:rPr>
        <w:t xml:space="preserve">13        </w:t>
      </w:r>
      <w:r w:rsidR="0075295B" w:rsidRPr="00C2672B">
        <w:rPr>
          <w:lang w:eastAsia="ru-RU" w:bidi="ru-RU"/>
        </w:rPr>
        <w:t>кафедры факультетской терапии от</w:t>
      </w:r>
      <w:r w:rsidR="0075295B">
        <w:rPr>
          <w:lang w:eastAsia="ru-RU" w:bidi="ru-RU"/>
        </w:rPr>
        <w:t xml:space="preserve">  03 июня 2021 г.           </w:t>
      </w:r>
    </w:p>
    <w:p w:rsidR="000C695F" w:rsidRDefault="000C695F" w:rsidP="0075295B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  <w:sectPr w:rsidR="000C695F" w:rsidSect="000C69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0B6250">
        <w:rPr>
          <w:lang w:eastAsia="ru-RU" w:bidi="ru-RU"/>
        </w:rPr>
        <w:t>ИБС. Инфаркт миокарда (ИМ</w:t>
      </w:r>
      <w:r w:rsidR="00A76B8A">
        <w:rPr>
          <w:lang w:eastAsia="ru-RU" w:bidi="ru-RU"/>
        </w:rPr>
        <w:t>)</w:t>
      </w:r>
    </w:p>
    <w:p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</w:t>
      </w:r>
      <w:r w:rsidR="000F5AAC">
        <w:t>н</w:t>
      </w:r>
      <w:r w:rsidR="000B6250">
        <w:t xml:space="preserve">авыками диагностики и лечения ИМ, </w:t>
      </w:r>
      <w:r w:rsidR="00062588" w:rsidRPr="00ED074C">
        <w:t>формирование</w:t>
      </w:r>
      <w:r w:rsidR="00062588" w:rsidRPr="00062588">
        <w:t xml:space="preserve">  общепрофессиональных компетенций (ОПК): ОПК-4, ОПК-5, ОПК-7 и  профессиональных компетенций (ПК): ПК-5, ПК-6, ПК-8, ПК-10, ПК-11, ассоциированных с трудовыми функциями  А/01.7, А/02.7, А/03.7</w:t>
      </w:r>
    </w:p>
    <w:p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0B6250">
        <w:rPr>
          <w:lang w:eastAsia="ru-RU" w:bidi="ru-RU"/>
        </w:rPr>
        <w:t>ИМ</w:t>
      </w:r>
      <w:r w:rsidR="002C4942">
        <w:rPr>
          <w:color w:val="000000"/>
          <w:lang w:eastAsia="ru-RU" w:bidi="ru-RU"/>
        </w:rPr>
        <w:t xml:space="preserve"> и ее осложнений;</w:t>
      </w:r>
    </w:p>
    <w:p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0B6250">
        <w:rPr>
          <w:lang w:eastAsia="ru-RU" w:bidi="ru-RU"/>
        </w:rPr>
        <w:t>ИМ</w:t>
      </w:r>
      <w:r w:rsidR="002C4942" w:rsidRPr="002C4942">
        <w:rPr>
          <w:color w:val="000000"/>
          <w:lang w:eastAsia="ru-RU" w:bidi="ru-RU"/>
        </w:rPr>
        <w:t xml:space="preserve">; </w:t>
      </w:r>
    </w:p>
    <w:p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 w:rsidR="000B6250">
        <w:t xml:space="preserve"> </w:t>
      </w:r>
      <w:r>
        <w:t>выбору оптимальных схем  лечения</w:t>
      </w:r>
      <w:r w:rsidR="000B6250">
        <w:t xml:space="preserve"> ИМ</w:t>
      </w:r>
      <w:r>
        <w:t>, назначению   реабилитационных и профилактических мероприятий;</w:t>
      </w:r>
    </w:p>
    <w:p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 w:rsidR="000B6250">
        <w:t xml:space="preserve"> </w:t>
      </w:r>
      <w:r>
        <w:t xml:space="preserve">навыкам оказания  </w:t>
      </w:r>
      <w:r w:rsidR="000F5AAC">
        <w:t>неотложной и экстренной медицин</w:t>
      </w:r>
      <w:r>
        <w:t xml:space="preserve">ской помощи    при  неотложных и угрожающих жизни состояниях при </w:t>
      </w:r>
      <w:r w:rsidR="000B6250">
        <w:t>ИМ</w:t>
      </w:r>
      <w:r w:rsidR="000F5AAC">
        <w:t>.</w:t>
      </w:r>
    </w:p>
    <w:p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:rsidR="000C695F" w:rsidRPr="00003803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003803" w:rsidRPr="00003803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Содержание знаний</w:t>
            </w:r>
          </w:p>
        </w:tc>
      </w:tr>
      <w:tr w:rsidR="00003803" w:rsidRPr="00003803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Анатомия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003803" w:rsidRPr="00003803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Биохимия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Биохимические показатели резорбционно-некротического синдрома. Биохимические маркеры некроза сердечной мышцы (тропонины, КФК-МВ и др.). Свертывание крови и противосвертывающая система крови. Фибринолиз.</w:t>
            </w:r>
          </w:p>
        </w:tc>
      </w:tr>
      <w:tr w:rsidR="00003803" w:rsidRPr="00003803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Патанатомия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Патоморфологические проявления атеротромбоза сосудов сердца. Патологическая анатомия ишемической, некротической стадий и стадий </w:t>
            </w: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рубцевания ИМ. Крупноочаговый и мелкоочаговый некрозы. Морфологическая характеристика острого рецидивирующего и повторного ИМ. Осложнения. Причины  смерти.</w:t>
            </w:r>
          </w:p>
        </w:tc>
      </w:tr>
      <w:tr w:rsidR="00003803" w:rsidRPr="00003803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lastRenderedPageBreak/>
              <w:t>Патофизиология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Особенности кровоснабжения миокарда при ИБС, значение коллатерального кровотока в миокарде, факторы риска ИБС, ИМ. Механизм развития основных осложнений ИМ: кардиогенного шока, отека легких, тромбоэмболии, нарушений ритма сердца.</w:t>
            </w:r>
          </w:p>
        </w:tc>
      </w:tr>
      <w:tr w:rsidR="00003803" w:rsidRPr="00003803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Пропедевтика</w:t>
            </w:r>
          </w:p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внутренних</w:t>
            </w:r>
          </w:p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болезней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Методы физикального (пальпация, перкуссия, ауксультация сердечно-сосудистой системы), лабораторного и инструментального обследования больных ИБС, ИМ.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ЭКГ в норме и при патологии.</w:t>
            </w:r>
          </w:p>
        </w:tc>
      </w:tr>
      <w:tr w:rsidR="00003803" w:rsidRPr="00003803" w:rsidTr="0000380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  <w:t>Фармакология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03" w:rsidRPr="00003803" w:rsidRDefault="00003803" w:rsidP="0000380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38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Фармакологическое действие основных классов обезболивающих, антиангинальных, тромболитических, антикоагулянтных, антиагрегантных, гиполипидемических, антиишемических, антиаритмических и других препаратов, применяемых для лечения ИМ и его осложнений. Умение выписать рецепты.</w:t>
            </w:r>
          </w:p>
        </w:tc>
      </w:tr>
    </w:tbl>
    <w:p w:rsidR="000F5AAC" w:rsidRDefault="000F5AAC" w:rsidP="000F5AAC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:rsidR="003A55EB" w:rsidRPr="00003803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После изучения темы </w:t>
      </w:r>
    </w:p>
    <w:p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анатомо-физиологические особенности сердечно-сосудистой системы;</w:t>
      </w:r>
    </w:p>
    <w:p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современную этиологию и патогенез ИМ;</w:t>
      </w:r>
    </w:p>
    <w:p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классификацию ИМ;</w:t>
      </w:r>
    </w:p>
    <w:p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клинику ИМ при типичном ангинозном и атипичных вариантах болезни (астматический, гастралгический, аритмический, церебральный, с атипической локализацией боли, бессимптомный);</w:t>
      </w:r>
    </w:p>
    <w:p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ЭКГ признаки ИМ в зависимости от глубины и распространенности поражения сердечной мышцы (крупноочаговый, трансмуральный, мелкоочаговый), от локализации (передний, заднедиафрагмальный, межжелудочковой перегородки), от стадии процесса (острая, подострая, рубцевания);</w:t>
      </w:r>
    </w:p>
    <w:p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 xml:space="preserve">• показатели дополнительных методов исследования: биохимические маркеры некроза сердечной мышцы в сыворотке крови, УЗИ сердца и сосудов, ангиография и коронароангиография; </w:t>
      </w:r>
    </w:p>
    <w:p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осложнения ИМ в остром, подостром периодах, стадии рубцевания;</w:t>
      </w:r>
    </w:p>
    <w:p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ЭКГ признаки нарушений ритма и проводимости при ИМ;</w:t>
      </w:r>
    </w:p>
    <w:p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принципы лечения, интенсивную терапию ИМ,    неотложную и скорую медицинскую помощь   при развитии осложнений;</w:t>
      </w:r>
    </w:p>
    <w:p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методы реабилитации больных, перенесших ИМ;</w:t>
      </w:r>
    </w:p>
    <w:p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lastRenderedPageBreak/>
        <w:t>• санаторно-курортное лечение, ЛФК;</w:t>
      </w:r>
    </w:p>
    <w:p w:rsidR="00003803" w:rsidRDefault="00003803" w:rsidP="00003803">
      <w:pPr>
        <w:pStyle w:val="1"/>
        <w:tabs>
          <w:tab w:val="left" w:pos="1447"/>
        </w:tabs>
        <w:spacing w:line="276" w:lineRule="auto"/>
        <w:ind w:left="360"/>
      </w:pPr>
      <w:r>
        <w:t>• прогноз;</w:t>
      </w:r>
    </w:p>
    <w:p w:rsidR="00003803" w:rsidRPr="00980E24" w:rsidRDefault="00003803" w:rsidP="00003803">
      <w:pPr>
        <w:pStyle w:val="1"/>
        <w:shd w:val="clear" w:color="auto" w:fill="auto"/>
        <w:tabs>
          <w:tab w:val="left" w:pos="1447"/>
        </w:tabs>
        <w:spacing w:line="276" w:lineRule="auto"/>
        <w:ind w:left="360"/>
      </w:pPr>
      <w:r>
        <w:t>• критерии временной нетрудоспособности.</w:t>
      </w:r>
    </w:p>
    <w:p w:rsidR="00003803" w:rsidRDefault="00003803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03803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должен уметь: </w:t>
      </w:r>
    </w:p>
    <w:p w:rsidR="00980E24" w:rsidRDefault="00980E24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определить статус пациента: собрать анамнез, провести опрос пациента или его родственников,  провести физикальное обследование пациента (осмотр, пальпация, аускультация), провести первичное обследование 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органов и систем у больного с ИМ</w:t>
      </w:r>
      <w:r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>;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поставить предварительный диагноз и  наметить объем дополнительных исследований  для уточнения диагноза и получения достоверного рез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ультата у больного с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интерпретировать результаты наиболее распространенных методов лабораторной и инструментальной  диагности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ки, применяемых для выявления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сформулировать клинический диагноз с учетом МКБ-10 и современных клинических классификаций </w:t>
      </w: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 указанием  основного  диагноза, его осложнений  и сопутствующих  заболеваний; </w:t>
      </w:r>
      <w:r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 xml:space="preserve"> 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обосновать</w:t>
      </w:r>
      <w:r w:rsidRPr="00980E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клинический диагноз по данным  анамнеза, физикального и лабораторно-инструментального исследований;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составить алгоритм дифференциальной диагностики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сходными заболеваниями (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стабильная стенокардия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ТЭЛА, острый перикардит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); 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разработать план терапевтических действий с учетом протекания болезни и ее лечения;</w:t>
      </w:r>
    </w:p>
    <w:p w:rsidR="001B793E" w:rsidRPr="001B793E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сформулировать показания к избранному методу лечения,   определить путь введения, режим и дозу лекарственных препаратов</w:t>
      </w:r>
    </w:p>
    <w:p w:rsidR="001B793E" w:rsidRPr="00003803" w:rsidRDefault="001B793E" w:rsidP="001B793E">
      <w:pPr>
        <w:widowControl/>
        <w:numPr>
          <w:ilvl w:val="12"/>
          <w:numId w:val="0"/>
        </w:num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купирование болевого синдрома;</w:t>
      </w:r>
    </w:p>
    <w:p w:rsidR="001B793E" w:rsidRPr="00003803" w:rsidRDefault="001B793E" w:rsidP="001B793E">
      <w:pPr>
        <w:widowControl/>
        <w:numPr>
          <w:ilvl w:val="12"/>
          <w:numId w:val="0"/>
        </w:num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тромболитическая, антикоагулянтная и дезагрегантная терапия;</w:t>
      </w:r>
    </w:p>
    <w:p w:rsidR="001B793E" w:rsidRPr="00003803" w:rsidRDefault="001B793E" w:rsidP="001B793E">
      <w:pPr>
        <w:widowControl/>
        <w:numPr>
          <w:ilvl w:val="12"/>
          <w:numId w:val="0"/>
        </w:numPr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противоишемическая терапия; </w:t>
      </w:r>
    </w:p>
    <w:p w:rsidR="00980E24" w:rsidRPr="00980E24" w:rsidRDefault="001B793E" w:rsidP="001B793E">
      <w:pPr>
        <w:widowControl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38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профилактика и купирование нарушений ритма сердца</w:t>
      </w:r>
      <w:r w:rsidR="00980E24"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80E24" w:rsidRPr="00980E24">
        <w:rPr>
          <w:rFonts w:ascii="Times New Roman" w:eastAsia="Times New Roman" w:hAnsi="Times New Roman" w:cs="Times New Roman"/>
          <w:b/>
          <w:color w:val="008000"/>
          <w:sz w:val="28"/>
          <w:szCs w:val="28"/>
          <w:lang w:bidi="ar-SA"/>
        </w:rPr>
        <w:t>;</w:t>
      </w:r>
      <w:r w:rsidR="00980E24"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оказать неотложную и экстренную п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омощь при развитии осложнений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(острая     левожелудочковая н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едостаточность - 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отек легких, 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кардиогенный шок, 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нарушения ритма сердца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проводимости, синдроме Дресслера и др.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:rsidR="00980E24" w:rsidRPr="00980E24" w:rsidRDefault="00980E24" w:rsidP="00980E24">
      <w:pPr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определить показания к хирургическому методу леч</w:t>
      </w:r>
      <w:r w:rsidR="001B7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ения при ИМ</w:t>
      </w: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</w:t>
      </w:r>
    </w:p>
    <w:p w:rsidR="00980E24" w:rsidRPr="00980E24" w:rsidRDefault="00980E24" w:rsidP="00980E24">
      <w:pPr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0E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использовать в лечебной деятельности  методы  первичной и вторичной профилактики.</w:t>
      </w:r>
    </w:p>
    <w:p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80E24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должен владеть: 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495670" w:rsidRPr="00495670" w:rsidTr="00EB4503">
        <w:trPr>
          <w:trHeight w:val="340"/>
        </w:trPr>
        <w:tc>
          <w:tcPr>
            <w:tcW w:w="9893" w:type="dxa"/>
            <w:shd w:val="clear" w:color="auto" w:fill="auto"/>
          </w:tcPr>
          <w:p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методами общеклинического обследования больных   ИМ (ОПК-4, ПК-5);  </w:t>
            </w:r>
          </w:p>
        </w:tc>
      </w:tr>
      <w:tr w:rsidR="00495670" w:rsidRPr="00495670" w:rsidTr="00EB4503">
        <w:trPr>
          <w:trHeight w:val="340"/>
        </w:trPr>
        <w:tc>
          <w:tcPr>
            <w:tcW w:w="9893" w:type="dxa"/>
            <w:shd w:val="clear" w:color="auto" w:fill="auto"/>
          </w:tcPr>
          <w:p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интерпретацией результатов лабораторных и инструментальных   методов диагностики   ИМ (ОПК-5, ПК-6); </w:t>
            </w:r>
          </w:p>
        </w:tc>
      </w:tr>
      <w:tr w:rsidR="00495670" w:rsidRPr="00495670" w:rsidTr="00EB4503">
        <w:trPr>
          <w:trHeight w:val="340"/>
        </w:trPr>
        <w:tc>
          <w:tcPr>
            <w:tcW w:w="9893" w:type="dxa"/>
            <w:shd w:val="clear" w:color="auto" w:fill="auto"/>
          </w:tcPr>
          <w:p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алгоритмом развернутого клинического диагноза по современной классификации (ОПК-5, ПК-6);</w:t>
            </w:r>
          </w:p>
        </w:tc>
      </w:tr>
      <w:tr w:rsidR="00495670" w:rsidRPr="00495670" w:rsidTr="00EB4503">
        <w:trPr>
          <w:trHeight w:val="984"/>
        </w:trPr>
        <w:tc>
          <w:tcPr>
            <w:tcW w:w="9893" w:type="dxa"/>
            <w:shd w:val="clear" w:color="auto" w:fill="auto"/>
          </w:tcPr>
          <w:p w:rsidR="00495670" w:rsidRPr="00495670" w:rsidRDefault="00495670" w:rsidP="00495670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основными врачебными  лечебными мероприятиями при ИМ </w:t>
            </w: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(ОПК-7, ПК-8);</w:t>
            </w:r>
          </w:p>
          <w:p w:rsidR="00495670" w:rsidRPr="00495670" w:rsidRDefault="00495670" w:rsidP="00495670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алгоритмом диагностики, лечения и профилактики осложнений острого ИМ </w:t>
            </w: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(ОПК-7, ПК-10, ПК-11);</w:t>
            </w:r>
          </w:p>
          <w:p w:rsidR="00495670" w:rsidRPr="00495670" w:rsidRDefault="00495670" w:rsidP="00495670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правильным ведением медицинской документации (медицинская карта стационарного больного) (ОПК-5, ПК-6);</w:t>
            </w:r>
          </w:p>
          <w:p w:rsidR="00495670" w:rsidRPr="00495670" w:rsidRDefault="00495670" w:rsidP="00495670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9567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навыками врачебной этики и медицинской деонтологии.</w:t>
            </w:r>
          </w:p>
          <w:p w:rsidR="00495670" w:rsidRPr="00495670" w:rsidRDefault="00495670" w:rsidP="00495670">
            <w:pPr>
              <w:widowControl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495670" w:rsidRDefault="00495670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>
        <w:rPr>
          <w:b/>
          <w:bCs/>
          <w:color w:val="000000"/>
          <w:lang w:eastAsia="ru-RU" w:bidi="ru-RU"/>
        </w:rPr>
        <w:t xml:space="preserve"> </w:t>
      </w:r>
      <w:r w:rsidR="003A55EB" w:rsidRPr="00062588">
        <w:t>ОПК-4, ОПК-5, ОПК-7</w:t>
      </w:r>
      <w:r w:rsidR="003A55EB">
        <w:t>;</w:t>
      </w:r>
      <w:r w:rsidR="003A55EB" w:rsidRPr="00062588">
        <w:t xml:space="preserve"> ПК-5, ПК-6, ПК-8, ПК-10, ПК-11</w:t>
      </w:r>
      <w:r w:rsidR="003A55EB">
        <w:t>.</w:t>
      </w:r>
    </w:p>
    <w:p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Этиология и патогенез ИМ.</w:t>
      </w:r>
    </w:p>
    <w:p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Классификация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Клиническая картина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варианты клинического течения ИМ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Осложнения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Лабораторные и инст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рументальные методы диагностики (анализы крови, маркеры некроза миокарда, ЭКГ, ЭХОКГ, коронароангиография, радионуклидные методы диагностики)</w:t>
      </w:r>
    </w:p>
    <w:p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Дифференциальный диагноз.</w:t>
      </w:r>
    </w:p>
    <w:p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Лечение.</w:t>
      </w:r>
    </w:p>
    <w:p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Оказание неотложной и экстренной  медицинской помощи при осложнениях ИМ</w:t>
      </w:r>
    </w:p>
    <w:p w:rsidR="00F753EA" w:rsidRP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Реабилитация. Санаторно-курортное лечение. ЛФК.</w:t>
      </w:r>
    </w:p>
    <w:p w:rsidR="00F753EA" w:rsidRDefault="00F753EA" w:rsidP="00F753EA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0E24" w:rsidRDefault="00980E24" w:rsidP="00980E24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C695F" w:rsidRPr="00980E24" w:rsidRDefault="00A369B9" w:rsidP="00F753EA">
      <w:pPr>
        <w:pStyle w:val="1"/>
        <w:numPr>
          <w:ilvl w:val="0"/>
          <w:numId w:val="9"/>
        </w:numPr>
        <w:shd w:val="clear" w:color="auto" w:fill="auto"/>
        <w:tabs>
          <w:tab w:val="left" w:pos="1490"/>
        </w:tabs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:rsidR="00980E24" w:rsidRDefault="00980E24" w:rsidP="00980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Тестовые задания с одним правильным ответом</w:t>
      </w:r>
      <w:r w:rsidRPr="00B0155A">
        <w:rPr>
          <w:rFonts w:ascii="Times New Roman" w:hAnsi="Times New Roman" w:cs="Times New Roman"/>
          <w:sz w:val="28"/>
          <w:szCs w:val="28"/>
        </w:rPr>
        <w:t xml:space="preserve"> (выберите один наиболее правильный ответ).</w:t>
      </w:r>
    </w:p>
    <w:p w:rsidR="00F753EA" w:rsidRPr="00F753EA" w:rsidRDefault="00F753EA" w:rsidP="00F753E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 БОЛЬНОГО 56 ЛЕТ ЧЕРЕЗ 1 ЧАС ПОСЛЕ ОКОНЧАНИЯ ПРИСТУПА ЗАГРУДИННЫХ БОЛЕЙ (ВЫРАЖЕННЫХ И ПРОДОЛЖИТЕЛЬНЫХ) НА ЭКГ ВЫЯВЛЕНЫ ГЛУБОКИЕ ОТРИЦАТЕЛЬНЫЕ ЗУБЦЫ Т В ОТВЕДЕНИЯХ 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1-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О КАКОЙ ПАТОЛОГИИ МОЖНО ДУМАТЬ? </w:t>
      </w:r>
    </w:p>
    <w:p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Мелкоочаговый инфаркт миокарда. </w:t>
      </w:r>
    </w:p>
    <w:p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Затянувшийся приступ стенокардии. </w:t>
      </w:r>
    </w:p>
    <w:p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Острая ишемическая дистрофия миокарда. </w:t>
      </w:r>
    </w:p>
    <w:p w:rsidR="00F753EA" w:rsidRPr="00F753EA" w:rsidRDefault="00F753EA" w:rsidP="00F753EA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Крупноочаговый инфаркт миокарда </w:t>
      </w:r>
    </w:p>
    <w:p w:rsidR="00F753EA" w:rsidRPr="00F753EA" w:rsidRDefault="00F753EA" w:rsidP="00F753EA">
      <w:pPr>
        <w:widowControl/>
        <w:ind w:firstLine="72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753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Эталон ответа: 1</w:t>
      </w:r>
    </w:p>
    <w:p w:rsidR="00F753EA" w:rsidRPr="00B0155A" w:rsidRDefault="00F753EA" w:rsidP="00980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69B9" w:rsidRDefault="00A369B9" w:rsidP="00A369B9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p w:rsidR="000C695F" w:rsidRPr="00A369B9" w:rsidRDefault="00A369B9" w:rsidP="00F753EA">
      <w:pPr>
        <w:pStyle w:val="1"/>
        <w:numPr>
          <w:ilvl w:val="0"/>
          <w:numId w:val="9"/>
        </w:numPr>
        <w:shd w:val="clear" w:color="auto" w:fill="auto"/>
        <w:tabs>
          <w:tab w:val="left" w:pos="1490"/>
        </w:tabs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B0155A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Содержание</w:t>
            </w:r>
            <w:r w:rsid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самостоятельной работы обучающихся </w:t>
            </w:r>
          </w:p>
        </w:tc>
        <w:tc>
          <w:tcPr>
            <w:tcW w:w="4394" w:type="dxa"/>
          </w:tcPr>
          <w:p w:rsidR="00A369B9" w:rsidRPr="00B0155A" w:rsidRDefault="00A369B9" w:rsidP="00B0155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и характер деятельности обучающихся </w:t>
            </w:r>
          </w:p>
        </w:tc>
      </w:tr>
      <w:tr w:rsidR="00D374A7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:rsidR="00A369B9" w:rsidRPr="00B0155A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="00F753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урация тематических больных с ИМ</w:t>
            </w:r>
          </w:p>
        </w:tc>
        <w:tc>
          <w:tcPr>
            <w:tcW w:w="4394" w:type="dxa"/>
          </w:tcPr>
          <w:p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физикальное обследование, сформулировать диагноз, назначить адекватное лечение </w:t>
            </w:r>
            <w:r w:rsidR="00D374A7">
              <w:t>(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 ОПК-5, ОПК-7, ПК-5, ПК-6, ПК-8, ПК-10, ПК-11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D374A7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обследовании и лечении курируемых больных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(ОПК-5, ОПК-7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ПК-6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ПК-8).</w:t>
            </w:r>
            <w:r w:rsidR="00D374A7" w:rsidRPr="00487C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Анализ результатов дополнит</w:t>
            </w:r>
            <w:r w:rsidR="00F753E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ельных исследований больных с ИМ</w:t>
            </w:r>
            <w:r w:rsidRPr="00B0155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:rsidR="00A369B9" w:rsidRPr="00B0155A" w:rsidRDefault="00A369B9" w:rsidP="00D374A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аний (анализов крови, Эхо-КГ, 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ЭКГ, рентгенографии сердца)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(ОПК-5, ПК-6). </w:t>
            </w: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374A7" w:rsidRPr="00B0155A" w:rsidTr="00A369B9">
        <w:tc>
          <w:tcPr>
            <w:tcW w:w="720" w:type="dxa"/>
          </w:tcPr>
          <w:p w:rsidR="00A369B9" w:rsidRPr="00B0155A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:rsidR="00A369B9" w:rsidRPr="00B0155A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:rsidR="00A369B9" w:rsidRPr="00B0155A" w:rsidRDefault="00A369B9" w:rsidP="00D374A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15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</w:t>
            </w:r>
            <w:r w:rsidR="00D374A7">
              <w:t>(</w:t>
            </w:r>
            <w:r w:rsidR="00D374A7" w:rsidRPr="00F60F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 ОПК-5, ОПК-7, ПК-5, ПК-6, ПК-8, ПК-10, ПК-11</w:t>
            </w:r>
            <w:r w:rsidR="00D374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</w:tbl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Pr="00D374A7" w:rsidRDefault="00954771" w:rsidP="00D374A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374A7">
        <w:rPr>
          <w:rFonts w:ascii="Times New Roman" w:hAnsi="Times New Roman" w:cs="Times New Roman"/>
          <w:color w:val="auto"/>
          <w:sz w:val="28"/>
          <w:szCs w:val="28"/>
        </w:rPr>
        <w:t>Письменные задания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1. Нарисовать схему патогенеза инфаркта миокарда.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2. Написать классификацию ИМ по распространенности, локализации, характеру течения, периодам.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3. Перечислить типичную и атипичную формы начала болезни.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4. Назвать осложнения ИМ, возникающие в остром, подостром и постинфарктном периодах.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5. Нарисовать ЭКГ при крупноочаговом (ИМ с зубцом Q) и мелкоочаговом (ИМ без зубца Q) ИМ.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 xml:space="preserve"> Перечислить проявления резорбционно-некротического синдрома при ИМ.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6. Составить таблицу дифференциальной диагностики ИМ с другими формами ИБС (стенокардией, постинфарктным кардиосклерозом).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 xml:space="preserve">7. Написать в виде рецептов препараты для лечения ИМ: морфин, промедол, нитроглицерин, перлинганит, изосорбид – 5 мононитрат (моночинкве), лидокаин, амиодарон, допамин, пуролаза, тенектеплаза, альтеплаза, гепарин, фраксипарин, аспирин, клопидогрел, метопролол, бисопролол, аторвастатин, панангин 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8. Написать мероприятия неотложной терапии ИМ: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а) купирование болевого синдрома;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б) антикоагулянтная,  дезагрегантная и тромболитическая терапия;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в) купирование различных нарушений ритма сердца;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г) лечение кардиогенного шока;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д) лечение отека легких;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е) реанимационные – при внезапной сердечной смерти.</w:t>
      </w:r>
    </w:p>
    <w:p w:rsidR="00FF072B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9. Назвать показания для санаторно-курортного лечения. Перечислить курорты.</w:t>
      </w:r>
    </w:p>
    <w:p w:rsidR="00954771" w:rsidRPr="00FF072B" w:rsidRDefault="00FF072B" w:rsidP="00FF072B">
      <w:pPr>
        <w:pStyle w:val="a8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072B">
        <w:rPr>
          <w:rFonts w:ascii="Times New Roman" w:hAnsi="Times New Roman" w:cs="Times New Roman"/>
          <w:sz w:val="28"/>
          <w:szCs w:val="28"/>
        </w:rPr>
        <w:t>Разработать план реабилитации больных, перенесших ИМ, на стационарном, санаторном и поликлинических этапах</w:t>
      </w:r>
    </w:p>
    <w:p w:rsidR="00FF072B" w:rsidRDefault="00FF072B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</w:p>
    <w:tbl>
      <w:tblPr>
        <w:tblW w:w="8187" w:type="dxa"/>
        <w:tblInd w:w="1179" w:type="dxa"/>
        <w:tblLook w:val="04A0" w:firstRow="1" w:lastRow="0" w:firstColumn="1" w:lastColumn="0" w:noHBand="0" w:noVBand="1"/>
      </w:tblPr>
      <w:tblGrid>
        <w:gridCol w:w="8187"/>
      </w:tblGrid>
      <w:tr w:rsidR="00FF072B" w:rsidRPr="00FF072B" w:rsidTr="00FF072B">
        <w:tc>
          <w:tcPr>
            <w:tcW w:w="8187" w:type="dxa"/>
            <w:shd w:val="clear" w:color="auto" w:fill="auto"/>
          </w:tcPr>
          <w:p w:rsidR="00FF072B" w:rsidRDefault="00FF072B" w:rsidP="00FF072B">
            <w:pPr>
              <w:widowControl/>
              <w:ind w:right="-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Составить реферат или мультимедийную презентацию по теме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  <w:p w:rsidR="00FF072B" w:rsidRPr="00FF072B" w:rsidRDefault="00FF072B" w:rsidP="00FF072B">
            <w:pPr>
              <w:widowControl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1) </w:t>
            </w: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«Методы реабилитации больных, перенесших инфаркт миокарда»</w:t>
            </w:r>
          </w:p>
        </w:tc>
      </w:tr>
      <w:tr w:rsidR="00FF072B" w:rsidRPr="00FF072B" w:rsidTr="00FF072B">
        <w:tc>
          <w:tcPr>
            <w:tcW w:w="8187" w:type="dxa"/>
            <w:shd w:val="clear" w:color="auto" w:fill="auto"/>
          </w:tcPr>
          <w:p w:rsidR="00FF072B" w:rsidRPr="00FF072B" w:rsidRDefault="00FF072B" w:rsidP="00FF072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2)  </w:t>
            </w: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«ЭКГ-диагностика инфаркта миокарда»</w:t>
            </w:r>
          </w:p>
        </w:tc>
      </w:tr>
      <w:tr w:rsidR="00FF072B" w:rsidRPr="00FF072B" w:rsidTr="00FF072B">
        <w:tc>
          <w:tcPr>
            <w:tcW w:w="8187" w:type="dxa"/>
            <w:shd w:val="clear" w:color="auto" w:fill="auto"/>
          </w:tcPr>
          <w:p w:rsidR="00FF072B" w:rsidRPr="00FF072B" w:rsidRDefault="00FF072B" w:rsidP="00FF072B">
            <w:pPr>
              <w:widowControl/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3) </w:t>
            </w:r>
            <w:r w:rsidRPr="00FF07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«ЭКГ – диагностика нарушений ритма сердца и проводимости при инфаркте миокарда»</w:t>
            </w:r>
          </w:p>
        </w:tc>
      </w:tr>
    </w:tbl>
    <w:p w:rsidR="00A369B9" w:rsidRDefault="00FF072B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</w:t>
      </w:r>
      <w:r w:rsidR="00954771">
        <w:t>ситуационную задачу по теме занятия (электронный вариант)</w:t>
      </w:r>
    </w:p>
    <w:p w:rsidR="00FF072B" w:rsidRPr="00FF072B" w:rsidRDefault="00FF072B" w:rsidP="00FF072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lastRenderedPageBreak/>
        <w:t>Образец типовой ситуационной  задачи</w:t>
      </w:r>
    </w:p>
    <w:p w:rsidR="00FF072B" w:rsidRPr="00FF072B" w:rsidRDefault="00FF072B" w:rsidP="00FF072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Больной Ж. 47 лет, директор школы, доставлен кардиобригадой с жалобами на боли жгучего характера за грудиной, сопровождающиеся ощущением нехватки воздуха и сердцебиением. Состояние резко ухудшилось 40 минут назад: после сильного стресса появились загрудинные боли. Приём нитроглицерина уменьшил боли на короткое время. Через несколько минут боли вновь усилились и приняли более распространённый характер, с иррадиацией в левую руку и нижнюю челюсть. Появилась резкая слабость, потливость, «страх смерти». Была вызвана скорая помощь.</w:t>
      </w:r>
    </w:p>
    <w:p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Объективно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состояние тяжёлое. Бледность кожных покровов, акроцианоз. Покрыт холодным потом. Над лёгкими – везикулярное дыхание, мелкопузырчатые влажные хрипы с обеих сторон. Тоны сердца глухие, аритмичные, ЧСС – 110 в мин.; АД – 80/50 мм рт. ст.; пульс – 110 в мин., слабого наполнения, аритмичен. Живот мягкий, печень у края рёберной дуги. Отёков нет.</w:t>
      </w:r>
    </w:p>
    <w:p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Данные дополнительных исследований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Анализ крови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: Эр. – 4,8 х·10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12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/л, НВ – 145г/л, Л. – 13 х 10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9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/л, СОЭ – 6 мм/час. Миоглобин – 128 г/л. </w:t>
      </w:r>
    </w:p>
    <w:p w:rsidR="00FF072B" w:rsidRPr="00FF072B" w:rsidRDefault="00FF072B" w:rsidP="00FF072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ЭКГ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синусовая тахикардия, единичные желудочковые экстрасистолы. В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AVL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 –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 отв. – сегмент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ST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виде монофазной кривой.</w:t>
      </w:r>
    </w:p>
    <w:p w:rsidR="00FF072B" w:rsidRPr="00FF072B" w:rsidRDefault="00FF072B" w:rsidP="00FF072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Вопросы к задаче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FF072B" w:rsidRPr="00FF072B" w:rsidRDefault="00FF072B" w:rsidP="00FF072B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Сформулируйте диагноз (ОПК-5, ПК-6)</w:t>
      </w:r>
    </w:p>
    <w:p w:rsidR="00FF072B" w:rsidRPr="00FF072B" w:rsidRDefault="00FF072B" w:rsidP="00FF072B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С какими заболеваниями необходимо провести дифференциальный диагноз (ОПК-5, ПК-6)?</w:t>
      </w:r>
    </w:p>
    <w:p w:rsidR="00FF072B" w:rsidRPr="00FF072B" w:rsidRDefault="00FF072B" w:rsidP="00FF072B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Какие неотложные мероприятия необходимо провести больному (ОПК-7, ПК-10, ПК-11).</w:t>
      </w:r>
    </w:p>
    <w:p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Что такое резорбтивно-некротический синдром и имеется ли он у больного (ОПК-4, ПК-5)?</w:t>
      </w:r>
    </w:p>
    <w:p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Какие изменения ЭКГ подтверждают установленный Вами диагноз (ОПК-4, ПК-5)?</w:t>
      </w:r>
    </w:p>
    <w:p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Назовите критерии кардиогенного шока и его стадии. Имеется ли он у больного (ОПК-5, ПК-6)?</w:t>
      </w:r>
    </w:p>
    <w:p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Обоснуйте с позиции патогенеза болезни необходимость назначения тромболитической и антикоагулянтной терапии (ОПК-7, ПК-8).</w:t>
      </w:r>
    </w:p>
    <w:p w:rsidR="00FF072B" w:rsidRPr="00FF072B" w:rsidRDefault="00FF072B" w:rsidP="00FF072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 Какие изменения эхокардиограммы характерны для данного заболевания (ОПК-4, ПК-5)? </w:t>
      </w:r>
    </w:p>
    <w:p w:rsidR="00FF072B" w:rsidRPr="00FF072B" w:rsidRDefault="00FF072B" w:rsidP="00FF072B">
      <w:pPr>
        <w:widowControl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Эталоны ответов</w:t>
      </w:r>
      <w:r w:rsidRPr="00FF072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ИБС: Острый инфаркт миокарда передне-перегородочной и верхушечной области левого желудочка, острейший  период.</w:t>
      </w:r>
    </w:p>
    <w:p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Расслаивающая аневризма аорты, стенокардия, остеохондроз, стеноз устья аорты.</w:t>
      </w:r>
    </w:p>
    <w:p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Анальгезия, противошоковые мероприятия, тромболитическая (в первые 6-8 часов от начала болевого притсупа), антикоагулянтная, антиагрегантная терапия, профилактика аритмий.</w:t>
      </w:r>
    </w:p>
    <w:p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Появление общевоспалительных изменений в ОАК, повышение содержания миоглобина, ферментов, повышение температуры тела. Повышен миоглобин.</w:t>
      </w:r>
    </w:p>
    <w:p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Появление монофазной кривой.</w:t>
      </w:r>
    </w:p>
    <w:p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 диагностических критериев и 3 стадии шока. Кардиогенный шок 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степени.</w:t>
      </w:r>
    </w:p>
    <w:p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Борьба с развивающимся тромбозом коронарных артерий.</w:t>
      </w:r>
    </w:p>
    <w:p w:rsidR="00FF072B" w:rsidRPr="00FF072B" w:rsidRDefault="00FF072B" w:rsidP="00FF072B">
      <w:pPr>
        <w:widowControl/>
        <w:numPr>
          <w:ilvl w:val="0"/>
          <w:numId w:val="27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07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Появление зон гипокинезии.</w:t>
      </w:r>
    </w:p>
    <w:p w:rsidR="00FF072B" w:rsidRDefault="00FF072B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 работе по данной теме.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:rsidR="00DA7391" w:rsidRDefault="00DA7391" w:rsidP="000C69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4802"/>
        <w:gridCol w:w="992"/>
        <w:gridCol w:w="850"/>
        <w:gridCol w:w="958"/>
      </w:tblGrid>
      <w:tr w:rsidR="00DA7391" w:rsidRPr="005D6EE9" w:rsidTr="0098757A">
        <w:trPr>
          <w:cantSplit/>
          <w:trHeight w:val="3405"/>
        </w:trPr>
        <w:tc>
          <w:tcPr>
            <w:tcW w:w="665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304" w:type="dxa"/>
            <w:textDirection w:val="btLr"/>
          </w:tcPr>
          <w:p w:rsidR="00DA7391" w:rsidRPr="005D6EE9" w:rsidRDefault="00DA7391" w:rsidP="0098757A">
            <w:pPr>
              <w:widowControl/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Дисциплина (модуль)  в соответствии с учебным планом</w:t>
            </w:r>
          </w:p>
        </w:tc>
        <w:tc>
          <w:tcPr>
            <w:tcW w:w="4802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992" w:type="dxa"/>
            <w:textDirection w:val="btLr"/>
            <w:vAlign w:val="center"/>
          </w:tcPr>
          <w:p w:rsidR="00DA7391" w:rsidRPr="005D6EE9" w:rsidRDefault="00DA7391" w:rsidP="0098757A">
            <w:pPr>
              <w:widowControl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850" w:type="dxa"/>
            <w:textDirection w:val="btLr"/>
            <w:vAlign w:val="center"/>
          </w:tcPr>
          <w:p w:rsidR="00DA7391" w:rsidRPr="005D6EE9" w:rsidRDefault="00DA7391" w:rsidP="0098757A">
            <w:pPr>
              <w:widowControl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Число обучающихся, одновременно изучающих дисциплину в семестр</w:t>
            </w:r>
          </w:p>
          <w:p w:rsidR="00DA7391" w:rsidRPr="005D6EE9" w:rsidRDefault="00DA7391" w:rsidP="0098757A">
            <w:pPr>
              <w:widowControl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textDirection w:val="btLr"/>
            <w:vAlign w:val="center"/>
          </w:tcPr>
          <w:p w:rsidR="00DA7391" w:rsidRPr="005D6EE9" w:rsidRDefault="00DA7391" w:rsidP="0098757A">
            <w:pPr>
              <w:widowControl/>
              <w:spacing w:line="192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Приведенный коэффициент обеспеченности (КО) (на текущий семестр)</w:t>
            </w:r>
          </w:p>
        </w:tc>
      </w:tr>
      <w:tr w:rsidR="00DA7391" w:rsidRPr="005D6EE9" w:rsidTr="0098757A">
        <w:trPr>
          <w:cantSplit/>
          <w:trHeight w:val="831"/>
        </w:trPr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Б.1Б29</w:t>
            </w:r>
          </w:p>
        </w:tc>
        <w:tc>
          <w:tcPr>
            <w:tcW w:w="1304" w:type="dxa"/>
            <w:textDirection w:val="btLr"/>
          </w:tcPr>
          <w:p w:rsidR="00DA7391" w:rsidRPr="005D6EE9" w:rsidRDefault="00DA7391" w:rsidP="0098757A">
            <w:pPr>
              <w:widowControl/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Основная литература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A7391" w:rsidRPr="005D6EE9" w:rsidTr="0098757A">
        <w:trPr>
          <w:cantSplit/>
          <w:trHeight w:val="1134"/>
        </w:trPr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</w:t>
            </w:r>
          </w:p>
        </w:tc>
        <w:tc>
          <w:tcPr>
            <w:tcW w:w="1304" w:type="dxa"/>
            <w:textDirection w:val="btLr"/>
          </w:tcPr>
          <w:p w:rsidR="00DA7391" w:rsidRPr="005D6EE9" w:rsidRDefault="00DA7391" w:rsidP="0098757A">
            <w:pPr>
              <w:widowControl/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Дисциплина «Факуль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тетская терапия»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Маколкин, В. И.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18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http://www.studmedlib.ru/ru/book/ISBN9785970433355.html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Маколкин, Владимир Иванович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64</w:t>
            </w: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Внутренние болезни 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Т.1.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19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http://www.studmedlib.ru/ru/book/ISBN9785970425794.html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Внутренние болезни</w:t>
            </w: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: учебник с компакт-диском : в 2 т. / под ред. Н. А. Мухина, В. С. Моисеева, А. И. Мартынова. - М. : Гэотар Медиа, 2011 - . - Компакт-диск во 2 томе. </w:t>
            </w:r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Т. 1</w:t>
            </w: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- 2-е изд., испр. и доп. -  649 с.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208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Внутренние болезни</w:t>
            </w: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: учебник с компакт-диском : в 2 т.  / под ред. Н. А. Мухина, В. С. Моисеева, А. И. Мартынова. - М. : Гэотар Медиа, 2010 - . - Компакт-диск во 2 томе. </w:t>
            </w:r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Т. 1</w:t>
            </w: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. - 2-е изд., испр. и доп. - 2010. - 649 с. 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99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Внутренние болезни 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Т.2.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0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http://www.studmedlib.ru/book/ISBN9785970425800.html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  <w:vMerge w:val="restart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Внутренние болезни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: учебник с компакт-диском : в 2 т. / под ред. Н. 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А. Мухина, В. С. Моисеева, А. И. Мартынова. - М. : Гэотар Медиа, 2012 - . </w:t>
            </w: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Т. 2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- 2-е изд., испр. и доп. - 581 с. + 1 эл. опт. диск (CD-ROM). 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253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8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Внутренние болезни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: учебник с компакт-диском : в 2 т. / под ред. Н. А. Мухина, В. С. Моисеева, А. И. Мартынова. - М. : Гэотар Медиа, 2010 - . </w:t>
            </w: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Т. 2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 - 2-е изд., испр. и доп. – 581 с.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101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  <w:vMerge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Дополнительная литература</w:t>
            </w:r>
          </w:p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Внутренние болезни. Тесты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1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http://www.studmedlib.ru/book/ISBN9785970423912.html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Внутренние болезни: руководство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Подзолков, А. А. Абрамова, О. Л. Белая [и др.] ; под ред. В. И. Подзолкова. - Электрон. текстовые дан. - М. : Гэотар Медиа, 2010.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2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http://www.studmedlib.ru/book/ISBN9785970411544.html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rPr>
          <w:cantSplit/>
          <w:trHeight w:val="1134"/>
        </w:trPr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Ройтберг, Г. Е.Внутренние болезни. Сердечно-сосудистая система[Электронный ресурс]: / Г.Е.Ройтберг, А.В.Струтынский. - Электрон. текстовые дан. – М.: МЕДпресс-информ, 2016. - on-line. - Режим доступа: ЭБС«Букап»</w:t>
            </w:r>
            <w:hyperlink r:id="rId23" w:history="1">
              <w:r w:rsidRPr="005D6EE9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bidi="ar-SA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:rsidR="00DA7391" w:rsidRPr="005D6EE9" w:rsidRDefault="00DA7391" w:rsidP="0098757A">
            <w:pPr>
              <w:autoSpaceDE w:val="0"/>
              <w:autoSpaceDN w:val="0"/>
              <w:adjustRightInd w:val="0"/>
              <w:spacing w:line="276" w:lineRule="auto"/>
              <w:ind w:left="-18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autoSpaceDE w:val="0"/>
              <w:autoSpaceDN w:val="0"/>
              <w:adjustRightInd w:val="0"/>
              <w:spacing w:line="276" w:lineRule="auto"/>
              <w:ind w:left="-18" w:right="11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rPr>
          <w:cantSplit/>
          <w:trHeight w:val="1134"/>
        </w:trPr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4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 xml:space="preserve">Ройтберг, Г. Е.Внутренние болезни. Система органов пищеварения[Электронный ресурс] / Г.Е.Ройтберг, А.В.Струтынский. - Электрон. текстовые дан. – М.: МЕДпресс-информ, 2016. - on-line. - Режим доступа:ЭБС «Букап» </w:t>
            </w:r>
            <w:hyperlink r:id="rId24" w:history="1">
              <w:r w:rsidRPr="005D6EE9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bidi="ar-SA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:rsidR="00DA7391" w:rsidRPr="005D6EE9" w:rsidRDefault="00DA7391" w:rsidP="0098757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5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http://www.studmedlib.ru/book/ISBN9785970409657.html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6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http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://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www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.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studmedlib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.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ru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/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book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/06-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COS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-2330.</w:t>
              </w:r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bidi="ar-SA"/>
                </w:rPr>
                <w:t>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--//--</w:t>
            </w: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Люсов, В. А.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ЭКГ при инфаркте миокарда [Электроный ресурс] : атлас + ЭКГ линейка / В. А. Люсов. - Электрон. текстовые дан. -  М. : Гэотар Медиа, 2009.-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on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line</w:t>
            </w:r>
            <w:r w:rsidRPr="005D6E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- Режим доступа: </w:t>
            </w:r>
            <w:hyperlink r:id="rId27" w:history="1">
              <w:r w:rsidRPr="005D6EE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bidi="ar-SA"/>
                </w:rPr>
                <w:t>http://www.studmedlib.ru/book/ISBN9785970412640.html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1200 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Мультимедиа</w:t>
            </w:r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9B5AF8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>Пальпация пульса и пульсации артерий: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28" w:history="1">
              <w:r w:rsidRPr="009B5AF8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9B5AF8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Определение верхушечного толчка: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29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12FD9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Перкуссия границ сердца: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30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12FD9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Аускультация сердца: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31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12FD9" w:rsidRDefault="00DA7391" w:rsidP="0098757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>Измерение АД методом Короткова: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</w:rPr>
              <w:t xml:space="preserve">ЭБС «Консультант студента» </w:t>
            </w:r>
            <w:hyperlink r:id="rId32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A6B07" w:rsidRDefault="00DA7391" w:rsidP="0098757A">
            <w:pPr>
              <w:pStyle w:val="ac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  <w:r>
              <w:t xml:space="preserve"> </w:t>
            </w:r>
            <w:hyperlink r:id="rId33" w:history="1">
              <w:r w:rsidRPr="00FF1933">
                <w:rPr>
                  <w:rStyle w:val="ab"/>
                  <w:color w:val="0070C0"/>
                  <w:lang w:val="en-US"/>
                </w:rPr>
                <w:t>www</w:t>
              </w:r>
              <w:r w:rsidRPr="00FF1933">
                <w:rPr>
                  <w:rStyle w:val="ab"/>
                  <w:color w:val="0070C0"/>
                </w:rPr>
                <w:t>.</w:t>
              </w:r>
              <w:r w:rsidRPr="00FF1933">
                <w:rPr>
                  <w:rStyle w:val="ab"/>
                  <w:color w:val="0070C0"/>
                  <w:lang w:val="en-US"/>
                </w:rPr>
                <w:t>studmedlib</w:t>
              </w:r>
              <w:r w:rsidRPr="00FF1933">
                <w:rPr>
                  <w:rStyle w:val="ab"/>
                  <w:color w:val="0070C0"/>
                </w:rPr>
                <w:t>.</w:t>
              </w:r>
              <w:r w:rsidRPr="00FF1933">
                <w:rPr>
                  <w:rStyle w:val="ab"/>
                  <w:color w:val="0070C0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FF1933" w:rsidRDefault="00DA7391" w:rsidP="0098757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A6B07" w:rsidRDefault="00DA7391" w:rsidP="0098757A">
            <w:pPr>
              <w:pStyle w:val="ac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  <w:r>
              <w:t xml:space="preserve"> </w:t>
            </w:r>
            <w:hyperlink r:id="rId34" w:history="1">
              <w:r w:rsidRPr="00FF1933">
                <w:rPr>
                  <w:rStyle w:val="ab"/>
                  <w:color w:val="0070C0"/>
                </w:rPr>
                <w:t>http://</w:t>
              </w:r>
              <w:r w:rsidRPr="00FF1933">
                <w:rPr>
                  <w:rStyle w:val="ab"/>
                  <w:color w:val="0070C0"/>
                  <w:lang w:val="en-US"/>
                </w:rPr>
                <w:t>library</w:t>
              </w:r>
              <w:r w:rsidRPr="00FF1933">
                <w:rPr>
                  <w:rStyle w:val="ab"/>
                  <w:color w:val="0070C0"/>
                </w:rPr>
                <w:t>.</w:t>
              </w:r>
              <w:r w:rsidRPr="00FF1933">
                <w:rPr>
                  <w:rStyle w:val="ab"/>
                  <w:color w:val="0070C0"/>
                  <w:lang w:val="en-US"/>
                </w:rPr>
                <w:t>bashgmu</w:t>
              </w:r>
              <w:r w:rsidRPr="00FF1933">
                <w:rPr>
                  <w:rStyle w:val="ab"/>
                  <w:color w:val="0070C0"/>
                </w:rPr>
                <w:t>.</w:t>
              </w:r>
              <w:r w:rsidRPr="00FF1933">
                <w:rPr>
                  <w:rStyle w:val="ab"/>
                  <w:color w:val="0070C0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Неограниченн</w:t>
            </w: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ый </w:t>
            </w:r>
          </w:p>
          <w:p w:rsidR="00DA7391" w:rsidRPr="00FF1933" w:rsidRDefault="00DA7391" w:rsidP="0098757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DA7391" w:rsidRPr="005D6EE9" w:rsidTr="0098757A">
        <w:tc>
          <w:tcPr>
            <w:tcW w:w="665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04" w:type="dxa"/>
            <w:vAlign w:val="center"/>
          </w:tcPr>
          <w:p w:rsidR="00DA7391" w:rsidRPr="005D6EE9" w:rsidRDefault="00DA7391" w:rsidP="009875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02" w:type="dxa"/>
          </w:tcPr>
          <w:p w:rsidR="00DA7391" w:rsidRPr="00DA6B07" w:rsidRDefault="00DA7391" w:rsidP="0098757A">
            <w:pPr>
              <w:pStyle w:val="ac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A328F8">
              <w:rPr>
                <w:color w:val="000000" w:themeColor="text1"/>
              </w:rPr>
              <w:t>Электронно-библиотечная система«Букап»</w:t>
            </w:r>
            <w:r>
              <w:t xml:space="preserve"> </w:t>
            </w:r>
            <w:hyperlink r:id="rId35" w:history="1">
              <w:r w:rsidRPr="00A328F8">
                <w:rPr>
                  <w:rStyle w:val="ab"/>
                  <w:color w:val="0070C0"/>
                  <w:lang w:val="en-US"/>
                </w:rPr>
                <w:t>https</w:t>
              </w:r>
              <w:r w:rsidRPr="00A328F8">
                <w:rPr>
                  <w:rStyle w:val="ab"/>
                  <w:color w:val="0070C0"/>
                </w:rPr>
                <w:t>://</w:t>
              </w:r>
              <w:r w:rsidRPr="00A328F8">
                <w:rPr>
                  <w:rStyle w:val="ab"/>
                  <w:color w:val="0070C0"/>
                  <w:lang w:val="en-US"/>
                </w:rPr>
                <w:t>www</w:t>
              </w:r>
              <w:r w:rsidRPr="00A328F8">
                <w:rPr>
                  <w:rStyle w:val="ab"/>
                  <w:color w:val="0070C0"/>
                </w:rPr>
                <w:t>.</w:t>
              </w:r>
              <w:r w:rsidRPr="00A328F8">
                <w:rPr>
                  <w:rStyle w:val="ab"/>
                  <w:color w:val="0070C0"/>
                  <w:lang w:val="en-US"/>
                </w:rPr>
                <w:t>books</w:t>
              </w:r>
              <w:r w:rsidRPr="00A328F8">
                <w:rPr>
                  <w:rStyle w:val="ab"/>
                  <w:color w:val="0070C0"/>
                </w:rPr>
                <w:t>-</w:t>
              </w:r>
              <w:r w:rsidRPr="00A328F8">
                <w:rPr>
                  <w:rStyle w:val="ab"/>
                  <w:color w:val="0070C0"/>
                  <w:lang w:val="en-US"/>
                </w:rPr>
                <w:t>up</w:t>
              </w:r>
              <w:r w:rsidRPr="00A328F8">
                <w:rPr>
                  <w:rStyle w:val="ab"/>
                  <w:color w:val="0070C0"/>
                </w:rPr>
                <w:t>.</w:t>
              </w:r>
              <w:r w:rsidRPr="00A328F8">
                <w:rPr>
                  <w:rStyle w:val="ab"/>
                  <w:color w:val="0070C0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Неограниченный </w:t>
            </w:r>
          </w:p>
          <w:p w:rsidR="00DA7391" w:rsidRPr="00A328F8" w:rsidRDefault="00DA7391" w:rsidP="0098757A">
            <w:pPr>
              <w:jc w:val="center"/>
              <w:rPr>
                <w:rStyle w:val="ab"/>
                <w:color w:val="0070C0"/>
              </w:rPr>
            </w:pPr>
            <w:r w:rsidRPr="005D6E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доступ</w:t>
            </w:r>
          </w:p>
        </w:tc>
        <w:tc>
          <w:tcPr>
            <w:tcW w:w="850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58" w:type="dxa"/>
          </w:tcPr>
          <w:p w:rsidR="00DA7391" w:rsidRPr="005D6EE9" w:rsidRDefault="00DA7391" w:rsidP="009875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A7391" w:rsidRPr="005D6EE9" w:rsidRDefault="00DA7391" w:rsidP="00DA7391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7385" w:rsidRDefault="00AF7385" w:rsidP="00DA7391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90805</wp:posOffset>
            </wp:positionV>
            <wp:extent cx="868680" cy="485775"/>
            <wp:effectExtent l="19050" t="0" r="7620" b="0"/>
            <wp:wrapNone/>
            <wp:docPr id="14" name="Picture 3" descr="C:\Users\fermo\Downloads\IMG_20190909_1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fermo\Downloads\IMG_20190909_1214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33000"/>
                              </a14:imgEffect>
                              <a14:imgEffect>
                                <a14:brightnessContrast bright="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4" t="50000" r="28578" b="38120"/>
                    <a:stretch/>
                  </pic:blipFill>
                  <pic:spPr bwMode="auto">
                    <a:xfrm>
                      <a:off x="0" y="0"/>
                      <a:ext cx="868680" cy="485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DA7391" w:rsidRPr="005D6EE9" w:rsidRDefault="00DA7391" w:rsidP="00DA7391">
      <w:pPr>
        <w:widowControl/>
        <w:ind w:left="420"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D6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Подпись автора методической разработки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AF7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257AB0">
        <w:rPr>
          <w:rFonts w:ascii="Times New Roman" w:hAnsi="Times New Roman" w:cs="Times New Roman"/>
          <w:sz w:val="28"/>
          <w:szCs w:val="28"/>
        </w:rPr>
        <w:t>Проф. Галиева Г.А.</w:t>
      </w:r>
      <w:r w:rsidRPr="005D6E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</w:p>
    <w:p w:rsidR="00DA7391" w:rsidRPr="00C1239D" w:rsidRDefault="00DA7391" w:rsidP="00DA7391">
      <w:pPr>
        <w:rPr>
          <w:rFonts w:ascii="Times New Roman" w:hAnsi="Times New Roman" w:cs="Times New Roman"/>
          <w:sz w:val="28"/>
          <w:szCs w:val="28"/>
        </w:rPr>
      </w:pPr>
    </w:p>
    <w:p w:rsidR="00DA7391" w:rsidRDefault="00DA7391" w:rsidP="000C695F">
      <w:pPr>
        <w:rPr>
          <w:rFonts w:ascii="Times New Roman" w:hAnsi="Times New Roman" w:cs="Times New Roman"/>
          <w:sz w:val="28"/>
          <w:szCs w:val="28"/>
        </w:rPr>
      </w:pPr>
    </w:p>
    <w:p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C1239D" w:rsidSect="00A4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82" w:rsidRDefault="002F7282">
      <w:r>
        <w:separator/>
      </w:r>
    </w:p>
  </w:endnote>
  <w:endnote w:type="continuationSeparator" w:id="0">
    <w:p w:rsidR="002F7282" w:rsidRDefault="002F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2F728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9" o:spid="_x0000_s2050" type="#_x0000_t202" style="position:absolute;margin-left:294.3pt;margin-top:766.05pt;width:11.05pt;height:7.9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<v:textbox style="mso-fit-shape-to-text:t" inset="0,0,0,0">
            <w:txbxContent>
              <w:p w:rsidR="00A76B8A" w:rsidRDefault="00A422BB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76B8A">
                  <w:instrText xml:space="preserve"> PAGE \* MERGEFORMAT </w:instrText>
                </w:r>
                <w:r>
                  <w:fldChar w:fldCharType="separate"/>
                </w:r>
                <w:r w:rsidR="00A76B8A">
                  <w:rPr>
                    <w:color w:val="000000"/>
                    <w:sz w:val="24"/>
                    <w:szCs w:val="24"/>
                    <w:lang w:eastAsia="ru-RU" w:bidi="ru-RU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2F728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4" o:spid="_x0000_s2049" type="#_x0000_t202" style="position:absolute;margin-left:294.3pt;margin-top:766.05pt;width:11.05pt;height:7.9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<v:textbox style="mso-fit-shape-to-text:t" inset="0,0,0,0">
            <w:txbxContent>
              <w:p w:rsidR="00A76B8A" w:rsidRDefault="00A422BB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76B8A">
                  <w:instrText xml:space="preserve"> PAGE \* MERGEFORMAT </w:instrText>
                </w:r>
                <w:r>
                  <w:fldChar w:fldCharType="separate"/>
                </w:r>
                <w:r w:rsidR="000F2937" w:rsidRPr="000F2937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A76B8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82" w:rsidRDefault="002F7282">
      <w:r>
        <w:separator/>
      </w:r>
    </w:p>
  </w:footnote>
  <w:footnote w:type="continuationSeparator" w:id="0">
    <w:p w:rsidR="002F7282" w:rsidRDefault="002F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2F728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2052" type="#_x0000_t202" style="position:absolute;margin-left:76.15pt;margin-top:61.2pt;width:436.55pt;height:12.5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<v:textbox style="mso-fit-shape-to-text:t" inset="0,0,0,0">
            <w:txbxContent>
              <w:p w:rsidR="00A76B8A" w:rsidRDefault="00A76B8A">
                <w:pPr>
                  <w:pStyle w:val="a5"/>
                  <w:shd w:val="clear" w:color="auto" w:fill="auto"/>
                  <w:tabs>
                    <w:tab w:val="right" w:pos="8731"/>
                  </w:tabs>
                </w:pPr>
                <w:r>
                  <w:rPr>
                    <w:color w:val="000000"/>
                    <w:lang w:eastAsia="ru-RU" w:bidi="ru-RU"/>
                  </w:rPr>
                  <w:t>Т ема:</w:t>
                </w:r>
                <w:r>
                  <w:rPr>
                    <w:color w:val="000000"/>
                    <w:lang w:eastAsia="ru-RU" w:bidi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168" o:spid="_x0000_s2051" type="#_x0000_t32" style="position:absolute;margin-left:113.35pt;margin-top:73.45pt;width:399.35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A76B8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B8A" w:rsidRDefault="00A76B8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40A1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10C37EA"/>
    <w:multiLevelType w:val="hybridMultilevel"/>
    <w:tmpl w:val="1A908EEC"/>
    <w:lvl w:ilvl="0" w:tplc="5E36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15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261B3"/>
    <w:multiLevelType w:val="hybridMultilevel"/>
    <w:tmpl w:val="9934D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06C3E"/>
    <w:multiLevelType w:val="hybridMultilevel"/>
    <w:tmpl w:val="28FA673E"/>
    <w:lvl w:ilvl="0" w:tplc="8996D30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2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90A6B64"/>
    <w:multiLevelType w:val="hybridMultilevel"/>
    <w:tmpl w:val="608C5B7C"/>
    <w:lvl w:ilvl="0" w:tplc="7CDC7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"/>
        </w:tabs>
        <w:ind w:left="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4"/>
        </w:tabs>
        <w:ind w:left="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94"/>
        </w:tabs>
        <w:ind w:left="1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14"/>
        </w:tabs>
        <w:ind w:left="2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34"/>
        </w:tabs>
        <w:ind w:left="3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54"/>
        </w:tabs>
        <w:ind w:left="3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74"/>
        </w:tabs>
        <w:ind w:left="4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94"/>
        </w:tabs>
        <w:ind w:left="5194" w:hanging="360"/>
      </w:pPr>
      <w:rPr>
        <w:rFonts w:ascii="Wingdings" w:hAnsi="Wingdings" w:hint="default"/>
      </w:rPr>
    </w:lvl>
  </w:abstractNum>
  <w:abstractNum w:abstractNumId="24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DA473F5"/>
    <w:multiLevelType w:val="hybridMultilevel"/>
    <w:tmpl w:val="7CEE19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3474EAE"/>
    <w:multiLevelType w:val="singleLevel"/>
    <w:tmpl w:val="443AB5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21"/>
  </w:num>
  <w:num w:numId="6">
    <w:abstractNumId w:val="17"/>
  </w:num>
  <w:num w:numId="7">
    <w:abstractNumId w:val="7"/>
  </w:num>
  <w:num w:numId="8">
    <w:abstractNumId w:val="11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2"/>
  </w:num>
  <w:num w:numId="13">
    <w:abstractNumId w:val="24"/>
  </w:num>
  <w:num w:numId="14">
    <w:abstractNumId w:val="1"/>
  </w:num>
  <w:num w:numId="15">
    <w:abstractNumId w:val="18"/>
  </w:num>
  <w:num w:numId="16">
    <w:abstractNumId w:val="19"/>
  </w:num>
  <w:num w:numId="17">
    <w:abstractNumId w:val="15"/>
  </w:num>
  <w:num w:numId="18">
    <w:abstractNumId w:val="9"/>
  </w:num>
  <w:num w:numId="19">
    <w:abstractNumId w:val="4"/>
  </w:num>
  <w:num w:numId="20">
    <w:abstractNumId w:val="20"/>
  </w:num>
  <w:num w:numId="21">
    <w:abstractNumId w:val="26"/>
  </w:num>
  <w:num w:numId="22">
    <w:abstractNumId w:val="8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23"/>
  </w:num>
  <w:num w:numId="25">
    <w:abstractNumId w:val="2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Shape 168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BB0"/>
    <w:rsid w:val="00003803"/>
    <w:rsid w:val="00007E33"/>
    <w:rsid w:val="00062588"/>
    <w:rsid w:val="000A5E62"/>
    <w:rsid w:val="000B6250"/>
    <w:rsid w:val="000C695F"/>
    <w:rsid w:val="000F2937"/>
    <w:rsid w:val="000F5AAC"/>
    <w:rsid w:val="00115D3E"/>
    <w:rsid w:val="001276CC"/>
    <w:rsid w:val="00161B82"/>
    <w:rsid w:val="00176A7C"/>
    <w:rsid w:val="001B793E"/>
    <w:rsid w:val="001D2CC2"/>
    <w:rsid w:val="00272663"/>
    <w:rsid w:val="00297A3A"/>
    <w:rsid w:val="002A5E7F"/>
    <w:rsid w:val="002C1BB0"/>
    <w:rsid w:val="002C4942"/>
    <w:rsid w:val="002F7282"/>
    <w:rsid w:val="00332E7A"/>
    <w:rsid w:val="003867E6"/>
    <w:rsid w:val="003A5215"/>
    <w:rsid w:val="003A55EB"/>
    <w:rsid w:val="00495670"/>
    <w:rsid w:val="004F0CB7"/>
    <w:rsid w:val="00514463"/>
    <w:rsid w:val="00515B78"/>
    <w:rsid w:val="00594DBC"/>
    <w:rsid w:val="005A76FF"/>
    <w:rsid w:val="006444AC"/>
    <w:rsid w:val="0072142F"/>
    <w:rsid w:val="0075295B"/>
    <w:rsid w:val="007704C5"/>
    <w:rsid w:val="00802834"/>
    <w:rsid w:val="008154DE"/>
    <w:rsid w:val="0082154E"/>
    <w:rsid w:val="008256C9"/>
    <w:rsid w:val="008D1087"/>
    <w:rsid w:val="009379B7"/>
    <w:rsid w:val="0094609F"/>
    <w:rsid w:val="00954771"/>
    <w:rsid w:val="00980E24"/>
    <w:rsid w:val="00A369B9"/>
    <w:rsid w:val="00A422BB"/>
    <w:rsid w:val="00A503BF"/>
    <w:rsid w:val="00A727E4"/>
    <w:rsid w:val="00A76B8A"/>
    <w:rsid w:val="00AF7385"/>
    <w:rsid w:val="00B0155A"/>
    <w:rsid w:val="00B57A50"/>
    <w:rsid w:val="00B820AC"/>
    <w:rsid w:val="00C1239D"/>
    <w:rsid w:val="00D374A7"/>
    <w:rsid w:val="00D83AEE"/>
    <w:rsid w:val="00DA7391"/>
    <w:rsid w:val="00DD7E2E"/>
    <w:rsid w:val="00E56F88"/>
    <w:rsid w:val="00E9045E"/>
    <w:rsid w:val="00F753EA"/>
    <w:rsid w:val="00F80AF0"/>
    <w:rsid w:val="00FF072B"/>
    <w:rsid w:val="1BBBDB81"/>
    <w:rsid w:val="75CEC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9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D374A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980E2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980E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374A7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738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738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9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qFormat/>
    <w:rsid w:val="00D374A7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Обычный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980E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980E2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980E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D374A7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studmedlib.ru/ru/book/ISBN9785970433355.html" TargetMode="External"/><Relationship Id="rId26" Type="http://schemas.openxmlformats.org/officeDocument/2006/relationships/hyperlink" Target="http://www.studmedlib.ru/book/06-COS-2330.html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23912.html" TargetMode="External"/><Relationship Id="rId34" Type="http://schemas.openxmlformats.org/officeDocument/2006/relationships/hyperlink" Target="http://library.bashgmu.r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studmedlib.ru/book/ISBN9785970409657.html" TargetMode="External"/><Relationship Id="rId33" Type="http://schemas.openxmlformats.org/officeDocument/2006/relationships/hyperlink" Target="http://www.studmedlib.r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tudmedlib.ru/book/ISBN9785970425800.html" TargetMode="External"/><Relationship Id="rId29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s://www.books-up.ru/ru/book/vnutrennie-bolezni-sistema-organov-picshevareniya-216050" TargetMode="External"/><Relationship Id="rId32" Type="http://schemas.openxmlformats.org/officeDocument/2006/relationships/hyperlink" Target="http://www.studmedlib.ru/ru/doc/SKILLS-3-A.html" TargetMode="External"/><Relationship Id="rId37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www.books-up.ru/ru/book/vnutrennie-bolezni-serdechno-sosudistaya-sistema-194740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yperlink" Target="http://www.studmedlib.ru/ru/book/ISBN9785970425794.html" TargetMode="External"/><Relationship Id="rId31" Type="http://schemas.openxmlformats.org/officeDocument/2006/relationships/hyperlink" Target="http://www.studmedlib.ru/ru/doc/SKILLS-3-A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studmedlib.ru/book/ISBN9785970411544.html" TargetMode="External"/><Relationship Id="rId27" Type="http://schemas.openxmlformats.org/officeDocument/2006/relationships/hyperlink" Target="http://www.studmedlib.ru/book/ISBN9785970412640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s://www.books-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NAVIGATOR</cp:lastModifiedBy>
  <cp:revision>30</cp:revision>
  <dcterms:created xsi:type="dcterms:W3CDTF">2021-06-19T02:16:00Z</dcterms:created>
  <dcterms:modified xsi:type="dcterms:W3CDTF">2022-02-28T10:27:00Z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