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0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</w:t>
      </w:r>
      <w:r w:rsidR="00873DC4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ВЫСШЕГО ОБРАЗОВАНИЯ</w:t>
      </w:r>
      <w:r w:rsidR="00873DC4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«БАШКИРСКИЙ ГОСУДАРСТВЕННЫЙ МЕДИЦИНСКИЙ УНИВЕРСИТЕТ»</w:t>
      </w:r>
      <w:r w:rsidR="00873DC4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РОССИЙСКОЙ ФЕДЕРАЦИИ</w:t>
      </w:r>
    </w:p>
    <w:p w:rsidR="00C605A0" w:rsidRDefault="3B474B87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факультетской терапии</w:t>
      </w:r>
    </w:p>
    <w:p w:rsidR="00C605A0" w:rsidRDefault="00C605A0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05A0" w:rsidRDefault="3B474B87" w:rsidP="7364A41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C605A0" w:rsidRDefault="00D73152" w:rsidP="7364A41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D074C"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182245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B474B87"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Зав. кафедрой </w:t>
      </w:r>
    </w:p>
    <w:p w:rsidR="00C605A0" w:rsidRDefault="3B474B87" w:rsidP="7364A41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профессор _______</w:t>
      </w:r>
      <w:r w:rsidR="00D731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Г.Х. Мирсаева</w:t>
      </w:r>
    </w:p>
    <w:p w:rsidR="00D73152" w:rsidRPr="006C7CBC" w:rsidRDefault="3B474B87" w:rsidP="00D73152">
      <w:pPr>
        <w:pStyle w:val="a6"/>
        <w:ind w:left="2832"/>
        <w:rPr>
          <w:sz w:val="28"/>
          <w:szCs w:val="28"/>
        </w:rPr>
      </w:pPr>
      <w:r w:rsidRPr="7364A41A">
        <w:rPr>
          <w:sz w:val="28"/>
          <w:szCs w:val="28"/>
        </w:rPr>
        <w:t xml:space="preserve">                      </w:t>
      </w:r>
      <w:r w:rsidR="00D73152" w:rsidRPr="006C7CBC">
        <w:rPr>
          <w:sz w:val="28"/>
          <w:szCs w:val="28"/>
        </w:rPr>
        <w:t>03 июня 2021 г.</w:t>
      </w:r>
    </w:p>
    <w:p w:rsidR="00C605A0" w:rsidRDefault="00C605A0" w:rsidP="00D73152">
      <w:pPr>
        <w:ind w:left="3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05A0" w:rsidRDefault="3B474B87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00C605A0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00C605A0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3B474B87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УКАЗАНИЯ ДЛЯ ОБУЧАЮЩИХСЯ</w:t>
      </w:r>
      <w:r w:rsidR="00873DC4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самостоятельной контактной/внеаудиторной работе</w:t>
      </w:r>
      <w:r w:rsidR="00873DC4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6FB9">
        <w:rPr>
          <w:rFonts w:ascii="Times New Roman" w:eastAsia="Times New Roman" w:hAnsi="Times New Roman" w:cs="Times New Roman"/>
          <w:sz w:val="28"/>
          <w:szCs w:val="28"/>
        </w:rPr>
        <w:t>Атеросклероз</w:t>
      </w:r>
      <w:r w:rsidR="00465424">
        <w:rPr>
          <w:rFonts w:ascii="Times New Roman" w:eastAsia="Times New Roman" w:hAnsi="Times New Roman" w:cs="Times New Roman"/>
          <w:sz w:val="28"/>
          <w:szCs w:val="28"/>
        </w:rPr>
        <w:t>. Лечебное питание при заболеваниях сердечно-сосудистой системы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05A0" w:rsidRDefault="00C605A0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00C605A0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                Факультетская терапия</w:t>
      </w:r>
    </w:p>
    <w:p w:rsidR="00C605A0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Специальность (код, название)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31.05.01 Лечебное дело </w:t>
      </w:r>
    </w:p>
    <w:p w:rsidR="00C605A0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 </w:t>
      </w:r>
      <w:r w:rsidR="00E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605A0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Семестр </w:t>
      </w:r>
      <w:r w:rsidRPr="7364A41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B1B2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7364A4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05A0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часов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4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605A0" w:rsidRDefault="00C605A0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00C605A0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Уфа</w:t>
      </w:r>
    </w:p>
    <w:p w:rsidR="00C605A0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</w:p>
    <w:p w:rsidR="00C605A0" w:rsidRDefault="3B474B87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Тема: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5424">
        <w:rPr>
          <w:rFonts w:ascii="Times New Roman" w:eastAsia="Times New Roman" w:hAnsi="Times New Roman" w:cs="Times New Roman"/>
          <w:sz w:val="28"/>
          <w:szCs w:val="28"/>
        </w:rPr>
        <w:t>Атеросклероз. Лечебное питание при заболеваниях сердечно-сосудистой системы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D73152" w:rsidRPr="006C7CBC" w:rsidRDefault="3B474B87" w:rsidP="00D73152">
      <w:pPr>
        <w:pStyle w:val="a6"/>
        <w:rPr>
          <w:sz w:val="28"/>
          <w:szCs w:val="28"/>
        </w:rPr>
      </w:pPr>
      <w:r w:rsidRPr="7364A41A">
        <w:rPr>
          <w:color w:val="000000" w:themeColor="text1"/>
          <w:sz w:val="28"/>
          <w:szCs w:val="28"/>
        </w:rPr>
        <w:t xml:space="preserve">на основании рабочей программы </w:t>
      </w:r>
      <w:r w:rsidRPr="7364A41A">
        <w:rPr>
          <w:sz w:val="28"/>
          <w:szCs w:val="28"/>
        </w:rPr>
        <w:t xml:space="preserve">учебной дисциплины «Факультетская терапия», </w:t>
      </w:r>
      <w:r w:rsidRPr="7364A41A">
        <w:rPr>
          <w:color w:val="000000" w:themeColor="text1"/>
          <w:sz w:val="28"/>
          <w:szCs w:val="28"/>
        </w:rPr>
        <w:t xml:space="preserve">утвержденной  </w:t>
      </w:r>
      <w:r w:rsidR="00D73152" w:rsidRPr="006C7CBC">
        <w:rPr>
          <w:sz w:val="28"/>
          <w:szCs w:val="28"/>
        </w:rPr>
        <w:t>0</w:t>
      </w:r>
      <w:r w:rsidR="00EB1B20">
        <w:rPr>
          <w:sz w:val="28"/>
          <w:szCs w:val="28"/>
        </w:rPr>
        <w:t>9</w:t>
      </w:r>
      <w:r w:rsidR="00D73152" w:rsidRPr="006C7CBC">
        <w:rPr>
          <w:sz w:val="28"/>
          <w:szCs w:val="28"/>
        </w:rPr>
        <w:t xml:space="preserve"> июня 2021 г.</w:t>
      </w:r>
      <w:r w:rsidR="00EB1B20">
        <w:rPr>
          <w:sz w:val="28"/>
          <w:szCs w:val="28"/>
        </w:rPr>
        <w:t>, протокол №8</w:t>
      </w:r>
    </w:p>
    <w:p w:rsidR="00C605A0" w:rsidRDefault="00C605A0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05A0" w:rsidRDefault="3B474B87" w:rsidP="7364A4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Рецензенты:</w:t>
      </w:r>
    </w:p>
    <w:p w:rsidR="00862E2D" w:rsidRPr="00862E2D" w:rsidRDefault="00862E2D" w:rsidP="00862E2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2E2D">
        <w:rPr>
          <w:rFonts w:ascii="Times New Roman" w:eastAsia="Calibri" w:hAnsi="Times New Roman" w:cs="Times New Roman"/>
          <w:sz w:val="28"/>
          <w:szCs w:val="28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862E2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862E2D">
        <w:rPr>
          <w:rFonts w:ascii="Times New Roman" w:eastAsia="Calibri" w:hAnsi="Times New Roman" w:cs="Times New Roman"/>
          <w:sz w:val="28"/>
          <w:szCs w:val="28"/>
        </w:rPr>
        <w:t xml:space="preserve">  Воронежский государственный медицинский университет им. Н.Н. Бурденко Минздрава России. </w:t>
      </w:r>
    </w:p>
    <w:p w:rsidR="00862E2D" w:rsidRPr="00862E2D" w:rsidRDefault="00862E2D" w:rsidP="00862E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862E2D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862E2D">
        <w:rPr>
          <w:rFonts w:ascii="Times New Roman" w:eastAsia="Times New Roman" w:hAnsi="Times New Roman" w:cs="Times New Roman"/>
          <w:sz w:val="28"/>
          <w:szCs w:val="28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862E2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605A0" w:rsidRDefault="00C605A0" w:rsidP="7364A4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Автор: </w:t>
      </w:r>
      <w:r w:rsidR="00590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доцент Л.Ф. Максютова</w:t>
      </w:r>
    </w:p>
    <w:p w:rsidR="00D73152" w:rsidRPr="00C2672B" w:rsidRDefault="00D73152" w:rsidP="00D73152">
      <w:pPr>
        <w:pStyle w:val="10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C2672B">
        <w:rPr>
          <w:lang w:eastAsia="ru-RU" w:bidi="ru-RU"/>
        </w:rPr>
        <w:t>Утверждение на заседании №</w:t>
      </w:r>
      <w:r>
        <w:rPr>
          <w:lang w:eastAsia="ru-RU" w:bidi="ru-RU"/>
        </w:rPr>
        <w:t xml:space="preserve">13        </w:t>
      </w:r>
      <w:r w:rsidRPr="00C2672B">
        <w:rPr>
          <w:lang w:eastAsia="ru-RU" w:bidi="ru-RU"/>
        </w:rPr>
        <w:t>кафедры факультетской терапии от</w:t>
      </w:r>
      <w:r>
        <w:rPr>
          <w:lang w:eastAsia="ru-RU" w:bidi="ru-RU"/>
        </w:rPr>
        <w:t xml:space="preserve">  03 июня 2021 г.           </w:t>
      </w:r>
    </w:p>
    <w:p w:rsidR="00C605A0" w:rsidRDefault="00873DC4">
      <w:r>
        <w:br/>
      </w:r>
    </w:p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Default="00C605A0" w:rsidP="7364A41A"/>
    <w:p w:rsidR="00C605A0" w:rsidRPr="00862E2D" w:rsidRDefault="00C605A0" w:rsidP="7364A41A">
      <w:pPr>
        <w:rPr>
          <w:lang w:val="en-US"/>
        </w:rPr>
      </w:pPr>
      <w:bookmarkStart w:id="0" w:name="_GoBack"/>
      <w:bookmarkEnd w:id="0"/>
    </w:p>
    <w:p w:rsidR="00C605A0" w:rsidRDefault="00C605A0" w:rsidP="7364A41A"/>
    <w:p w:rsidR="00C605A0" w:rsidRDefault="3B474B87" w:rsidP="00EB1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Тема:</w:t>
      </w:r>
      <w:r w:rsidR="00465424" w:rsidRPr="0046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424">
        <w:rPr>
          <w:rFonts w:ascii="Times New Roman" w:eastAsia="Times New Roman" w:hAnsi="Times New Roman" w:cs="Times New Roman"/>
          <w:sz w:val="28"/>
          <w:szCs w:val="28"/>
        </w:rPr>
        <w:t>Атеросклероз. Лечебное питание при заболеваниях сердечно-сосудистой системы</w:t>
      </w:r>
    </w:p>
    <w:p w:rsidR="00C605A0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изучения темы: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практическими умениями и навыками диагностики и лечения </w:t>
      </w:r>
      <w:r w:rsidR="00AD391A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 формирование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  А/01.7, А/02.7, А/03.7</w:t>
      </w:r>
    </w:p>
    <w:p w:rsidR="00C605A0" w:rsidRDefault="3B474B87" w:rsidP="00465424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</w:p>
    <w:p w:rsidR="00C605A0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по теме занятия по основной и дополнительной литературе;</w:t>
      </w:r>
    </w:p>
    <w:p w:rsidR="00C605A0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этиологию, патогенез, клинику, классификацию, современные методы диагностики, лечения и профилактики </w:t>
      </w:r>
      <w:r w:rsidR="00465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465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осложнений;</w:t>
      </w:r>
    </w:p>
    <w:p w:rsidR="00C605A0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интерпретировать результаты лабораторных и инструментальных методов диагностики </w:t>
      </w:r>
      <w:r w:rsidR="00465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605A0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обучить  выбору оптимальных схем  лечения </w:t>
      </w:r>
      <w:r w:rsidR="00465424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назначению   реабилитационных и профилактических мероприятий;</w:t>
      </w:r>
    </w:p>
    <w:p w:rsidR="00C605A0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обучить  навыкам оказания  неотложной и экстренной медицинской помощи    при  неотложных и угрожающих жизни состояниях</w:t>
      </w:r>
      <w:r w:rsidR="00465424">
        <w:rPr>
          <w:rFonts w:ascii="Times New Roman" w:eastAsia="Times New Roman" w:hAnsi="Times New Roman" w:cs="Times New Roman"/>
          <w:sz w:val="28"/>
          <w:szCs w:val="28"/>
        </w:rPr>
        <w:t xml:space="preserve">, ассоциированных с атеросклерозом (ОКС, ИМ, МИ </w:t>
      </w:r>
      <w:proofErr w:type="spellStart"/>
      <w:r w:rsidR="00465424">
        <w:rPr>
          <w:rFonts w:ascii="Times New Roman" w:eastAsia="Times New Roman" w:hAnsi="Times New Roman" w:cs="Times New Roman"/>
          <w:sz w:val="28"/>
          <w:szCs w:val="28"/>
        </w:rPr>
        <w:t>идр</w:t>
      </w:r>
      <w:proofErr w:type="spellEnd"/>
      <w:r w:rsidR="0046542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C605A0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:rsidR="00C605A0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2442"/>
        <w:gridCol w:w="6573"/>
      </w:tblGrid>
      <w:tr w:rsidR="7364A41A" w:rsidTr="7364A41A">
        <w:trPr>
          <w:trHeight w:val="42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Анатомия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Биохимические показатели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резорбционно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-некротического синдрома.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Патоморфологические проявления </w:t>
            </w:r>
            <w:r w:rsidR="00FB1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атероматоза и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атеротромбоза сосудов сердца. 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кровоснабжения миокарда при </w:t>
            </w:r>
            <w:r w:rsidR="00FB1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атеросклерозе коронарных артерий,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ИБС, значение коллатерального кровотока в миокарде, факторы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риска </w:t>
            </w:r>
            <w:r w:rsidR="00250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 w:rsidR="00FB19F6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атеросклероза и его осложнений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Пропедевтика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внутренних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лабораторного и инструментального обследования больных </w:t>
            </w:r>
            <w:r w:rsidR="00FB19F6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атеросклерозом.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="00FB19F6"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гиполипидемических</w:t>
            </w:r>
            <w:proofErr w:type="spellEnd"/>
            <w:r w:rsidR="00FB1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антиангинальных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антикоагулянтных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антиагрегантных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антиишемических, антиаритмических и других препаратов, применяемых при </w:t>
            </w:r>
            <w:r w:rsidR="00FB1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атеросклерозе,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ИБС и их осложнениях. Умение выписать рецепты.</w:t>
            </w:r>
          </w:p>
        </w:tc>
      </w:tr>
    </w:tbl>
    <w:p w:rsidR="00C605A0" w:rsidRDefault="3B474B87" w:rsidP="7364A41A">
      <w:pPr>
        <w:tabs>
          <w:tab w:val="left" w:pos="1412"/>
        </w:tabs>
        <w:jc w:val="both"/>
      </w:pPr>
      <w:r w:rsidRPr="7364A41A">
        <w:rPr>
          <w:rFonts w:ascii="Calibri" w:eastAsia="Calibri" w:hAnsi="Calibri" w:cs="Calibri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:rsidR="00C605A0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современную этиологию и теории патогенеза </w:t>
      </w:r>
      <w:bookmarkStart w:id="1" w:name="_Hlk81136734"/>
      <w:r w:rsidR="005E1738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bookmarkEnd w:id="1"/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5A0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 w:rsidR="005E1738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5A0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клини</w:t>
      </w:r>
      <w:r w:rsidR="005E1738">
        <w:rPr>
          <w:rFonts w:ascii="Times New Roman" w:eastAsia="Times New Roman" w:hAnsi="Times New Roman" w:cs="Times New Roman"/>
          <w:sz w:val="28"/>
          <w:szCs w:val="28"/>
        </w:rPr>
        <w:t>ческие проявления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738">
        <w:rPr>
          <w:rFonts w:ascii="Times New Roman" w:eastAsia="Times New Roman" w:hAnsi="Times New Roman" w:cs="Times New Roman"/>
          <w:sz w:val="28"/>
          <w:szCs w:val="28"/>
        </w:rPr>
        <w:t>атеросклероза аорты, сосудов сердца, почек, головного мозга, нижних конечностей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50CC9" w:rsidRPr="009B34BC" w:rsidRDefault="00250CC9" w:rsidP="00250CC9">
      <w:pPr>
        <w:pStyle w:val="1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диагностические критерии </w:t>
      </w:r>
      <w:r>
        <w:rPr>
          <w:sz w:val="28"/>
          <w:szCs w:val="28"/>
        </w:rPr>
        <w:t>атеросклероза</w:t>
      </w:r>
      <w:r w:rsidRPr="009B34BC">
        <w:rPr>
          <w:sz w:val="28"/>
          <w:szCs w:val="28"/>
        </w:rPr>
        <w:t xml:space="preserve"> (показатели общего анализа крови, </w:t>
      </w:r>
      <w:r>
        <w:rPr>
          <w:sz w:val="28"/>
          <w:szCs w:val="28"/>
        </w:rPr>
        <w:t xml:space="preserve">исследование уровня глюкозы в венозной крови, </w:t>
      </w:r>
      <w:bookmarkStart w:id="2" w:name="_Hlk81130040"/>
      <w:r>
        <w:rPr>
          <w:sz w:val="28"/>
          <w:szCs w:val="28"/>
        </w:rPr>
        <w:t>уровня креатинина в сыворотке крови и расчет скорости клубочковой фильтрации (СКФ)</w:t>
      </w:r>
      <w:bookmarkEnd w:id="2"/>
      <w:r>
        <w:rPr>
          <w:sz w:val="28"/>
          <w:szCs w:val="28"/>
        </w:rPr>
        <w:t xml:space="preserve">, выявление нарушений липидного обмена, электролитных нарушений, показатели общего анализа </w:t>
      </w:r>
      <w:r w:rsidRPr="009B34BC">
        <w:rPr>
          <w:sz w:val="28"/>
          <w:szCs w:val="28"/>
        </w:rPr>
        <w:t>мочи, электрокардиографи</w:t>
      </w:r>
      <w:r>
        <w:rPr>
          <w:sz w:val="28"/>
          <w:szCs w:val="28"/>
        </w:rPr>
        <w:t>я</w:t>
      </w:r>
      <w:r w:rsidRPr="009B34BC">
        <w:rPr>
          <w:sz w:val="28"/>
          <w:szCs w:val="28"/>
        </w:rPr>
        <w:t xml:space="preserve">, </w:t>
      </w:r>
      <w:proofErr w:type="spellStart"/>
      <w:r w:rsidRPr="009B34BC">
        <w:rPr>
          <w:sz w:val="28"/>
          <w:szCs w:val="28"/>
        </w:rPr>
        <w:t>реоэнцефалографи</w:t>
      </w:r>
      <w:r>
        <w:rPr>
          <w:sz w:val="28"/>
          <w:szCs w:val="28"/>
        </w:rPr>
        <w:t>я</w:t>
      </w:r>
      <w:proofErr w:type="spellEnd"/>
      <w:r w:rsidRPr="009B34BC">
        <w:rPr>
          <w:sz w:val="28"/>
          <w:szCs w:val="28"/>
        </w:rPr>
        <w:t>, эхокардиографи</w:t>
      </w:r>
      <w:r>
        <w:rPr>
          <w:sz w:val="28"/>
          <w:szCs w:val="28"/>
        </w:rPr>
        <w:t>я и стресс-эхокардиография</w:t>
      </w:r>
      <w:r w:rsidRPr="009B34BC">
        <w:rPr>
          <w:sz w:val="28"/>
          <w:szCs w:val="28"/>
        </w:rPr>
        <w:t>,</w:t>
      </w:r>
      <w:r>
        <w:rPr>
          <w:sz w:val="28"/>
          <w:szCs w:val="28"/>
        </w:rPr>
        <w:t xml:space="preserve"> МРТ, однофотонная эмиссионная компьютерная томография, позитронно-эмиссионная томография, компьютерная томография сердца,  </w:t>
      </w:r>
      <w:r w:rsidRPr="009B34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холтеровское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B34BC">
        <w:rPr>
          <w:sz w:val="28"/>
          <w:szCs w:val="28"/>
        </w:rPr>
        <w:t>монитори</w:t>
      </w:r>
      <w:r>
        <w:rPr>
          <w:sz w:val="28"/>
          <w:szCs w:val="28"/>
        </w:rPr>
        <w:t>рование</w:t>
      </w:r>
      <w:proofErr w:type="spellEnd"/>
      <w:r>
        <w:rPr>
          <w:sz w:val="28"/>
          <w:szCs w:val="28"/>
        </w:rPr>
        <w:t xml:space="preserve"> ЭКГ</w:t>
      </w:r>
      <w:r w:rsidRPr="009B34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ангиография и </w:t>
      </w:r>
      <w:proofErr w:type="spellStart"/>
      <w:r>
        <w:rPr>
          <w:sz w:val="28"/>
          <w:szCs w:val="28"/>
        </w:rPr>
        <w:t>коронароангиография</w:t>
      </w:r>
      <w:proofErr w:type="spellEnd"/>
      <w:r>
        <w:rPr>
          <w:sz w:val="28"/>
          <w:szCs w:val="28"/>
        </w:rPr>
        <w:t xml:space="preserve">, УЗДС МАГ, R-графия ОГК, методы функциональной диагностики (ВЭМ, </w:t>
      </w:r>
      <w:proofErr w:type="spellStart"/>
      <w:r>
        <w:rPr>
          <w:sz w:val="28"/>
          <w:szCs w:val="28"/>
        </w:rPr>
        <w:t>тредмил</w:t>
      </w:r>
      <w:proofErr w:type="spellEnd"/>
      <w:r>
        <w:rPr>
          <w:sz w:val="28"/>
          <w:szCs w:val="28"/>
        </w:rPr>
        <w:t>-тест</w:t>
      </w:r>
      <w:r w:rsidRPr="009B34BC">
        <w:rPr>
          <w:sz w:val="28"/>
          <w:szCs w:val="28"/>
        </w:rPr>
        <w:t>);</w:t>
      </w:r>
    </w:p>
    <w:p w:rsidR="00C605A0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принципы лечения и профилактики </w:t>
      </w:r>
      <w:r w:rsidR="00250CC9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основные группы  и терапевтические дозы препаратов, хирургические методы лечения;</w:t>
      </w:r>
    </w:p>
    <w:p w:rsidR="00C605A0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="00250CC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неотложной и экстренной  медицинской помощи при развитии осложнений </w:t>
      </w:r>
      <w:r w:rsidR="00250CC9">
        <w:rPr>
          <w:rFonts w:ascii="Times New Roman" w:eastAsia="Times New Roman" w:hAnsi="Times New Roman" w:cs="Times New Roman"/>
          <w:sz w:val="28"/>
          <w:szCs w:val="28"/>
        </w:rPr>
        <w:t>атеросклероза (ОКС, ИМ, МИ и др.)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605A0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  <w:r w:rsidR="00250CC9">
        <w:rPr>
          <w:rFonts w:ascii="Times New Roman" w:eastAsia="Times New Roman" w:hAnsi="Times New Roman" w:cs="Times New Roman"/>
          <w:sz w:val="28"/>
          <w:szCs w:val="28"/>
        </w:rPr>
        <w:t>, включая принципы лечебного питания при заболеваниях сердечно-сосудистой системы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5A0" w:rsidRDefault="3B474B87" w:rsidP="7364A41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должен уметь:  </w:t>
      </w:r>
    </w:p>
    <w:p w:rsidR="00C605A0" w:rsidRDefault="3B474B87" w:rsidP="00EB1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с </w:t>
      </w:r>
      <w:bookmarkStart w:id="3" w:name="_Hlk81137144"/>
      <w:r w:rsidR="00015502">
        <w:rPr>
          <w:rFonts w:ascii="Times New Roman" w:eastAsia="Times New Roman" w:hAnsi="Times New Roman" w:cs="Times New Roman"/>
          <w:sz w:val="28"/>
          <w:szCs w:val="28"/>
        </w:rPr>
        <w:t>атеросклерозом</w:t>
      </w:r>
      <w:bookmarkEnd w:id="3"/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;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</w:t>
      </w:r>
      <w:r w:rsidR="00015502">
        <w:rPr>
          <w:rFonts w:ascii="Times New Roman" w:eastAsia="Times New Roman" w:hAnsi="Times New Roman" w:cs="Times New Roman"/>
          <w:sz w:val="28"/>
          <w:szCs w:val="28"/>
        </w:rPr>
        <w:t>атеросклерозом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интерпретировать результаты наиболее распространенных методов лабораторной и инструментальной  диагностики, применяемых для выявления</w:t>
      </w:r>
      <w:r w:rsidR="00015502" w:rsidRPr="0001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502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с указанием  основного  диагноза, его осложнений  и сопутствующих  заболеваний; 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клинический диагноз по данным  анамнеза,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лабораторно-инструментального исследований;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алгоритм дифференциальной диагностики со сходными заболеваниями (</w:t>
      </w:r>
      <w:r w:rsidR="00B91244">
        <w:rPr>
          <w:rFonts w:ascii="Times New Roman" w:eastAsia="Times New Roman" w:hAnsi="Times New Roman" w:cs="Times New Roman"/>
          <w:sz w:val="28"/>
          <w:szCs w:val="28"/>
        </w:rPr>
        <w:t>облитерирующий эндартериит, системные васкулиты, сахарный диабет и пр.)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показания к избранному методу лечения,   определить путь введения, режим и дозу лекарственных </w:t>
      </w:r>
      <w:r w:rsidRPr="00B91244">
        <w:rPr>
          <w:rFonts w:ascii="Times New Roman" w:eastAsia="Times New Roman" w:hAnsi="Times New Roman" w:cs="Times New Roman"/>
          <w:sz w:val="28"/>
          <w:szCs w:val="28"/>
        </w:rPr>
        <w:t>препаратов</w:t>
      </w:r>
      <w:r w:rsidRPr="00B91244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B91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оказать неотложную и экстренную помощь при развитии осложнений</w:t>
      </w:r>
      <w:r w:rsidR="00B91244">
        <w:rPr>
          <w:rFonts w:ascii="Times New Roman" w:eastAsia="Times New Roman" w:hAnsi="Times New Roman" w:cs="Times New Roman"/>
          <w:sz w:val="28"/>
          <w:szCs w:val="28"/>
        </w:rPr>
        <w:t>, связанных с атеросклерозом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определить показания к хирургическ</w:t>
      </w:r>
      <w:r w:rsidR="00B9124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B9124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лечения при </w:t>
      </w:r>
      <w:r w:rsidR="00B91244">
        <w:rPr>
          <w:rFonts w:ascii="Times New Roman" w:eastAsia="Times New Roman" w:hAnsi="Times New Roman" w:cs="Times New Roman"/>
          <w:sz w:val="28"/>
          <w:szCs w:val="28"/>
        </w:rPr>
        <w:t>атеросклерозе различной локализации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605A0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 w:rsidR="00E412E6">
        <w:rPr>
          <w:rFonts w:ascii="Times New Roman" w:eastAsia="Times New Roman" w:hAnsi="Times New Roman" w:cs="Times New Roman"/>
          <w:sz w:val="28"/>
          <w:szCs w:val="28"/>
        </w:rPr>
        <w:t>атеросклерозом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(ОПК-4, ПК-5); 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ПК-6); 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алгоритмом развернутого клинического диагноза по современным классификациям (ОПК-5, ПК-6);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(ОПК-5, ПК-6);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основными врачебными  лечебными мероприятиями при </w:t>
      </w:r>
      <w:r w:rsidR="00E412E6">
        <w:rPr>
          <w:rFonts w:ascii="Times New Roman" w:eastAsia="Times New Roman" w:hAnsi="Times New Roman" w:cs="Times New Roman"/>
          <w:sz w:val="28"/>
          <w:szCs w:val="28"/>
        </w:rPr>
        <w:t>атеросклерозе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(ОПК-7, ПК-8);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</w:t>
      </w:r>
      <w:r w:rsidR="00E412E6">
        <w:rPr>
          <w:rFonts w:ascii="Times New Roman" w:eastAsia="Times New Roman" w:hAnsi="Times New Roman" w:cs="Times New Roman"/>
          <w:sz w:val="28"/>
          <w:szCs w:val="28"/>
        </w:rPr>
        <w:t>, ассоциированных с атеросклерозом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(ОПК-7, ПК-10, ПК-11);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правильным ведением медицинской документации (медицинская карта стационарного больного) (ОПК-5, ПК-6);</w:t>
      </w:r>
    </w:p>
    <w:p w:rsidR="00C605A0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05A0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должен сформировать компетенции: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ОПК-4, ОПК-5, ОПК-7; ПК-5, ПК-6, ПК-8, ПК-10, ПК-11.</w:t>
      </w:r>
    </w:p>
    <w:p w:rsidR="00C605A0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605A0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 для самостоятельной контактной работы обучающихся по указанной теме:</w:t>
      </w:r>
    </w:p>
    <w:p w:rsidR="00C605A0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Ответить на вопросы для самоконтроля: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1. Этиология и патогенез развития атеросклероза</w:t>
      </w:r>
      <w:r w:rsidR="00CB71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2. Факторы риска развития атеросклероза и ИБС</w:t>
      </w:r>
      <w:r w:rsidR="00CB71CC">
        <w:rPr>
          <w:rFonts w:ascii="Times New Roman" w:eastAsia="Times New Roman" w:hAnsi="Times New Roman" w:cs="Times New Roman"/>
          <w:sz w:val="28"/>
          <w:szCs w:val="28"/>
        </w:rPr>
        <w:t xml:space="preserve"> (модифицируемые и </w:t>
      </w:r>
      <w:proofErr w:type="spellStart"/>
      <w:r w:rsidR="00CB71CC">
        <w:rPr>
          <w:rFonts w:ascii="Times New Roman" w:eastAsia="Times New Roman" w:hAnsi="Times New Roman" w:cs="Times New Roman"/>
          <w:sz w:val="28"/>
          <w:szCs w:val="28"/>
        </w:rPr>
        <w:t>немодифицируемые</w:t>
      </w:r>
      <w:proofErr w:type="spellEnd"/>
      <w:r w:rsidR="00CB71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3. Классификация  </w:t>
      </w:r>
      <w:r w:rsidR="00CB71CC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4. Лабораторные данные, исследование липидного спектра, показатели ЭКГ,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холтеровское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мониторирование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ЭКГ,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ЭхоКГ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, ВЭМ,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тредмил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>-тест, допплеровское исследование сосудов, ангиография</w:t>
      </w:r>
      <w:r w:rsidR="00AD3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коронароангиография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CC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1CC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5. Принципы лечения </w:t>
      </w:r>
      <w:r w:rsidR="00CB71CC">
        <w:rPr>
          <w:rFonts w:ascii="Times New Roman" w:eastAsia="Times New Roman" w:hAnsi="Times New Roman" w:cs="Times New Roman"/>
          <w:sz w:val="28"/>
          <w:szCs w:val="28"/>
        </w:rPr>
        <w:t>атеросклероза.</w:t>
      </w:r>
    </w:p>
    <w:p w:rsidR="00C605A0" w:rsidRDefault="00CB71CC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Лечебное питание при атеросклерозе и других заболеваниях сердечно-сосудистой системы.</w:t>
      </w:r>
      <w:r w:rsidR="3B474B87"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00CB71CC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3B474B87" w:rsidRPr="7364A41A">
        <w:rPr>
          <w:rFonts w:ascii="Times New Roman" w:eastAsia="Times New Roman" w:hAnsi="Times New Roman" w:cs="Times New Roman"/>
          <w:sz w:val="28"/>
          <w:szCs w:val="28"/>
        </w:rPr>
        <w:t>. Профилактика атеросклероза, ИБС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Проверить свои знания с использованием тестового контроля </w:t>
      </w:r>
    </w:p>
    <w:p w:rsidR="00C605A0" w:rsidRDefault="3B474B87" w:rsidP="7364A4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 с одним правильным ответом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:rsidR="00B8423D" w:rsidRPr="00B8423D" w:rsidRDefault="00B8423D" w:rsidP="00B8423D">
      <w:pPr>
        <w:rPr>
          <w:rFonts w:ascii="Times New Roman" w:hAnsi="Times New Roman" w:cs="Times New Roman"/>
          <w:sz w:val="28"/>
          <w:szCs w:val="28"/>
        </w:rPr>
      </w:pPr>
      <w:r w:rsidRPr="00B8423D">
        <w:rPr>
          <w:rFonts w:ascii="Times New Roman" w:hAnsi="Times New Roman" w:cs="Times New Roman"/>
          <w:sz w:val="28"/>
          <w:szCs w:val="28"/>
        </w:rPr>
        <w:t>К НЕУПРАВЛЯЕМЯМ ФАКТОРАМ РИСКА АТЕРОСКЛЕРОЗА ОТНОСЯТ</w:t>
      </w:r>
    </w:p>
    <w:p w:rsidR="00B8423D" w:rsidRPr="00B8423D" w:rsidRDefault="00B8423D" w:rsidP="00B8423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B84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B8423D">
        <w:rPr>
          <w:rFonts w:ascii="Times New Roman" w:hAnsi="Times New Roman" w:cs="Times New Roman"/>
          <w:sz w:val="28"/>
          <w:szCs w:val="28"/>
        </w:rPr>
        <w:t xml:space="preserve">ерациональное питание </w:t>
      </w:r>
    </w:p>
    <w:p w:rsidR="00B8423D" w:rsidRPr="00B8423D" w:rsidRDefault="00B8423D" w:rsidP="00B8423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B842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B8423D">
        <w:rPr>
          <w:rFonts w:ascii="Times New Roman" w:hAnsi="Times New Roman" w:cs="Times New Roman"/>
          <w:sz w:val="28"/>
          <w:szCs w:val="28"/>
        </w:rPr>
        <w:t>ртериальная гипертензия</w:t>
      </w:r>
    </w:p>
    <w:p w:rsidR="00B8423D" w:rsidRPr="00B8423D" w:rsidRDefault="00B8423D" w:rsidP="00B8423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B842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B8423D">
        <w:rPr>
          <w:rFonts w:ascii="Times New Roman" w:hAnsi="Times New Roman" w:cs="Times New Roman"/>
          <w:sz w:val="28"/>
          <w:szCs w:val="28"/>
        </w:rPr>
        <w:t xml:space="preserve">енетическая предрасположенность </w:t>
      </w:r>
    </w:p>
    <w:p w:rsidR="00B8423D" w:rsidRDefault="00B8423D" w:rsidP="00B8423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B84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B8423D">
        <w:rPr>
          <w:rFonts w:ascii="Times New Roman" w:hAnsi="Times New Roman" w:cs="Times New Roman"/>
          <w:sz w:val="28"/>
          <w:szCs w:val="28"/>
        </w:rPr>
        <w:t>урение</w:t>
      </w:r>
    </w:p>
    <w:p w:rsidR="00B8423D" w:rsidRDefault="00B8423D" w:rsidP="00B8423D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Гиподинамия</w:t>
      </w:r>
    </w:p>
    <w:p w:rsidR="00B8423D" w:rsidRPr="00B8423D" w:rsidRDefault="00B8423D" w:rsidP="00B8423D">
      <w:pPr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3.</w:t>
      </w:r>
    </w:p>
    <w:p w:rsidR="00B8423D" w:rsidRDefault="00B8423D" w:rsidP="00B8423D">
      <w:pPr>
        <w:rPr>
          <w:b/>
          <w:sz w:val="20"/>
        </w:rPr>
      </w:pPr>
    </w:p>
    <w:p w:rsidR="00C605A0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Выполнить другие задания, предусмотренные рабочей программой по дисциплине.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контактной практической работы обучающихся по указанной теме </w:t>
      </w:r>
    </w:p>
    <w:p w:rsidR="00C605A0" w:rsidRDefault="3B474B87" w:rsidP="7364A41A">
      <w:pPr>
        <w:jc w:val="both"/>
      </w:pPr>
      <w:r w:rsidRPr="7364A41A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711"/>
        <w:gridCol w:w="3967"/>
        <w:gridCol w:w="4337"/>
      </w:tblGrid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контактной самостоятельной работы обучающихся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Курация тематических больных </w:t>
            </w:r>
            <w:r w:rsidR="00B8423D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атеросклерозом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>
              <w:t>(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ОПК-4, ОПК-5, ОПК-7, ПК-5, ПК-6, ПК-8, ПК-10, ПК-11)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обследовании и лечении курируемых больных (ОПК-5, ОПК-7, ПК-6, ПК-8). 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дополнительных исследований больных </w:t>
            </w:r>
            <w:r w:rsidR="00B8423D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атеросклерозом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Эхо-КГ,  ЭКГ, рентгенографии сердца) (ОПК-5, ПК-6). 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>
              <w:t>(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ОПК-4, ОПК-5, ОПК-7, ПК-5, ПК-6, ПК-8, ПК-10, ПК-11)</w:t>
            </w:r>
          </w:p>
        </w:tc>
      </w:tr>
    </w:tbl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05A0" w:rsidRDefault="3B474B87" w:rsidP="7364A41A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Письменные задания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1. Нарисовать строение сердечной и сосудистой стенок, этапы формирования атеросклеротической бляшки.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2. Перечислить модифицируемые и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немодифицируемые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факторы риска атеросклероза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3. Написать классификацию 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>атеросклероза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4. Написать целевые уровни липидов у пациентов в зависимости от группы риска развития сердечно-сосудистых осложнений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 (шкала </w:t>
      </w:r>
      <w:r w:rsidR="00B8423D">
        <w:rPr>
          <w:rFonts w:ascii="Times New Roman" w:eastAsia="Times New Roman" w:hAnsi="Times New Roman" w:cs="Times New Roman"/>
          <w:sz w:val="28"/>
          <w:szCs w:val="28"/>
          <w:lang w:val="en-US"/>
        </w:rPr>
        <w:t>SCORE</w:t>
      </w:r>
      <w:r w:rsidR="00B8423D" w:rsidRPr="00B842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5. Написать (нарисовать) ЭКГ - признаки 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ишемии миокарда вследствие </w:t>
      </w:r>
      <w:proofErr w:type="spellStart"/>
      <w:r w:rsidR="00B8423D">
        <w:rPr>
          <w:rFonts w:ascii="Times New Roman" w:eastAsia="Times New Roman" w:hAnsi="Times New Roman" w:cs="Times New Roman"/>
          <w:sz w:val="28"/>
          <w:szCs w:val="28"/>
        </w:rPr>
        <w:t>стенозирующего</w:t>
      </w:r>
      <w:proofErr w:type="spellEnd"/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 атеросклероза коронарных артерий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6. Написать в виде рецептов основные группы 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препаратов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для лечения 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>атеросклероза (</w:t>
      </w:r>
      <w:proofErr w:type="spellStart"/>
      <w:r w:rsidR="00B8423D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8423D">
        <w:rPr>
          <w:rFonts w:ascii="Times New Roman" w:eastAsia="Times New Roman" w:hAnsi="Times New Roman" w:cs="Times New Roman"/>
          <w:sz w:val="28"/>
          <w:szCs w:val="28"/>
        </w:rPr>
        <w:t>фибраты</w:t>
      </w:r>
      <w:proofErr w:type="spellEnd"/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, препараты никотиновой кислоты, </w:t>
      </w:r>
      <w:proofErr w:type="spellStart"/>
      <w:r w:rsidR="00B8423D">
        <w:rPr>
          <w:rFonts w:ascii="Times New Roman" w:eastAsia="Times New Roman" w:hAnsi="Times New Roman" w:cs="Times New Roman"/>
          <w:sz w:val="28"/>
          <w:szCs w:val="28"/>
        </w:rPr>
        <w:t>секвестранты</w:t>
      </w:r>
      <w:proofErr w:type="spellEnd"/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 желчных кислот, ингибитор абсорбции холестерина, омега-3-полиненасыщенные жирные кислоты).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>Написать дополнительные группы пр</w:t>
      </w:r>
      <w:r w:rsidR="00283689">
        <w:rPr>
          <w:rFonts w:ascii="Times New Roman" w:eastAsia="Times New Roman" w:hAnsi="Times New Roman" w:cs="Times New Roman"/>
          <w:sz w:val="28"/>
          <w:szCs w:val="28"/>
        </w:rPr>
        <w:t>еп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2836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тов, </w:t>
      </w:r>
      <w:r w:rsidR="00283689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r w:rsidR="00B8423D">
        <w:rPr>
          <w:rFonts w:ascii="Times New Roman" w:eastAsia="Times New Roman" w:hAnsi="Times New Roman" w:cs="Times New Roman"/>
          <w:sz w:val="28"/>
          <w:szCs w:val="28"/>
        </w:rPr>
        <w:t xml:space="preserve"> для лечения атеросклероза и профилактики его осложнений (</w:t>
      </w:r>
      <w:proofErr w:type="spellStart"/>
      <w:r w:rsidR="00B842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нтиагреганты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3689">
        <w:rPr>
          <w:rFonts w:ascii="Times New Roman" w:eastAsia="Times New Roman" w:hAnsi="Times New Roman" w:cs="Times New Roman"/>
          <w:sz w:val="28"/>
          <w:szCs w:val="28"/>
        </w:rPr>
        <w:t xml:space="preserve"> антикоагулянты,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β-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>адреноблокаторы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, ингибиторы АПФ, нитраты,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>, антагонисты кальция).</w:t>
      </w:r>
    </w:p>
    <w:p w:rsidR="00C605A0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83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Перечислить мероприятия по модификации образа жизни при </w:t>
      </w:r>
      <w:r w:rsidR="00283689">
        <w:rPr>
          <w:rFonts w:ascii="Times New Roman" w:eastAsia="Times New Roman" w:hAnsi="Times New Roman" w:cs="Times New Roman"/>
          <w:sz w:val="28"/>
          <w:szCs w:val="28"/>
        </w:rPr>
        <w:t>атеросклерозе.</w:t>
      </w:r>
    </w:p>
    <w:p w:rsidR="00283689" w:rsidRDefault="00283689" w:rsidP="7364A4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Написать диетические рекомендации для снижения гиперлипидемии.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05A0" w:rsidRDefault="3B474B87" w:rsidP="7364A41A">
      <w:p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реферат по теме: «</w:t>
      </w:r>
      <w:r w:rsidR="00C918F5">
        <w:rPr>
          <w:rFonts w:ascii="Times New Roman" w:eastAsia="Times New Roman" w:hAnsi="Times New Roman" w:cs="Times New Roman"/>
          <w:sz w:val="28"/>
          <w:szCs w:val="28"/>
        </w:rPr>
        <w:t>Лечебное питание больных сердечно-сосудистыми заболеваниями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» или ситуационную задачу по теме занятия (электронный вариант)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936CD" w:rsidRPr="005936CD" w:rsidRDefault="005936CD" w:rsidP="005936C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Образец типовой ситуационной задачи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Больной С., 55 лет, поступил по СМП  в приемное отделение городской больницы с жалобами на приступообразные боли сжимающего и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давяшего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характера за грудиной при ходьбе по ровному месту и в нормальном темпе на расстоянии 1 – 2 кварталов, подъеме по лестнице на один этаж, эмоциональном напряжении. Боли продолжаются от нескольких секунд до 5 – 10 минут и купируются после прекращения физической нагрузки и приема нитроглицерина. Отмечает также одышку при физической нагрузке.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Из анамнеза: страдает ИБС 10 лет, перенес инфаркт миокарда в 2014г., принимает нитроглицерин,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нитросорбид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кардиомагнил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, фуросемид,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панангин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. Ежегодно лечится в стационаре. Ухудшение состояния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натупило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2 недели назад, усилились боли в сердце, появились приступы удушья по ночам.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Из анамнеза жизни: отец умер от инфаркта миокарда.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средней тяжести. Эмоционально лабилен, сознание ясное.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Гиперстенического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телосложения, повышенного питания, кожные покровы бледные, холодные. Отмечается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, отеков нет. Над легкими дыхание везикулярное, ослабленное, ЧД – 25 в мин. Границы сердца смещены влево на 1,5 – </w:t>
      </w:r>
      <w:smartTag w:uri="urn:schemas-microsoft-com:office:smarttags" w:element="metricconverter">
        <w:smartTagPr>
          <w:attr w:name="ProductID" w:val="2 см"/>
        </w:smartTagPr>
        <w:r w:rsidRPr="005936CD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5936CD">
        <w:rPr>
          <w:rFonts w:ascii="Times New Roman" w:eastAsia="Times New Roman" w:hAnsi="Times New Roman" w:cs="Times New Roman"/>
          <w:sz w:val="28"/>
          <w:szCs w:val="28"/>
        </w:rPr>
        <w:t>, при аускультации: тоны сердца глухие, ритмичные, ЧСС 86 ударов в минуту, АД 140/80 мм рт. ст., пульс ритмичный с частотой 86 в минуту.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Данные дополнительных исследований: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ЭКГ: 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ритм синусовый, ЧСС 88 уд/мин., ЭОС отклонена влево. Признаки гипертрофии левого желудочка, рубцовые изменения в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передне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>-перегородочной области.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крови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>: Эр – 4,8 х 10</w:t>
      </w:r>
      <w:r w:rsidRPr="005936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/л,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 136 г/л, Л – 8,5 х 10</w:t>
      </w:r>
      <w:r w:rsidRPr="005936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>/л, СОЭ – 6 мм/час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мочи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>: без патологии.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i/>
          <w:iCs/>
          <w:sz w:val="28"/>
          <w:szCs w:val="28"/>
        </w:rPr>
        <w:t>Биохимический анализ крови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: общий белок – 82 г/л, альбумины – 49%, 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5936C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–глобулины – 4%, 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5936C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 11%, 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- 14%, 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 17%, холестерин – 8,1 ммоль/л, ЛПНП 3,3 ммоль/л, триглицериды – 2,3 ммоль/л, ЛПВП 0,8 ммоль/л, глюкоза – 5,8 ммоль/л, А</w:t>
      </w:r>
      <w:r w:rsidRPr="005936CD">
        <w:rPr>
          <w:rFonts w:ascii="Times New Roman" w:eastAsia="Times New Roman" w:hAnsi="Times New Roman" w:cs="Times New Roman"/>
          <w:sz w:val="28"/>
          <w:szCs w:val="28"/>
          <w:lang w:val="en-US"/>
        </w:rPr>
        <w:t>LT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 29 ед., </w:t>
      </w:r>
      <w:r w:rsidRPr="005936CD">
        <w:rPr>
          <w:rFonts w:ascii="Times New Roman" w:eastAsia="Times New Roman" w:hAnsi="Times New Roman" w:cs="Times New Roman"/>
          <w:sz w:val="28"/>
          <w:szCs w:val="28"/>
          <w:lang w:val="en-US"/>
        </w:rPr>
        <w:t>AST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 18 ед.,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серомукоиды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– 200 ед., СРБ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креатинин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>/л, ПТИ 95%.</w:t>
      </w:r>
    </w:p>
    <w:p w:rsidR="005936CD" w:rsidRPr="005936CD" w:rsidRDefault="005936CD" w:rsidP="005936C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i/>
          <w:iCs/>
          <w:sz w:val="28"/>
          <w:szCs w:val="28"/>
        </w:rPr>
        <w:t>Рентгенография органов грудной клетки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>: легкие без патологии, увеличение левого желудочка, уплотнение аорты</w:t>
      </w:r>
    </w:p>
    <w:p w:rsidR="005936CD" w:rsidRPr="005936CD" w:rsidRDefault="005936CD" w:rsidP="005936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к задаче</w:t>
      </w:r>
      <w:r w:rsidRPr="005936C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936CD" w:rsidRPr="005936CD" w:rsidRDefault="005936CD" w:rsidP="005936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Сформулируйте диагноз основного заболевания согласно классификации (ОПК-5, ПК-6).</w:t>
      </w:r>
    </w:p>
    <w:p w:rsidR="005936CD" w:rsidRPr="005936CD" w:rsidRDefault="005936CD" w:rsidP="005936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Выделите критерии диагноза стенокардии .</w:t>
      </w:r>
    </w:p>
    <w:p w:rsidR="005936CD" w:rsidRPr="005936CD" w:rsidRDefault="005936CD" w:rsidP="005936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Перечислите факторы риска у данного больного.</w:t>
      </w:r>
    </w:p>
    <w:p w:rsidR="005936CD" w:rsidRPr="005936CD" w:rsidRDefault="005936CD" w:rsidP="005936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Назовите основные причины развития стенокардии.</w:t>
      </w:r>
    </w:p>
    <w:p w:rsidR="005936CD" w:rsidRPr="005936CD" w:rsidRDefault="005936CD" w:rsidP="005936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Основные принципы терапии.</w:t>
      </w:r>
    </w:p>
    <w:p w:rsidR="005936CD" w:rsidRPr="005936CD" w:rsidRDefault="005936CD" w:rsidP="005936C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Эталоны ответов</w:t>
      </w:r>
      <w:r w:rsidRPr="005936C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936CD" w:rsidRPr="005936CD" w:rsidRDefault="005936CD" w:rsidP="00593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Диагноз: ИБС. Стенокардия. ФК </w:t>
      </w:r>
      <w:r w:rsidRPr="005936C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. Постинфарктный кардиосклероз. (2014).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Осл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>. Х</w:t>
      </w:r>
      <w:r w:rsidRPr="005936C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5936C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А стадии, 3 ФК (ТШМХ 250м) Хроническая левожелудочковая недостаточность с приступами сердечной астмы.</w:t>
      </w:r>
    </w:p>
    <w:p w:rsidR="005936CD" w:rsidRPr="005936CD" w:rsidRDefault="005936CD" w:rsidP="00593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Загрудинные давящие боли, возникающие при ходьбе, подъеме по лестнице и при эмоциональном напряжении.</w:t>
      </w:r>
    </w:p>
    <w:p w:rsidR="005936CD" w:rsidRPr="005936CD" w:rsidRDefault="005936CD" w:rsidP="00593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Отягощенная наследственность, нарушение питания, эмоциональная перегрузка.</w:t>
      </w:r>
    </w:p>
    <w:p w:rsidR="005936CD" w:rsidRPr="005936CD" w:rsidRDefault="005936CD" w:rsidP="00593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CD">
        <w:rPr>
          <w:rFonts w:ascii="Times New Roman" w:eastAsia="Times New Roman" w:hAnsi="Times New Roman" w:cs="Times New Roman"/>
          <w:sz w:val="28"/>
          <w:szCs w:val="28"/>
        </w:rPr>
        <w:t>Атеросклероз коронарных артерий.</w:t>
      </w:r>
    </w:p>
    <w:p w:rsidR="005936CD" w:rsidRPr="005936CD" w:rsidRDefault="005936CD" w:rsidP="00593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Гиполипидемическая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диета.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Антиагреганты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 средства (предпочтительно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), нитраты короткого и пролонгированного действия, селективные </w:t>
      </w:r>
      <w:r w:rsidRPr="005936CD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-адреноблокаторы, ИАПФ, диуретики в небольших дозах, </w:t>
      </w:r>
      <w:proofErr w:type="spellStart"/>
      <w:r w:rsidRPr="005936CD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Pr="005936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05A0" w:rsidRDefault="00C605A0" w:rsidP="7364A41A">
      <w:pPr>
        <w:ind w:firstLine="709"/>
        <w:jc w:val="center"/>
      </w:pPr>
    </w:p>
    <w:p w:rsidR="00C605A0" w:rsidRDefault="3B474B87" w:rsidP="7364A41A">
      <w:pPr>
        <w:ind w:firstLine="709"/>
        <w:jc w:val="center"/>
      </w:pPr>
      <w:r w:rsidRPr="7364A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605A0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контактной  работе по данной теме.</w:t>
      </w:r>
    </w:p>
    <w:p w:rsidR="00C605A0" w:rsidRDefault="3B474B87" w:rsidP="7364A41A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605A0" w:rsidRDefault="3B474B87" w:rsidP="7364A41A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тестовых заданий (открытой формы, закрытой формы с одним или несколькими вариантами ответов, на соответствие) и ситуационных задач. </w:t>
      </w:r>
    </w:p>
    <w:p w:rsidR="00C605A0" w:rsidRDefault="3B474B87" w:rsidP="7364A41A">
      <w:pPr>
        <w:ind w:firstLine="720"/>
        <w:jc w:val="both"/>
      </w:pPr>
      <w:r w:rsidRPr="7364A41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C605A0" w:rsidRDefault="3B474B87"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(основная и дополнительная, элек­тронные ресурсы).</w:t>
      </w:r>
    </w:p>
    <w:p w:rsidR="00C605A0" w:rsidRDefault="3B474B87"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0A0" w:firstRow="1" w:lastRow="0" w:firstColumn="1" w:lastColumn="0" w:noHBand="0" w:noVBand="0"/>
      </w:tblPr>
      <w:tblGrid>
        <w:gridCol w:w="622"/>
        <w:gridCol w:w="1229"/>
        <w:gridCol w:w="4522"/>
        <w:gridCol w:w="933"/>
        <w:gridCol w:w="805"/>
        <w:gridCol w:w="904"/>
      </w:tblGrid>
      <w:tr w:rsidR="7364A41A" w:rsidTr="005C1043">
        <w:trPr>
          <w:trHeight w:val="3405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Дисциплина (модуль)  в соответствии с учебным планом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Число обучающихся, одновременно изучающих дисциплину в семестр</w:t>
            </w:r>
          </w:p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Приведенный коэффициент обеспеченности (КО) (на текущий семестр)</w:t>
            </w:r>
          </w:p>
        </w:tc>
      </w:tr>
      <w:tr w:rsidR="7364A41A" w:rsidTr="005C1043">
        <w:trPr>
          <w:trHeight w:val="825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Б.1Б29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64A41A" w:rsidTr="005C1043">
        <w:trPr>
          <w:trHeight w:val="1140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Дисциплина «Факультетская терапия»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И. Внутренние болезни [Электронный ресурс]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Электрон. текстовые дан. - М. : ГЭОТАР-Медиа, 2015. 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0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Владимир Иванович.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Внутренние болезни : учебник, рек. М-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 [Электронный ресурс]: в 2-х т. / ред.: В. С. Моисеев, А. И. Мартынов, Н. А. Мухин. - Электрон. текстовые дан. - М. : ГЭОТАР-Медиа, 2013. - Т.1.-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1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Внутренние болезни: учебник с компакт-диском : в 2 т. / под ред. Н. А. Мухина, В. С. Моисеева, А. И. Мартынова.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2011 - . - Компакт-диск во 2 томе. Т. 1.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 649 с.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Внутренние болезни : учебник с компакт-диском : в 2 т.  / под ред. Н. А. Мухина, В. С. Моисеева, А. И. Мартынова.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2010 - . - Компакт-диск во 2 томе. Т. 1.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 [Электронный ресурс]: в 2-х т. / ред.: В. С. Моисеев, А. И. Мартынов, Н. А. Мухин. - Электрон. текстовые дан. - М. : ГЭОТАР-Медиа, 2013. - Т.2.-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2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Внутренние болезни: учебник с компакт-диском : в 2 т. / под ред. Н. А. Мухина, В. С. Моисеева, А.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И. Мартынова.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2012 - . Т. 2.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253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  <w:tc>
          <w:tcPr>
            <w:tcW w:w="90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Внутренние болезни : учебник с компакт-диском : в 2 т. / под ред. Н. А. Мухина, В. С. Моисеева, А. И. Мартынова.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2010 - . Т. 2.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– 581 с.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605A0" w:rsidRDefault="00C605A0"/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Внутренние болезни. Тесты и ситуационные задачи [Электронный ресурс] : учеб. пособие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2012. 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3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Внутренние болезни: руководство к практическим занятиям по факультетской терапии [Электронный ресурс] : учеб. пособие для студентов обучающихся по спец. 060101.65 "Лечебное дело"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Электрон. текстовые дан.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2010.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4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rPr>
          <w:trHeight w:val="1140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Е.Внутренние болезни. Сердечно-сосудистая система[Электронный ресурс]: /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Г.Е.Ройтберг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А.В.Струтынский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Электрон. текстовые дан. – М.: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МЕДпресс-информ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2016.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- Режим доступа: ЭБС«Букап»</w:t>
            </w:r>
            <w:hyperlink r:id="rId15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Неограниченный </w:t>
            </w:r>
          </w:p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rPr>
          <w:trHeight w:val="1140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Е.Внутренние болезни. Система органов пищеварения[Электронный ресурс] /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Г.Е.Ройтберг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А.В.Струтынский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Электрон. текстовые дан. – М.: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МЕДпресс-информ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2016.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доступа:ЭБС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hyperlink r:id="rId16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Неограниченный </w:t>
            </w:r>
          </w:p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по кардиологии [Электронный ресурс] : учебное пособие в 3 т. / под ред. Г.И.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Сторожакова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Горбаченкова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- Электрон. текстовые дан. - М.: ГЭОТАР-Медиа, 2009. - Т. 3. 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7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8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/06-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-2330.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Мультимедиа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19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0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1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2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 </w:t>
            </w:r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3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lastRenderedPageBreak/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Электронно-библиотечная система «Консультант студента» для ВПО </w:t>
            </w:r>
            <w:hyperlink r:id="rId24"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studmedlib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База данных «Электронная учебная библиотека» </w:t>
            </w:r>
            <w:hyperlink r:id="rId25"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http://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library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bashgmu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005C1043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Электронно-библиотечная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система«Букап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6"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://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books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-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up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05A0" w:rsidRDefault="005C1043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178435</wp:posOffset>
            </wp:positionV>
            <wp:extent cx="956945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1070" y="20769"/>
                <wp:lineTo x="210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B474B87"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3B474B87" w:rsidP="000B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Подпись автора методической разработки                  </w:t>
      </w:r>
      <w:r w:rsidR="000B5EA8">
        <w:rPr>
          <w:rFonts w:ascii="Times New Roman" w:eastAsia="Times New Roman" w:hAnsi="Times New Roman" w:cs="Times New Roman"/>
          <w:sz w:val="28"/>
          <w:szCs w:val="28"/>
        </w:rPr>
        <w:t>Максютова Л.Ф.</w:t>
      </w:r>
    </w:p>
    <w:p w:rsidR="00C605A0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5A0" w:rsidRDefault="00C605A0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5A0" w:rsidRDefault="00C605A0" w:rsidP="7364A41A">
      <w:pPr>
        <w:rPr>
          <w:rFonts w:ascii="Times New Roman" w:eastAsia="Times New Roman" w:hAnsi="Times New Roman" w:cs="Times New Roman"/>
        </w:rPr>
      </w:pPr>
    </w:p>
    <w:sectPr w:rsidR="00C605A0" w:rsidSect="00B336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F7"/>
    <w:multiLevelType w:val="hybridMultilevel"/>
    <w:tmpl w:val="A24CA4B4"/>
    <w:lvl w:ilvl="0" w:tplc="17DC9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387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09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AE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5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08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E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C0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2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6CD2"/>
    <w:multiLevelType w:val="hybridMultilevel"/>
    <w:tmpl w:val="EE9A0B0E"/>
    <w:lvl w:ilvl="0" w:tplc="5750249C">
      <w:start w:val="1"/>
      <w:numFmt w:val="decimal"/>
      <w:lvlText w:val="%1."/>
      <w:lvlJc w:val="left"/>
      <w:pPr>
        <w:ind w:left="720" w:hanging="360"/>
      </w:pPr>
    </w:lvl>
    <w:lvl w:ilvl="1" w:tplc="BA8C2274">
      <w:start w:val="1"/>
      <w:numFmt w:val="lowerLetter"/>
      <w:lvlText w:val="%2."/>
      <w:lvlJc w:val="left"/>
      <w:pPr>
        <w:ind w:left="1440" w:hanging="360"/>
      </w:pPr>
    </w:lvl>
    <w:lvl w:ilvl="2" w:tplc="39980242">
      <w:start w:val="1"/>
      <w:numFmt w:val="lowerRoman"/>
      <w:lvlText w:val="%3."/>
      <w:lvlJc w:val="right"/>
      <w:pPr>
        <w:ind w:left="2160" w:hanging="180"/>
      </w:pPr>
    </w:lvl>
    <w:lvl w:ilvl="3" w:tplc="EB0A7B50">
      <w:start w:val="1"/>
      <w:numFmt w:val="decimal"/>
      <w:lvlText w:val="%4."/>
      <w:lvlJc w:val="left"/>
      <w:pPr>
        <w:ind w:left="2880" w:hanging="360"/>
      </w:pPr>
    </w:lvl>
    <w:lvl w:ilvl="4" w:tplc="4A1EB3D6">
      <w:start w:val="1"/>
      <w:numFmt w:val="lowerLetter"/>
      <w:lvlText w:val="%5."/>
      <w:lvlJc w:val="left"/>
      <w:pPr>
        <w:ind w:left="3600" w:hanging="360"/>
      </w:pPr>
    </w:lvl>
    <w:lvl w:ilvl="5" w:tplc="A4CCA1AE">
      <w:start w:val="1"/>
      <w:numFmt w:val="lowerRoman"/>
      <w:lvlText w:val="%6."/>
      <w:lvlJc w:val="right"/>
      <w:pPr>
        <w:ind w:left="4320" w:hanging="180"/>
      </w:pPr>
    </w:lvl>
    <w:lvl w:ilvl="6" w:tplc="F8242B5C">
      <w:start w:val="1"/>
      <w:numFmt w:val="decimal"/>
      <w:lvlText w:val="%7."/>
      <w:lvlJc w:val="left"/>
      <w:pPr>
        <w:ind w:left="5040" w:hanging="360"/>
      </w:pPr>
    </w:lvl>
    <w:lvl w:ilvl="7" w:tplc="B28E9EB0">
      <w:start w:val="1"/>
      <w:numFmt w:val="lowerLetter"/>
      <w:lvlText w:val="%8."/>
      <w:lvlJc w:val="left"/>
      <w:pPr>
        <w:ind w:left="5760" w:hanging="360"/>
      </w:pPr>
    </w:lvl>
    <w:lvl w:ilvl="8" w:tplc="4784FD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5051"/>
    <w:multiLevelType w:val="hybridMultilevel"/>
    <w:tmpl w:val="03507108"/>
    <w:lvl w:ilvl="0" w:tplc="9C32C426">
      <w:start w:val="1"/>
      <w:numFmt w:val="decimal"/>
      <w:lvlText w:val="%1."/>
      <w:lvlJc w:val="left"/>
      <w:pPr>
        <w:ind w:left="720" w:hanging="360"/>
      </w:pPr>
    </w:lvl>
    <w:lvl w:ilvl="1" w:tplc="7B76C300">
      <w:start w:val="1"/>
      <w:numFmt w:val="lowerLetter"/>
      <w:lvlText w:val="%2."/>
      <w:lvlJc w:val="left"/>
      <w:pPr>
        <w:ind w:left="1440" w:hanging="360"/>
      </w:pPr>
    </w:lvl>
    <w:lvl w:ilvl="2" w:tplc="828E15F6">
      <w:start w:val="1"/>
      <w:numFmt w:val="lowerRoman"/>
      <w:lvlText w:val="%3."/>
      <w:lvlJc w:val="right"/>
      <w:pPr>
        <w:ind w:left="2160" w:hanging="180"/>
      </w:pPr>
    </w:lvl>
    <w:lvl w:ilvl="3" w:tplc="C7EAE5B6">
      <w:start w:val="1"/>
      <w:numFmt w:val="decimal"/>
      <w:lvlText w:val="%4."/>
      <w:lvlJc w:val="left"/>
      <w:pPr>
        <w:ind w:left="2880" w:hanging="360"/>
      </w:pPr>
    </w:lvl>
    <w:lvl w:ilvl="4" w:tplc="3B825CA2">
      <w:start w:val="1"/>
      <w:numFmt w:val="lowerLetter"/>
      <w:lvlText w:val="%5."/>
      <w:lvlJc w:val="left"/>
      <w:pPr>
        <w:ind w:left="3600" w:hanging="360"/>
      </w:pPr>
    </w:lvl>
    <w:lvl w:ilvl="5" w:tplc="1556ECB4">
      <w:start w:val="1"/>
      <w:numFmt w:val="lowerRoman"/>
      <w:lvlText w:val="%6."/>
      <w:lvlJc w:val="right"/>
      <w:pPr>
        <w:ind w:left="4320" w:hanging="180"/>
      </w:pPr>
    </w:lvl>
    <w:lvl w:ilvl="6" w:tplc="6FDEFD3E">
      <w:start w:val="1"/>
      <w:numFmt w:val="decimal"/>
      <w:lvlText w:val="%7."/>
      <w:lvlJc w:val="left"/>
      <w:pPr>
        <w:ind w:left="5040" w:hanging="360"/>
      </w:pPr>
    </w:lvl>
    <w:lvl w:ilvl="7" w:tplc="E892A69A">
      <w:start w:val="1"/>
      <w:numFmt w:val="lowerLetter"/>
      <w:lvlText w:val="%8."/>
      <w:lvlJc w:val="left"/>
      <w:pPr>
        <w:ind w:left="5760" w:hanging="360"/>
      </w:pPr>
    </w:lvl>
    <w:lvl w:ilvl="8" w:tplc="05FAA1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4A26"/>
    <w:multiLevelType w:val="hybridMultilevel"/>
    <w:tmpl w:val="D6D8981E"/>
    <w:lvl w:ilvl="0" w:tplc="429CC0DE">
      <w:start w:val="2"/>
      <w:numFmt w:val="decimal"/>
      <w:lvlText w:val="%1."/>
      <w:lvlJc w:val="left"/>
      <w:pPr>
        <w:ind w:left="720" w:hanging="360"/>
      </w:pPr>
    </w:lvl>
    <w:lvl w:ilvl="1" w:tplc="A056842C">
      <w:start w:val="1"/>
      <w:numFmt w:val="lowerLetter"/>
      <w:lvlText w:val="%2."/>
      <w:lvlJc w:val="left"/>
      <w:pPr>
        <w:ind w:left="1440" w:hanging="360"/>
      </w:pPr>
    </w:lvl>
    <w:lvl w:ilvl="2" w:tplc="006A2BFC">
      <w:start w:val="1"/>
      <w:numFmt w:val="lowerRoman"/>
      <w:lvlText w:val="%3."/>
      <w:lvlJc w:val="right"/>
      <w:pPr>
        <w:ind w:left="2160" w:hanging="180"/>
      </w:pPr>
    </w:lvl>
    <w:lvl w:ilvl="3" w:tplc="E07A23BE">
      <w:start w:val="1"/>
      <w:numFmt w:val="decimal"/>
      <w:lvlText w:val="%4."/>
      <w:lvlJc w:val="left"/>
      <w:pPr>
        <w:ind w:left="2880" w:hanging="360"/>
      </w:pPr>
    </w:lvl>
    <w:lvl w:ilvl="4" w:tplc="A4280B30">
      <w:start w:val="1"/>
      <w:numFmt w:val="lowerLetter"/>
      <w:lvlText w:val="%5."/>
      <w:lvlJc w:val="left"/>
      <w:pPr>
        <w:ind w:left="3600" w:hanging="360"/>
      </w:pPr>
    </w:lvl>
    <w:lvl w:ilvl="5" w:tplc="9D38039E">
      <w:start w:val="1"/>
      <w:numFmt w:val="lowerRoman"/>
      <w:lvlText w:val="%6."/>
      <w:lvlJc w:val="right"/>
      <w:pPr>
        <w:ind w:left="4320" w:hanging="180"/>
      </w:pPr>
    </w:lvl>
    <w:lvl w:ilvl="6" w:tplc="4402504A">
      <w:start w:val="1"/>
      <w:numFmt w:val="decimal"/>
      <w:lvlText w:val="%7."/>
      <w:lvlJc w:val="left"/>
      <w:pPr>
        <w:ind w:left="5040" w:hanging="360"/>
      </w:pPr>
    </w:lvl>
    <w:lvl w:ilvl="7" w:tplc="8EDCF8B8">
      <w:start w:val="1"/>
      <w:numFmt w:val="lowerLetter"/>
      <w:lvlText w:val="%8."/>
      <w:lvlJc w:val="left"/>
      <w:pPr>
        <w:ind w:left="5760" w:hanging="360"/>
      </w:pPr>
    </w:lvl>
    <w:lvl w:ilvl="8" w:tplc="57B8B88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2FCB"/>
    <w:multiLevelType w:val="hybridMultilevel"/>
    <w:tmpl w:val="955C5384"/>
    <w:lvl w:ilvl="0" w:tplc="5D760F96">
      <w:start w:val="1"/>
      <w:numFmt w:val="decimal"/>
      <w:lvlText w:val="%1."/>
      <w:lvlJc w:val="left"/>
      <w:pPr>
        <w:ind w:left="720" w:hanging="360"/>
      </w:pPr>
    </w:lvl>
    <w:lvl w:ilvl="1" w:tplc="653C3758">
      <w:start w:val="1"/>
      <w:numFmt w:val="lowerLetter"/>
      <w:lvlText w:val="%2."/>
      <w:lvlJc w:val="left"/>
      <w:pPr>
        <w:ind w:left="1440" w:hanging="360"/>
      </w:pPr>
    </w:lvl>
    <w:lvl w:ilvl="2" w:tplc="A0042A7E">
      <w:start w:val="1"/>
      <w:numFmt w:val="lowerRoman"/>
      <w:lvlText w:val="%3."/>
      <w:lvlJc w:val="right"/>
      <w:pPr>
        <w:ind w:left="2160" w:hanging="180"/>
      </w:pPr>
    </w:lvl>
    <w:lvl w:ilvl="3" w:tplc="856C2774">
      <w:start w:val="1"/>
      <w:numFmt w:val="decimal"/>
      <w:lvlText w:val="%4."/>
      <w:lvlJc w:val="left"/>
      <w:pPr>
        <w:ind w:left="2880" w:hanging="360"/>
      </w:pPr>
    </w:lvl>
    <w:lvl w:ilvl="4" w:tplc="FC6AFC18">
      <w:start w:val="1"/>
      <w:numFmt w:val="lowerLetter"/>
      <w:lvlText w:val="%5."/>
      <w:lvlJc w:val="left"/>
      <w:pPr>
        <w:ind w:left="3600" w:hanging="360"/>
      </w:pPr>
    </w:lvl>
    <w:lvl w:ilvl="5" w:tplc="EF567878">
      <w:start w:val="1"/>
      <w:numFmt w:val="lowerRoman"/>
      <w:lvlText w:val="%6."/>
      <w:lvlJc w:val="right"/>
      <w:pPr>
        <w:ind w:left="4320" w:hanging="180"/>
      </w:pPr>
    </w:lvl>
    <w:lvl w:ilvl="6" w:tplc="197AC2B4">
      <w:start w:val="1"/>
      <w:numFmt w:val="decimal"/>
      <w:lvlText w:val="%7."/>
      <w:lvlJc w:val="left"/>
      <w:pPr>
        <w:ind w:left="5040" w:hanging="360"/>
      </w:pPr>
    </w:lvl>
    <w:lvl w:ilvl="7" w:tplc="1794FB4A">
      <w:start w:val="1"/>
      <w:numFmt w:val="lowerLetter"/>
      <w:lvlText w:val="%8."/>
      <w:lvlJc w:val="left"/>
      <w:pPr>
        <w:ind w:left="5760" w:hanging="360"/>
      </w:pPr>
    </w:lvl>
    <w:lvl w:ilvl="8" w:tplc="0282AD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4237"/>
    <w:multiLevelType w:val="hybridMultilevel"/>
    <w:tmpl w:val="F6E6686A"/>
    <w:lvl w:ilvl="0" w:tplc="39086B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AEA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E6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2E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CF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CA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9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AA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8DC0647"/>
    <w:multiLevelType w:val="hybridMultilevel"/>
    <w:tmpl w:val="DDBAB058"/>
    <w:lvl w:ilvl="0" w:tplc="BAA498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D09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45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E0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8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5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0F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4E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09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87BF1"/>
    <w:multiLevelType w:val="hybridMultilevel"/>
    <w:tmpl w:val="579EA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6669A"/>
    <w:multiLevelType w:val="hybridMultilevel"/>
    <w:tmpl w:val="CDAAB2EA"/>
    <w:lvl w:ilvl="0" w:tplc="4EE29F24">
      <w:start w:val="1"/>
      <w:numFmt w:val="decimal"/>
      <w:lvlText w:val="%1."/>
      <w:lvlJc w:val="left"/>
      <w:pPr>
        <w:ind w:left="720" w:hanging="360"/>
      </w:pPr>
    </w:lvl>
    <w:lvl w:ilvl="1" w:tplc="B85403CA">
      <w:start w:val="1"/>
      <w:numFmt w:val="lowerLetter"/>
      <w:lvlText w:val="%2."/>
      <w:lvlJc w:val="left"/>
      <w:pPr>
        <w:ind w:left="1440" w:hanging="360"/>
      </w:pPr>
    </w:lvl>
    <w:lvl w:ilvl="2" w:tplc="D2B020C2">
      <w:start w:val="1"/>
      <w:numFmt w:val="lowerRoman"/>
      <w:lvlText w:val="%3."/>
      <w:lvlJc w:val="right"/>
      <w:pPr>
        <w:ind w:left="2160" w:hanging="180"/>
      </w:pPr>
    </w:lvl>
    <w:lvl w:ilvl="3" w:tplc="FFC6FAD6">
      <w:start w:val="1"/>
      <w:numFmt w:val="decimal"/>
      <w:lvlText w:val="%4."/>
      <w:lvlJc w:val="left"/>
      <w:pPr>
        <w:ind w:left="2880" w:hanging="360"/>
      </w:pPr>
    </w:lvl>
    <w:lvl w:ilvl="4" w:tplc="7868902A">
      <w:start w:val="1"/>
      <w:numFmt w:val="lowerLetter"/>
      <w:lvlText w:val="%5."/>
      <w:lvlJc w:val="left"/>
      <w:pPr>
        <w:ind w:left="3600" w:hanging="360"/>
      </w:pPr>
    </w:lvl>
    <w:lvl w:ilvl="5" w:tplc="04BCFDF4">
      <w:start w:val="1"/>
      <w:numFmt w:val="lowerRoman"/>
      <w:lvlText w:val="%6."/>
      <w:lvlJc w:val="right"/>
      <w:pPr>
        <w:ind w:left="4320" w:hanging="180"/>
      </w:pPr>
    </w:lvl>
    <w:lvl w:ilvl="6" w:tplc="0C045780">
      <w:start w:val="1"/>
      <w:numFmt w:val="decimal"/>
      <w:lvlText w:val="%7."/>
      <w:lvlJc w:val="left"/>
      <w:pPr>
        <w:ind w:left="5040" w:hanging="360"/>
      </w:pPr>
    </w:lvl>
    <w:lvl w:ilvl="7" w:tplc="1B20E570">
      <w:start w:val="1"/>
      <w:numFmt w:val="lowerLetter"/>
      <w:lvlText w:val="%8."/>
      <w:lvlJc w:val="left"/>
      <w:pPr>
        <w:ind w:left="5760" w:hanging="360"/>
      </w:pPr>
    </w:lvl>
    <w:lvl w:ilvl="8" w:tplc="8370D85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74EFC"/>
    <w:multiLevelType w:val="hybridMultilevel"/>
    <w:tmpl w:val="A3162CAE"/>
    <w:lvl w:ilvl="0" w:tplc="5970A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C0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4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2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8E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4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8A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06C4A"/>
    <w:multiLevelType w:val="hybridMultilevel"/>
    <w:tmpl w:val="36863E0C"/>
    <w:lvl w:ilvl="0" w:tplc="DE62E5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B09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C3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C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60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E8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2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28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78F53368"/>
    <w:multiLevelType w:val="hybridMultilevel"/>
    <w:tmpl w:val="8F204E20"/>
    <w:lvl w:ilvl="0" w:tplc="7F823668">
      <w:start w:val="1"/>
      <w:numFmt w:val="decimal"/>
      <w:lvlText w:val="%1."/>
      <w:lvlJc w:val="left"/>
      <w:pPr>
        <w:ind w:left="720" w:hanging="360"/>
      </w:pPr>
    </w:lvl>
    <w:lvl w:ilvl="1" w:tplc="AE08DD1C">
      <w:start w:val="1"/>
      <w:numFmt w:val="lowerLetter"/>
      <w:lvlText w:val="%2."/>
      <w:lvlJc w:val="left"/>
      <w:pPr>
        <w:ind w:left="1440" w:hanging="360"/>
      </w:pPr>
    </w:lvl>
    <w:lvl w:ilvl="2" w:tplc="1980C2F8">
      <w:start w:val="1"/>
      <w:numFmt w:val="lowerRoman"/>
      <w:lvlText w:val="%3."/>
      <w:lvlJc w:val="right"/>
      <w:pPr>
        <w:ind w:left="2160" w:hanging="180"/>
      </w:pPr>
    </w:lvl>
    <w:lvl w:ilvl="3" w:tplc="36F4ADF0">
      <w:start w:val="1"/>
      <w:numFmt w:val="decimal"/>
      <w:lvlText w:val="%4."/>
      <w:lvlJc w:val="left"/>
      <w:pPr>
        <w:ind w:left="2880" w:hanging="360"/>
      </w:pPr>
    </w:lvl>
    <w:lvl w:ilvl="4" w:tplc="5A96A50E">
      <w:start w:val="1"/>
      <w:numFmt w:val="lowerLetter"/>
      <w:lvlText w:val="%5."/>
      <w:lvlJc w:val="left"/>
      <w:pPr>
        <w:ind w:left="3600" w:hanging="360"/>
      </w:pPr>
    </w:lvl>
    <w:lvl w:ilvl="5" w:tplc="A0544572">
      <w:start w:val="1"/>
      <w:numFmt w:val="lowerRoman"/>
      <w:lvlText w:val="%6."/>
      <w:lvlJc w:val="right"/>
      <w:pPr>
        <w:ind w:left="4320" w:hanging="180"/>
      </w:pPr>
    </w:lvl>
    <w:lvl w:ilvl="6" w:tplc="A0E2818A">
      <w:start w:val="1"/>
      <w:numFmt w:val="decimal"/>
      <w:lvlText w:val="%7."/>
      <w:lvlJc w:val="left"/>
      <w:pPr>
        <w:ind w:left="5040" w:hanging="360"/>
      </w:pPr>
    </w:lvl>
    <w:lvl w:ilvl="7" w:tplc="FF9A799A">
      <w:start w:val="1"/>
      <w:numFmt w:val="lowerLetter"/>
      <w:lvlText w:val="%8."/>
      <w:lvlJc w:val="left"/>
      <w:pPr>
        <w:ind w:left="5760" w:hanging="360"/>
      </w:pPr>
    </w:lvl>
    <w:lvl w:ilvl="8" w:tplc="752803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7F2DEAA0"/>
    <w:rsid w:val="00015502"/>
    <w:rsid w:val="000B5EA8"/>
    <w:rsid w:val="00126FB9"/>
    <w:rsid w:val="00250CC9"/>
    <w:rsid w:val="00283689"/>
    <w:rsid w:val="00465424"/>
    <w:rsid w:val="00522063"/>
    <w:rsid w:val="00590713"/>
    <w:rsid w:val="005936CD"/>
    <w:rsid w:val="005C1043"/>
    <w:rsid w:val="005C4066"/>
    <w:rsid w:val="005E1738"/>
    <w:rsid w:val="00862E2D"/>
    <w:rsid w:val="00873DC4"/>
    <w:rsid w:val="00AD391A"/>
    <w:rsid w:val="00B3360E"/>
    <w:rsid w:val="00B8423D"/>
    <w:rsid w:val="00B91244"/>
    <w:rsid w:val="00C605A0"/>
    <w:rsid w:val="00C918F5"/>
    <w:rsid w:val="00CB71CC"/>
    <w:rsid w:val="00D73152"/>
    <w:rsid w:val="00E412E6"/>
    <w:rsid w:val="00EB1B20"/>
    <w:rsid w:val="00FB19F6"/>
    <w:rsid w:val="1700DB15"/>
    <w:rsid w:val="2018D84A"/>
    <w:rsid w:val="29A69233"/>
    <w:rsid w:val="2AF74582"/>
    <w:rsid w:val="2DD1F5E8"/>
    <w:rsid w:val="3B474B87"/>
    <w:rsid w:val="3FE29C2E"/>
    <w:rsid w:val="43525D6C"/>
    <w:rsid w:val="5F85CE73"/>
    <w:rsid w:val="6AD06EA0"/>
    <w:rsid w:val="7364A41A"/>
    <w:rsid w:val="73C755F2"/>
    <w:rsid w:val="76132147"/>
    <w:rsid w:val="7795C94B"/>
    <w:rsid w:val="7F2D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0E"/>
  </w:style>
  <w:style w:type="paragraph" w:styleId="6">
    <w:name w:val="heading 6"/>
    <w:basedOn w:val="a"/>
    <w:next w:val="a"/>
    <w:link w:val="60"/>
    <w:uiPriority w:val="9"/>
    <w:unhideWhenUsed/>
    <w:qFormat/>
    <w:rsid w:val="00B336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0E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3360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unhideWhenUsed/>
    <w:rsid w:val="00B3360E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250C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315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3152"/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0"/>
    <w:rsid w:val="00D731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D73152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250C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315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3152"/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0"/>
    <w:rsid w:val="00D731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D73152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://www.studmedlib.ru/book/06-COS-2330.html" TargetMode="External"/><Relationship Id="rId26" Type="http://schemas.openxmlformats.org/officeDocument/2006/relationships/hyperlink" Target="https://www.books-up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ru/doc/SKILLS-3-A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book/ISBN9785970409657.html" TargetMode="External"/><Relationship Id="rId25" Type="http://schemas.openxmlformats.org/officeDocument/2006/relationships/hyperlink" Target="http://library.bashgm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yperlink" Target="http://www.studmedlib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4994-A253-4770-8D24-1EE2E71DE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40C05-29B9-41AF-8690-4604C6CF3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02684-85C7-4A32-8136-6F749BB5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Гузель Ахметовна</dc:creator>
  <cp:keywords/>
  <dc:description/>
  <cp:lastModifiedBy>NAVIGATOR</cp:lastModifiedBy>
  <cp:revision>26</cp:revision>
  <dcterms:created xsi:type="dcterms:W3CDTF">2021-08-07T11:22:00Z</dcterms:created>
  <dcterms:modified xsi:type="dcterms:W3CDTF">2022-02-28T10:24:00Z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