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2372A">
      <w:pPr>
        <w:pStyle w:val="printredaction-line"/>
        <w:divId w:val="1890654327"/>
      </w:pPr>
      <w:bookmarkStart w:id="0" w:name="_GoBack"/>
      <w:bookmarkEnd w:id="0"/>
      <w:r>
        <w:t>Редакция от 1 апр 2020</w:t>
      </w:r>
    </w:p>
    <w:p w:rsidR="00000000" w:rsidRDefault="0092372A">
      <w:pPr>
        <w:pStyle w:val="2"/>
        <w:divId w:val="1890654327"/>
        <w:rPr>
          <w:rFonts w:eastAsia="Times New Roman"/>
        </w:rPr>
      </w:pPr>
      <w:r>
        <w:rPr>
          <w:rFonts w:eastAsia="Times New Roman"/>
        </w:rPr>
        <w:t xml:space="preserve">Самые популярные вопросы о гигиене рук медперсонала при пандемии </w:t>
      </w:r>
    </w:p>
    <w:p w:rsidR="00000000" w:rsidRDefault="0092372A">
      <w:pPr>
        <w:pStyle w:val="a3"/>
        <w:divId w:val="860359981"/>
      </w:pPr>
      <w:r>
        <w:t>Наш эксперт Татьяна Гренкова, к.м.н, ведущий научный сотрудник ФБУН МНИИЭМ им. Г.Н. Габричевского, рассказала, на что обратить особое внимание в гигиене рук персонала и ответила на самые популярные вопросы медсестер</w:t>
      </w:r>
      <w:r>
        <w:t>.</w:t>
      </w:r>
    </w:p>
    <w:p w:rsidR="00000000" w:rsidRDefault="0092372A">
      <w:pPr>
        <w:pStyle w:val="2"/>
        <w:divId w:val="860359981"/>
        <w:rPr>
          <w:rFonts w:eastAsia="Times New Roman"/>
        </w:rPr>
      </w:pPr>
      <w:r>
        <w:rPr>
          <w:rFonts w:eastAsia="Times New Roman"/>
        </w:rPr>
        <w:t>Как часто обрабатывать руки антисептико</w:t>
      </w:r>
      <w:r>
        <w:rPr>
          <w:rFonts w:eastAsia="Times New Roman"/>
        </w:rPr>
        <w:t>м, если в клинике есть пациенты с коронавирусом</w:t>
      </w:r>
      <w:r>
        <w:rPr>
          <w:rFonts w:eastAsia="Times New Roman"/>
        </w:rPr>
        <w:t>?</w:t>
      </w:r>
    </w:p>
    <w:p w:rsidR="00000000" w:rsidRDefault="0092372A">
      <w:pPr>
        <w:pStyle w:val="a3"/>
        <w:divId w:val="772018306"/>
      </w:pPr>
      <w:r>
        <w:t xml:space="preserve">Показания для обработки рук для медицинского персонала не меняются – что в ЧС, что без ЧС. Когда выходите из опасной зоны и идете, например, в сестринскую отдыхать либо по каким-то другим делам вне работы в </w:t>
      </w:r>
      <w:r>
        <w:t xml:space="preserve">опасной зоне, обрабатывайте руки. Вышли из отделения, из сестринской, вернулись – обработали руки. Обязательно обработайте руки, перед тем как сесть за стол выпить чай, перед тем как пойти покурить, хотя сейчас это медицинским работникам строго запрещено. </w:t>
      </w:r>
      <w:r>
        <w:t>Антисептик должен всегда лежать в кармане</w:t>
      </w:r>
      <w:r>
        <w:t>.</w:t>
      </w:r>
    </w:p>
    <w:p w:rsidR="00000000" w:rsidRDefault="0092372A">
      <w:pPr>
        <w:pStyle w:val="2"/>
        <w:divId w:val="860359981"/>
        <w:rPr>
          <w:rFonts w:eastAsia="Times New Roman"/>
        </w:rPr>
      </w:pPr>
      <w:r>
        <w:rPr>
          <w:rFonts w:eastAsia="Times New Roman"/>
        </w:rPr>
        <w:t>Что эффективнее убивает вирус: мытье рук с обычным мылом в течение минуты или обработка спиртовой салфеткой</w:t>
      </w:r>
      <w:r>
        <w:rPr>
          <w:rFonts w:eastAsia="Times New Roman"/>
        </w:rPr>
        <w:t>?</w:t>
      </w:r>
    </w:p>
    <w:p w:rsidR="00000000" w:rsidRDefault="0092372A">
      <w:pPr>
        <w:pStyle w:val="a3"/>
        <w:divId w:val="1239439867"/>
      </w:pPr>
      <w:r>
        <w:t>Спиртосодержащая салфетка не может качественно обработать руки и заменить антисептику. Если вы используе</w:t>
      </w:r>
      <w:r>
        <w:t>те гель, то концентрация там спирта должна быть выше, чем в растворе. Поэтому нельзя сравнить спиртосодержащую салфетку и один из способов гигиены рук</w:t>
      </w:r>
      <w:r>
        <w:t>.</w:t>
      </w:r>
    </w:p>
    <w:p w:rsidR="00000000" w:rsidRDefault="0092372A">
      <w:pPr>
        <w:pStyle w:val="2"/>
        <w:divId w:val="860359981"/>
        <w:rPr>
          <w:rFonts w:eastAsia="Times New Roman"/>
        </w:rPr>
      </w:pPr>
      <w:r>
        <w:rPr>
          <w:rFonts w:eastAsia="Times New Roman"/>
        </w:rPr>
        <w:t>Чем отличается обработка рук при работе в условиях коронавируса от обычной</w:t>
      </w:r>
      <w:r>
        <w:rPr>
          <w:rFonts w:eastAsia="Times New Roman"/>
        </w:rPr>
        <w:t>?</w:t>
      </w:r>
    </w:p>
    <w:p w:rsidR="00000000" w:rsidRDefault="0092372A">
      <w:pPr>
        <w:pStyle w:val="a3"/>
        <w:divId w:val="222179327"/>
      </w:pPr>
      <w:r>
        <w:t>При работе ничего не меняетс</w:t>
      </w:r>
      <w:r>
        <w:t>я. Меняется концентрация спиртосодержащих антисептиков. По рекомендации Роспотребнадзора мы повышаем концентрацию антисептика - этиловый спирт 75%, изопропиловый спирт 70%. А показания к обработке не меняются</w:t>
      </w:r>
      <w:r>
        <w:t>.</w:t>
      </w:r>
    </w:p>
    <w:p w:rsidR="00000000" w:rsidRDefault="0092372A">
      <w:pPr>
        <w:pStyle w:val="2"/>
        <w:divId w:val="860359981"/>
        <w:rPr>
          <w:rFonts w:eastAsia="Times New Roman"/>
        </w:rPr>
      </w:pPr>
      <w:r>
        <w:rPr>
          <w:rFonts w:eastAsia="Times New Roman"/>
        </w:rPr>
        <w:t>Должна ли медсестра контролировать обработку р</w:t>
      </w:r>
      <w:r>
        <w:rPr>
          <w:rFonts w:eastAsia="Times New Roman"/>
        </w:rPr>
        <w:t>ук пациента</w:t>
      </w:r>
      <w:r>
        <w:rPr>
          <w:rFonts w:eastAsia="Times New Roman"/>
        </w:rPr>
        <w:t>?</w:t>
      </w:r>
    </w:p>
    <w:p w:rsidR="00000000" w:rsidRDefault="0092372A">
      <w:pPr>
        <w:pStyle w:val="a3"/>
        <w:divId w:val="1449201672"/>
      </w:pPr>
      <w:r>
        <w:t>Если пациенты не соблюдают правила личной гигиены, то они нивелируют ваш труд по дезинфекции поверхностей и личной гигиене персонала. Вы должны инициировать и объяснять пациентам с коронавирусной инфекцией, что они обязаны обрабатывать руки, н</w:t>
      </w:r>
      <w:r>
        <w:t xml:space="preserve">есмотря на то, что они находятся в изоляции и не выходят за пределы своих боксов или помещений. Это будет очень хорошее начало того, чтобы воспитать в них гигиену. Возможно, многие из них инфицировались, именно потому что у них нет этой привычки в гигиене </w:t>
      </w:r>
      <w:r>
        <w:t>рук</w:t>
      </w:r>
      <w:r>
        <w:t>.</w:t>
      </w:r>
    </w:p>
    <w:p w:rsidR="00000000" w:rsidRDefault="0092372A">
      <w:pPr>
        <w:pStyle w:val="2"/>
        <w:divId w:val="860359981"/>
        <w:rPr>
          <w:rFonts w:eastAsia="Times New Roman"/>
        </w:rPr>
      </w:pPr>
      <w:r>
        <w:rPr>
          <w:rFonts w:eastAsia="Times New Roman"/>
        </w:rPr>
        <w:lastRenderedPageBreak/>
        <w:t>Как контролировать обработку рук персонала? Нужен ли дополнительный инструктаж?</w:t>
      </w:r>
      <w:r>
        <w:rPr>
          <w:rFonts w:eastAsia="Times New Roman"/>
        </w:rPr>
        <w:t> </w:t>
      </w:r>
    </w:p>
    <w:p w:rsidR="00000000" w:rsidRDefault="0092372A">
      <w:pPr>
        <w:pStyle w:val="a3"/>
        <w:divId w:val="422578601"/>
      </w:pPr>
      <w:r>
        <w:t>Главной медсестре обязательно надо на каждой планерке напоминать коллегам, что гигиена рук – это спасение для персонала и для пациентов. Обязательно надо повторить все са</w:t>
      </w:r>
      <w:r>
        <w:t>мые важные моменты гигиены рук. Потому что именно сегодня настолько сильна мотивация, которая способна сделать очень многое. То, на что раньше мы тратили по полгода-год, сейчас персонал поймет за дни и недели. Потому что от этого будут зависеть жизни</w:t>
      </w:r>
      <w:r>
        <w:t>.</w:t>
      </w:r>
    </w:p>
    <w:p w:rsidR="00000000" w:rsidRDefault="0092372A">
      <w:pPr>
        <w:pStyle w:val="a3"/>
        <w:divId w:val="860359981"/>
      </w:pPr>
      <w:r>
        <w:rPr>
          <w:rStyle w:val="a4"/>
        </w:rPr>
        <w:t>Мате</w:t>
      </w:r>
      <w:r>
        <w:rPr>
          <w:rStyle w:val="a4"/>
        </w:rPr>
        <w:t>риалы по теме</w:t>
      </w:r>
      <w:r>
        <w:rPr>
          <w:rStyle w:val="a4"/>
        </w:rPr>
        <w:t>:</w:t>
      </w:r>
    </w:p>
    <w:p w:rsidR="00000000" w:rsidRDefault="0092372A">
      <w:pPr>
        <w:pStyle w:val="a3"/>
        <w:divId w:val="860359981"/>
      </w:pPr>
      <w:r>
        <w:rPr>
          <w:rStyle w:val="doc"/>
        </w:rPr>
        <w:t>Как действовать при коронавирусной инфекци</w:t>
      </w:r>
      <w:r>
        <w:rPr>
          <w:rStyle w:val="doc"/>
        </w:rPr>
        <w:t>и</w:t>
      </w:r>
    </w:p>
    <w:p w:rsidR="00000000" w:rsidRDefault="0092372A">
      <w:pPr>
        <w:pStyle w:val="a3"/>
        <w:divId w:val="860359981"/>
      </w:pPr>
      <w:r>
        <w:rPr>
          <w:rStyle w:val="doc"/>
        </w:rPr>
        <w:t>Профилактика коронавируса: как проводить дезинфекци</w:t>
      </w:r>
      <w:r>
        <w:rPr>
          <w:rStyle w:val="doc"/>
        </w:rPr>
        <w:t>ю</w:t>
      </w:r>
    </w:p>
    <w:p w:rsidR="00000000" w:rsidRDefault="0092372A">
      <w:pPr>
        <w:pStyle w:val="a3"/>
        <w:divId w:val="860359981"/>
      </w:pPr>
      <w:r>
        <w:rPr>
          <w:rStyle w:val="doc"/>
        </w:rPr>
        <w:t>Профилактика коронавируса: как научить медсестер правильно мыть рук</w:t>
      </w:r>
      <w:r>
        <w:rPr>
          <w:rStyle w:val="doc"/>
        </w:rPr>
        <w:t>и</w:t>
      </w:r>
    </w:p>
    <w:p w:rsidR="00000000" w:rsidRDefault="0092372A">
      <w:pPr>
        <w:pStyle w:val="a3"/>
        <w:divId w:val="860359981"/>
      </w:pPr>
      <w:hyperlink r:id="rId4" w:anchor="/document/97/478018/" w:tooltip="https://vip.1glms.ru/#/document/97/478018/" w:history="1">
        <w:r>
          <w:rPr>
            <w:rStyle w:val="a5"/>
          </w:rPr>
          <w:t>Клинические рекомендации НАСКИ по гигиене рук медицинского персонала</w:t>
        </w:r>
      </w:hyperlink>
    </w:p>
    <w:p w:rsidR="0092372A" w:rsidRDefault="0092372A">
      <w:pPr>
        <w:divId w:val="2105077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«Главный врач»</w:t>
      </w:r>
      <w:r>
        <w:rPr>
          <w:rFonts w:ascii="Arial" w:eastAsia="Times New Roman" w:hAnsi="Arial" w:cs="Arial"/>
          <w:sz w:val="20"/>
          <w:szCs w:val="20"/>
        </w:rPr>
        <w:br/>
        <w:t>https://vip.1glv.ru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10.04.2020</w:t>
      </w:r>
    </w:p>
    <w:sectPr w:rsidR="0092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B0F76"/>
    <w:rsid w:val="0092372A"/>
    <w:rsid w:val="00EB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C5E1A-F56C-4ADB-8E44-4FFEA5D4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doc">
    <w:name w:val="doc"/>
    <w:basedOn w:val="a0"/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0775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327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998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p.1gl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glav-vrach</dc:creator>
  <cp:keywords/>
  <dc:description/>
  <cp:lastModifiedBy>glav-vrach</cp:lastModifiedBy>
  <cp:revision>2</cp:revision>
  <dcterms:created xsi:type="dcterms:W3CDTF">2020-04-10T04:59:00Z</dcterms:created>
  <dcterms:modified xsi:type="dcterms:W3CDTF">2020-04-10T04:59:00Z</dcterms:modified>
</cp:coreProperties>
</file>