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21" w:rsidRPr="002F0B3D" w:rsidRDefault="004F2421" w:rsidP="004F242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0B3D">
        <w:rPr>
          <w:rFonts w:ascii="Times New Roman" w:hAnsi="Times New Roman" w:cs="Times New Roman"/>
          <w:b/>
          <w:sz w:val="24"/>
          <w:szCs w:val="24"/>
        </w:rPr>
        <w:t>Мальчик 10 лет</w:t>
      </w:r>
    </w:p>
    <w:p w:rsidR="002F0B3D" w:rsidRDefault="004F2421" w:rsidP="002F0B3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0B3D">
        <w:rPr>
          <w:rFonts w:ascii="Times New Roman" w:hAnsi="Times New Roman" w:cs="Times New Roman"/>
          <w:sz w:val="24"/>
          <w:szCs w:val="24"/>
        </w:rPr>
        <w:t xml:space="preserve">Со слов мамы ребенок начал жаловаться на периодическую боль в руке </w:t>
      </w:r>
      <w:r w:rsidR="002F0B3D">
        <w:rPr>
          <w:rFonts w:ascii="Times New Roman" w:hAnsi="Times New Roman" w:cs="Times New Roman"/>
          <w:sz w:val="24"/>
          <w:szCs w:val="24"/>
        </w:rPr>
        <w:t>около 6 месяцев назад.</w:t>
      </w:r>
      <w:r w:rsidRPr="002F0B3D">
        <w:rPr>
          <w:rFonts w:ascii="Times New Roman" w:hAnsi="Times New Roman" w:cs="Times New Roman"/>
          <w:sz w:val="24"/>
          <w:szCs w:val="24"/>
        </w:rPr>
        <w:t xml:space="preserve"> Обратились за мед</w:t>
      </w:r>
      <w:proofErr w:type="gramStart"/>
      <w:r w:rsidRPr="002F0B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0B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B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0B3D">
        <w:rPr>
          <w:rFonts w:ascii="Times New Roman" w:hAnsi="Times New Roman" w:cs="Times New Roman"/>
          <w:sz w:val="24"/>
          <w:szCs w:val="24"/>
        </w:rPr>
        <w:t xml:space="preserve">омощью, получали перевязки. Эффекта не наблюдалось. В </w:t>
      </w:r>
      <w:r w:rsidR="002F0B3D">
        <w:rPr>
          <w:rFonts w:ascii="Times New Roman" w:hAnsi="Times New Roman" w:cs="Times New Roman"/>
          <w:sz w:val="24"/>
          <w:szCs w:val="24"/>
        </w:rPr>
        <w:t>последний месяц</w:t>
      </w:r>
      <w:r w:rsidRPr="002F0B3D">
        <w:rPr>
          <w:rFonts w:ascii="Times New Roman" w:hAnsi="Times New Roman" w:cs="Times New Roman"/>
          <w:sz w:val="24"/>
          <w:szCs w:val="24"/>
        </w:rPr>
        <w:t xml:space="preserve"> мама заметила припухлость в области верхней трети левой руки. </w:t>
      </w:r>
    </w:p>
    <w:p w:rsidR="002F0B3D" w:rsidRPr="002F0B3D" w:rsidRDefault="002F0B3D" w:rsidP="002F0B3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0B3D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Pr="002F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3D">
        <w:rPr>
          <w:rFonts w:ascii="Times New Roman" w:hAnsi="Times New Roman" w:cs="Times New Roman"/>
          <w:sz w:val="24"/>
          <w:szCs w:val="24"/>
          <w:lang w:val="en-US"/>
        </w:rPr>
        <w:t>localis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: левый плечевой сустав без выраженного ограничения и деформации. В в/3 левого плеча пальпируется  опухоль, визуально плечо не утолщено. Болевой синдром выражен умеренно (3-4 балла по визуальной шкале боли).  </w:t>
      </w:r>
    </w:p>
    <w:p w:rsidR="004F2421" w:rsidRPr="002F0B3D" w:rsidRDefault="004F2421" w:rsidP="004F24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2421" w:rsidRPr="002F0B3D" w:rsidRDefault="004F2421" w:rsidP="004F24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F0B3D">
        <w:rPr>
          <w:rFonts w:ascii="Times New Roman" w:hAnsi="Times New Roman" w:cs="Times New Roman"/>
          <w:sz w:val="24"/>
          <w:szCs w:val="24"/>
          <w:u w:val="single"/>
        </w:rPr>
        <w:t>Данные обследования:</w:t>
      </w:r>
    </w:p>
    <w:p w:rsidR="004F2421" w:rsidRPr="002F0B3D" w:rsidRDefault="004F2421" w:rsidP="004F24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F0B3D">
        <w:rPr>
          <w:rFonts w:ascii="Times New Roman" w:hAnsi="Times New Roman" w:cs="Times New Roman"/>
          <w:sz w:val="24"/>
          <w:szCs w:val="24"/>
        </w:rPr>
        <w:t xml:space="preserve">Рентгенография левого плеча в 2-х проекциях деформация левой плечевой кости в </w:t>
      </w:r>
      <w:proofErr w:type="gramStart"/>
      <w:r w:rsidRPr="002F0B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0B3D">
        <w:rPr>
          <w:rFonts w:ascii="Times New Roman" w:hAnsi="Times New Roman" w:cs="Times New Roman"/>
          <w:sz w:val="24"/>
          <w:szCs w:val="24"/>
        </w:rPr>
        <w:t xml:space="preserve">/3 и ср/3 за счет булавовидного расширения, множественных очагов деструкции в проксимальном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метадиафизе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неправильной формы, с нечеткими контурами, на фоне уплотнения костной ткани, слоистая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периостальная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реакция. Соотношение костей в суставах не нарушено.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Суставообразующие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поверхности четкие, ровные, суставные щели прослеживаются.</w:t>
      </w:r>
    </w:p>
    <w:p w:rsidR="002F0B3D" w:rsidRDefault="004F2421" w:rsidP="004F2421">
      <w:pPr>
        <w:contextualSpacing/>
        <w:rPr>
          <w:rFonts w:ascii="Times New Roman" w:hAnsi="Times New Roman" w:cs="Times New Roman"/>
          <w:sz w:val="24"/>
          <w:szCs w:val="24"/>
        </w:rPr>
      </w:pPr>
      <w:r w:rsidRPr="002F0B3D">
        <w:rPr>
          <w:rFonts w:ascii="Times New Roman" w:hAnsi="Times New Roman" w:cs="Times New Roman"/>
          <w:b/>
          <w:bCs/>
          <w:sz w:val="24"/>
          <w:szCs w:val="24"/>
        </w:rPr>
        <w:t>КТ плечевых костей с захватом органов средостения</w:t>
      </w:r>
      <w:proofErr w:type="gramStart"/>
      <w:r w:rsidRPr="002F0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B3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F0B3D">
        <w:rPr>
          <w:rFonts w:ascii="Times New Roman" w:hAnsi="Times New Roman" w:cs="Times New Roman"/>
          <w:sz w:val="24"/>
          <w:szCs w:val="24"/>
        </w:rPr>
        <w:t>а серии КТ-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томограмм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плечевых костей с захватом  органов грудной клетки получены изображения исследуемых структур. </w:t>
      </w:r>
      <w:proofErr w:type="gramStart"/>
      <w:r w:rsidRPr="002F0B3D">
        <w:rPr>
          <w:rFonts w:ascii="Times New Roman" w:hAnsi="Times New Roman" w:cs="Times New Roman"/>
          <w:sz w:val="24"/>
          <w:szCs w:val="24"/>
        </w:rPr>
        <w:t xml:space="preserve">Плечо слева в верхней трети - увеличено в объеме на 15-18 мм, за счет отека мягких тканей, плечевая кость в проекции проксимального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метадиафиза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неоднородно-повышенной плотности, компактный слой до 1400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.,  губчатый слой до 180-400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., с множественными очажками деструкции, плотностью до 90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Периостальная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реакция многослойная "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муфтообразная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"  со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спикулами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до 7-8 мм.</w:t>
      </w:r>
      <w:proofErr w:type="gramEnd"/>
      <w:r w:rsidRPr="002F0B3D">
        <w:rPr>
          <w:rFonts w:ascii="Times New Roman" w:hAnsi="Times New Roman" w:cs="Times New Roman"/>
          <w:sz w:val="24"/>
          <w:szCs w:val="24"/>
        </w:rPr>
        <w:t xml:space="preserve"> Протяженность патологического очага до 90 мм (от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эпифизарной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зоны до с/з плеча); ниже очага костно-мозговой канал остается уплотненным  до 59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. (на здоровой стороне плотность компактного слоя - до 800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., губчатого </w:t>
      </w:r>
      <w:proofErr w:type="gramStart"/>
      <w:r w:rsidRPr="002F0B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0B3D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., костно-мозговой канал  -22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.).  В мягких тканях левого плеча на уровне очага - отек неоднородной плотности, оболочка отека нечеткая. </w:t>
      </w:r>
      <w:r w:rsidRPr="002F0B3D">
        <w:rPr>
          <w:rFonts w:ascii="Times New Roman" w:hAnsi="Times New Roman" w:cs="Times New Roman"/>
          <w:sz w:val="24"/>
          <w:szCs w:val="24"/>
        </w:rPr>
        <w:br/>
        <w:t xml:space="preserve">Грудная клетка обычной формы, костные структуры без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остеодеструктивных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изменений. Легочная ткань  довольно равномерно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пневматизирована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. Средостение не смещено. </w:t>
      </w:r>
    </w:p>
    <w:p w:rsidR="004F2421" w:rsidRPr="002F0B3D" w:rsidRDefault="004F2421" w:rsidP="004F242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F0B3D">
        <w:rPr>
          <w:rFonts w:ascii="Times New Roman" w:hAnsi="Times New Roman" w:cs="Times New Roman"/>
          <w:b/>
          <w:sz w:val="24"/>
          <w:szCs w:val="24"/>
          <w:u w:val="single"/>
        </w:rPr>
        <w:t>Миелограмма</w:t>
      </w:r>
      <w:proofErr w:type="spellEnd"/>
      <w:r w:rsidRPr="002F0B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0B3D">
        <w:rPr>
          <w:rFonts w:ascii="Times New Roman" w:hAnsi="Times New Roman" w:cs="Times New Roman"/>
          <w:sz w:val="24"/>
          <w:szCs w:val="24"/>
        </w:rPr>
        <w:t>в представленных препаратах заноса атипичных клеток не обнаружено</w:t>
      </w:r>
      <w:r w:rsidRPr="002F0B3D">
        <w:rPr>
          <w:rFonts w:ascii="Times New Roman" w:hAnsi="Times New Roman" w:cs="Times New Roman"/>
          <w:b/>
          <w:sz w:val="24"/>
          <w:szCs w:val="24"/>
        </w:rPr>
        <w:t>.</w:t>
      </w:r>
    </w:p>
    <w:p w:rsidR="004F2421" w:rsidRPr="002F0B3D" w:rsidRDefault="004F2421" w:rsidP="004F2421">
      <w:pPr>
        <w:contextualSpacing/>
        <w:rPr>
          <w:rFonts w:ascii="Times New Roman" w:hAnsi="Times New Roman" w:cs="Times New Roman"/>
          <w:sz w:val="24"/>
          <w:szCs w:val="24"/>
        </w:rPr>
      </w:pPr>
      <w:r w:rsidRPr="002F0B3D">
        <w:rPr>
          <w:rFonts w:ascii="Times New Roman" w:hAnsi="Times New Roman" w:cs="Times New Roman"/>
          <w:sz w:val="24"/>
          <w:szCs w:val="24"/>
        </w:rPr>
        <w:t>ОАК Лейкоциты 1,9х 10</w:t>
      </w:r>
      <w:r w:rsidRPr="002F0B3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F0B3D">
        <w:rPr>
          <w:rFonts w:ascii="Times New Roman" w:hAnsi="Times New Roman" w:cs="Times New Roman"/>
          <w:sz w:val="24"/>
          <w:szCs w:val="24"/>
        </w:rPr>
        <w:t>/л, эритроциты 3,72 х 10</w:t>
      </w:r>
      <w:r w:rsidRPr="002F0B3D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2F0B3D">
        <w:rPr>
          <w:rFonts w:ascii="Times New Roman" w:hAnsi="Times New Roman" w:cs="Times New Roman"/>
          <w:sz w:val="24"/>
          <w:szCs w:val="24"/>
        </w:rPr>
        <w:t>/л, гемоглобин 111 г/л, тромбоциты 160 х 109/л, СОЭ 5 мм/час.</w:t>
      </w:r>
    </w:p>
    <w:p w:rsidR="004F2421" w:rsidRPr="002F0B3D" w:rsidRDefault="004F2421" w:rsidP="004F2421">
      <w:pPr>
        <w:contextualSpacing/>
        <w:rPr>
          <w:rFonts w:ascii="Times New Roman" w:hAnsi="Times New Roman" w:cs="Times New Roman"/>
          <w:sz w:val="24"/>
          <w:szCs w:val="24"/>
        </w:rPr>
      </w:pPr>
      <w:r w:rsidRPr="002F0B3D">
        <w:rPr>
          <w:rFonts w:ascii="Times New Roman" w:hAnsi="Times New Roman" w:cs="Times New Roman"/>
          <w:sz w:val="24"/>
          <w:szCs w:val="24"/>
        </w:rPr>
        <w:t xml:space="preserve">БХ анализ крови от 16.07.18 Общий  белок 72 г/л,  АЛТ 103 </w:t>
      </w:r>
      <w:proofErr w:type="spellStart"/>
      <w:proofErr w:type="gramStart"/>
      <w:r w:rsidRPr="002F0B3D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2F0B3D">
        <w:rPr>
          <w:rFonts w:ascii="Times New Roman" w:hAnsi="Times New Roman" w:cs="Times New Roman"/>
          <w:sz w:val="24"/>
          <w:szCs w:val="24"/>
        </w:rPr>
        <w:t xml:space="preserve">/л, билирубин 5,1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ммол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/л, мочевина 2,4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 46,3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мкмол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/л, калий 4,4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ммол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/л, натрий 136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ммол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 xml:space="preserve">/л, хлор 109 </w:t>
      </w:r>
      <w:proofErr w:type="spellStart"/>
      <w:r w:rsidRPr="002F0B3D">
        <w:rPr>
          <w:rFonts w:ascii="Times New Roman" w:hAnsi="Times New Roman" w:cs="Times New Roman"/>
          <w:sz w:val="24"/>
          <w:szCs w:val="24"/>
        </w:rPr>
        <w:t>ммол</w:t>
      </w:r>
      <w:proofErr w:type="spellEnd"/>
      <w:r w:rsidRPr="002F0B3D">
        <w:rPr>
          <w:rFonts w:ascii="Times New Roman" w:hAnsi="Times New Roman" w:cs="Times New Roman"/>
          <w:sz w:val="24"/>
          <w:szCs w:val="24"/>
        </w:rPr>
        <w:t>/л</w:t>
      </w:r>
    </w:p>
    <w:p w:rsidR="002F0B3D" w:rsidRDefault="002F0B3D" w:rsidP="004F2421">
      <w:pPr>
        <w:rPr>
          <w:rFonts w:ascii="Times New Roman" w:hAnsi="Times New Roman" w:cs="Times New Roman"/>
          <w:sz w:val="24"/>
          <w:szCs w:val="24"/>
        </w:rPr>
      </w:pPr>
    </w:p>
    <w:p w:rsidR="004F2421" w:rsidRPr="002F0B3D" w:rsidRDefault="004F2421" w:rsidP="004F242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r w:rsidRPr="002F0B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Диагноз </w:t>
      </w:r>
    </w:p>
    <w:p w:rsidR="004F2421" w:rsidRPr="002F0B3D" w:rsidRDefault="004F2421" w:rsidP="004F242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0B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Дополнительные методы обследования</w:t>
      </w:r>
    </w:p>
    <w:p w:rsidR="004F2421" w:rsidRPr="002F0B3D" w:rsidRDefault="004F2421" w:rsidP="004F242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0B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Оценить анализы</w:t>
      </w:r>
    </w:p>
    <w:p w:rsidR="004F2421" w:rsidRPr="002F0B3D" w:rsidRDefault="004F2421" w:rsidP="004F242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0B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Лечение</w:t>
      </w:r>
    </w:p>
    <w:p w:rsidR="004F2421" w:rsidRPr="002F0B3D" w:rsidRDefault="004F2421" w:rsidP="004F242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0B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Диспансерное наблюдение</w:t>
      </w:r>
    </w:p>
    <w:p w:rsidR="005A3552" w:rsidRPr="002F0B3D" w:rsidRDefault="005A3552">
      <w:pPr>
        <w:rPr>
          <w:sz w:val="24"/>
          <w:szCs w:val="24"/>
        </w:rPr>
      </w:pPr>
    </w:p>
    <w:sectPr w:rsidR="005A3552" w:rsidRPr="002F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58"/>
    <w:rsid w:val="002F0B3D"/>
    <w:rsid w:val="004F2421"/>
    <w:rsid w:val="005A3552"/>
    <w:rsid w:val="007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Company>diakov.net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gema-ord-7</dc:creator>
  <cp:keywords/>
  <dc:description/>
  <cp:lastModifiedBy>gema-ord-7</cp:lastModifiedBy>
  <cp:revision>3</cp:revision>
  <dcterms:created xsi:type="dcterms:W3CDTF">2020-03-04T11:57:00Z</dcterms:created>
  <dcterms:modified xsi:type="dcterms:W3CDTF">2020-03-04T13:03:00Z</dcterms:modified>
</cp:coreProperties>
</file>