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B4" w:rsidRPr="00B27C68" w:rsidRDefault="007232B4" w:rsidP="00B27C68">
      <w:pPr>
        <w:jc w:val="both"/>
        <w:rPr>
          <w:iCs/>
        </w:rPr>
      </w:pPr>
      <w:r w:rsidRPr="00B27C68">
        <w:rPr>
          <w:b/>
          <w:i/>
          <w:u w:val="single"/>
        </w:rPr>
        <w:t>Девочка 15 лет</w:t>
      </w:r>
      <w:r w:rsidRPr="00B27C68">
        <w:rPr>
          <w:b/>
          <w:i/>
          <w:iCs/>
        </w:rPr>
        <w:t xml:space="preserve"> </w:t>
      </w:r>
      <w:r w:rsidRPr="00B27C68">
        <w:t xml:space="preserve">Жалобы на увеличение лимфоузлов на шее и в подмышечных </w:t>
      </w:r>
      <w:r w:rsidR="00B27C68" w:rsidRPr="00B27C68">
        <w:t>о</w:t>
      </w:r>
      <w:r w:rsidRPr="00B27C68">
        <w:t>бластях,</w:t>
      </w:r>
      <w:r w:rsidR="00B27C68">
        <w:t xml:space="preserve"> </w:t>
      </w:r>
      <w:r w:rsidRPr="00B27C68">
        <w:t>покашливание,</w:t>
      </w:r>
      <w:r w:rsidR="00B27C68">
        <w:t xml:space="preserve"> </w:t>
      </w:r>
      <w:r w:rsidRPr="00B27C68">
        <w:t>слабость.</w:t>
      </w:r>
      <w:r w:rsidR="00B27C68">
        <w:t xml:space="preserve"> </w:t>
      </w:r>
      <w:r w:rsidRPr="00B27C68">
        <w:t xml:space="preserve">Отмечает похудание, беспричинную лихорадку и эпизоды проливных потов в течение последнего </w:t>
      </w:r>
      <w:proofErr w:type="spellStart"/>
      <w:r w:rsidRPr="00B27C68">
        <w:t>месяца</w:t>
      </w:r>
      <w:proofErr w:type="gramStart"/>
      <w:r w:rsidRPr="00B27C68">
        <w:t>.С</w:t>
      </w:r>
      <w:proofErr w:type="gramEnd"/>
      <w:r w:rsidRPr="00B27C68">
        <w:t>о</w:t>
      </w:r>
      <w:proofErr w:type="spellEnd"/>
      <w:r w:rsidRPr="00B27C68">
        <w:t xml:space="preserve"> слов девочки, безболезненное увеличение лимфоузлов на шее справа заметила сама </w:t>
      </w:r>
      <w:r w:rsidR="00B27C68">
        <w:t>около полугода назад</w:t>
      </w:r>
      <w:r w:rsidRPr="00B27C68">
        <w:t xml:space="preserve">, не придав этому значения. Находились на стационарном лечении  с диагнозом </w:t>
      </w:r>
      <w:proofErr w:type="spellStart"/>
      <w:r w:rsidRPr="00B27C68">
        <w:t>Лимфаденопатия</w:t>
      </w:r>
      <w:proofErr w:type="spellEnd"/>
      <w:r w:rsidRPr="00B27C68">
        <w:t xml:space="preserve">. На фоне антибактериальной и противовоспалительной терапии эффекта нет. </w:t>
      </w:r>
    </w:p>
    <w:p w:rsidR="007232B4" w:rsidRPr="00B27C68" w:rsidRDefault="007232B4" w:rsidP="00B27C68">
      <w:pPr>
        <w:jc w:val="both"/>
        <w:rPr>
          <w:iCs/>
        </w:rPr>
      </w:pPr>
      <w:r w:rsidRPr="00B27C68">
        <w:rPr>
          <w:iCs/>
        </w:rPr>
        <w:t xml:space="preserve">УЗИ ОБП ПЕЧЕНЬ - размеры в норме: толщина правой доли 100 мм, толщина левой доли 57 мм, структура однородная, средней </w:t>
      </w:r>
      <w:proofErr w:type="spellStart"/>
      <w:r w:rsidRPr="00B27C68">
        <w:rPr>
          <w:iCs/>
        </w:rPr>
        <w:t>эхогенности</w:t>
      </w:r>
      <w:proofErr w:type="gramStart"/>
      <w:r w:rsidRPr="00B27C68">
        <w:rPr>
          <w:iCs/>
        </w:rPr>
        <w:t>.Ж</w:t>
      </w:r>
      <w:proofErr w:type="gramEnd"/>
      <w:r w:rsidRPr="00B27C68">
        <w:rPr>
          <w:iCs/>
        </w:rPr>
        <w:t>ЕЛЧНЫЙ</w:t>
      </w:r>
      <w:proofErr w:type="spellEnd"/>
      <w:r w:rsidRPr="00B27C68">
        <w:rPr>
          <w:iCs/>
        </w:rPr>
        <w:t xml:space="preserve"> ПУЗЫРЬ - сокращен (не натощак).ПОДЖЕЛУДОЧНАЯ ЖЕЛЕЗА - размеры в норме, контуры ровные, структура однородная, средней </w:t>
      </w:r>
      <w:proofErr w:type="spellStart"/>
      <w:r w:rsidRPr="00B27C68">
        <w:rPr>
          <w:iCs/>
        </w:rPr>
        <w:t>эхогенности.СЕЛЕЗЕНКА</w:t>
      </w:r>
      <w:proofErr w:type="spellEnd"/>
      <w:r w:rsidRPr="00B27C68">
        <w:rPr>
          <w:iCs/>
        </w:rPr>
        <w:t xml:space="preserve"> - размеры в норме: 105х44 мм, структура неоднородная за счет </w:t>
      </w:r>
      <w:proofErr w:type="spellStart"/>
      <w:r w:rsidRPr="00B27C68">
        <w:rPr>
          <w:iCs/>
        </w:rPr>
        <w:t>гипоэхогенных</w:t>
      </w:r>
      <w:proofErr w:type="spellEnd"/>
      <w:r w:rsidRPr="00B27C68">
        <w:rPr>
          <w:iCs/>
        </w:rPr>
        <w:t xml:space="preserve"> участков размерами до 6 мм в </w:t>
      </w:r>
      <w:proofErr w:type="spellStart"/>
      <w:r w:rsidRPr="00B27C68">
        <w:rPr>
          <w:iCs/>
        </w:rPr>
        <w:t>диаметре.В</w:t>
      </w:r>
      <w:proofErr w:type="spellEnd"/>
      <w:r w:rsidRPr="00B27C68">
        <w:rPr>
          <w:iCs/>
        </w:rPr>
        <w:t xml:space="preserve"> воротах селезенки определяется несколько лимфоузлов овальной формы с четкими ровными контурами однородной </w:t>
      </w:r>
      <w:proofErr w:type="spellStart"/>
      <w:r w:rsidRPr="00B27C68">
        <w:rPr>
          <w:iCs/>
        </w:rPr>
        <w:t>гипоэхогенной</w:t>
      </w:r>
      <w:proofErr w:type="spellEnd"/>
      <w:r w:rsidRPr="00B27C68">
        <w:rPr>
          <w:iCs/>
        </w:rPr>
        <w:t xml:space="preserve"> структуры размерами от 7 мм до 22х15 </w:t>
      </w:r>
      <w:proofErr w:type="spellStart"/>
      <w:r w:rsidRPr="00B27C68">
        <w:rPr>
          <w:iCs/>
        </w:rPr>
        <w:t>мм</w:t>
      </w:r>
      <w:proofErr w:type="gramStart"/>
      <w:r w:rsidRPr="00B27C68">
        <w:rPr>
          <w:iCs/>
        </w:rPr>
        <w:t>.П</w:t>
      </w:r>
      <w:proofErr w:type="gramEnd"/>
      <w:r w:rsidRPr="00B27C68">
        <w:rPr>
          <w:iCs/>
        </w:rPr>
        <w:t>ОЧКИ</w:t>
      </w:r>
      <w:proofErr w:type="spellEnd"/>
      <w:r w:rsidRPr="00B27C68">
        <w:rPr>
          <w:iCs/>
        </w:rPr>
        <w:t xml:space="preserve"> - размеры в норме, топика обычная, </w:t>
      </w:r>
      <w:proofErr w:type="spellStart"/>
      <w:r w:rsidRPr="00B27C68">
        <w:rPr>
          <w:iCs/>
        </w:rPr>
        <w:t>структурные.МОЧЕВОЙ</w:t>
      </w:r>
      <w:proofErr w:type="spellEnd"/>
      <w:r w:rsidRPr="00B27C68">
        <w:rPr>
          <w:iCs/>
        </w:rPr>
        <w:t xml:space="preserve"> ПУЗЫРЬ - просвет свободен.   В верхней трети переднего средостения, больше слева, визуализируется объемное образование неправильной формы с четкими ровными контурами неоднородной </w:t>
      </w:r>
      <w:proofErr w:type="spellStart"/>
      <w:r w:rsidRPr="00B27C68">
        <w:rPr>
          <w:iCs/>
        </w:rPr>
        <w:t>гипоэхогенной</w:t>
      </w:r>
      <w:proofErr w:type="spellEnd"/>
      <w:r w:rsidRPr="00B27C68">
        <w:rPr>
          <w:iCs/>
        </w:rPr>
        <w:t xml:space="preserve"> солидной структуры размерами 107х60х86 мм, при ЦДК кровоток в нем зафиксировать не удалось.</w:t>
      </w:r>
    </w:p>
    <w:p w:rsidR="007232B4" w:rsidRPr="00B27C68" w:rsidRDefault="007232B4" w:rsidP="00B27C68">
      <w:pPr>
        <w:jc w:val="both"/>
        <w:rPr>
          <w:iCs/>
        </w:rPr>
      </w:pPr>
      <w:r w:rsidRPr="00B27C68">
        <w:rPr>
          <w:iCs/>
        </w:rPr>
        <w:t xml:space="preserve">УЗИ мягких тканей на боковых поверхностях шеи с обеих сторон определяется несколько лимфоузлов овальной формы с четкими ровными контурами однородной </w:t>
      </w:r>
      <w:proofErr w:type="spellStart"/>
      <w:r w:rsidRPr="00B27C68">
        <w:rPr>
          <w:iCs/>
        </w:rPr>
        <w:t>гипоэхогенной</w:t>
      </w:r>
      <w:proofErr w:type="spellEnd"/>
      <w:r w:rsidRPr="00B27C68">
        <w:rPr>
          <w:iCs/>
        </w:rPr>
        <w:t xml:space="preserve"> структуры размерами от 3 мм в диаметре до 5х2 мм. В надключичных областях с обеих сторон определяется множество лимфоузлов округлой формы с четкими ровными контурами однородной </w:t>
      </w:r>
      <w:proofErr w:type="spellStart"/>
      <w:r w:rsidRPr="00B27C68">
        <w:rPr>
          <w:iCs/>
        </w:rPr>
        <w:t>гипоэхогенной</w:t>
      </w:r>
      <w:proofErr w:type="spellEnd"/>
      <w:r w:rsidRPr="00B27C68">
        <w:rPr>
          <w:iCs/>
        </w:rPr>
        <w:t xml:space="preserve">  структуры размерами: справа - от 5 мм до 18 мм в диаметре, слева - от 5 мм до 36х28 </w:t>
      </w:r>
      <w:proofErr w:type="spellStart"/>
      <w:r w:rsidRPr="00B27C68">
        <w:rPr>
          <w:iCs/>
        </w:rPr>
        <w:t>мм</w:t>
      </w:r>
      <w:proofErr w:type="gramStart"/>
      <w:r w:rsidRPr="00B27C68">
        <w:rPr>
          <w:iCs/>
        </w:rPr>
        <w:t>.В</w:t>
      </w:r>
      <w:proofErr w:type="spellEnd"/>
      <w:proofErr w:type="gramEnd"/>
      <w:r w:rsidRPr="00B27C68">
        <w:rPr>
          <w:iCs/>
        </w:rPr>
        <w:t xml:space="preserve"> подключичной области справа определяется множество лимфоузлов овальной формы с четкими ровными контурами однородной </w:t>
      </w:r>
      <w:proofErr w:type="spellStart"/>
      <w:r w:rsidRPr="00B27C68">
        <w:rPr>
          <w:iCs/>
        </w:rPr>
        <w:t>гипоэхогенной</w:t>
      </w:r>
      <w:proofErr w:type="spellEnd"/>
      <w:r w:rsidRPr="00B27C68">
        <w:rPr>
          <w:iCs/>
        </w:rPr>
        <w:t xml:space="preserve"> структуры размерами от 6 мм в диаметре до 28х22 </w:t>
      </w:r>
      <w:proofErr w:type="spellStart"/>
      <w:r w:rsidRPr="00B27C68">
        <w:rPr>
          <w:iCs/>
        </w:rPr>
        <w:t>мм.В</w:t>
      </w:r>
      <w:proofErr w:type="spellEnd"/>
      <w:r w:rsidRPr="00B27C68">
        <w:rPr>
          <w:iCs/>
        </w:rPr>
        <w:t xml:space="preserve"> подмышечной области справа определяется множество лимфоузлов округлой формы с четкими ровными контурами однородной </w:t>
      </w:r>
      <w:proofErr w:type="spellStart"/>
      <w:r w:rsidRPr="00B27C68">
        <w:rPr>
          <w:iCs/>
        </w:rPr>
        <w:t>гипоэхогенной</w:t>
      </w:r>
      <w:proofErr w:type="spellEnd"/>
      <w:r w:rsidRPr="00B27C68">
        <w:rPr>
          <w:iCs/>
        </w:rPr>
        <w:t xml:space="preserve"> структуры размерами от 8 мм в диаметре до 40х20 </w:t>
      </w:r>
      <w:proofErr w:type="spellStart"/>
      <w:r w:rsidRPr="00B27C68">
        <w:rPr>
          <w:iCs/>
        </w:rPr>
        <w:t>мм</w:t>
      </w:r>
      <w:proofErr w:type="gramStart"/>
      <w:r w:rsidRPr="00B27C68">
        <w:rPr>
          <w:iCs/>
        </w:rPr>
        <w:t>.В</w:t>
      </w:r>
      <w:proofErr w:type="spellEnd"/>
      <w:proofErr w:type="gramEnd"/>
      <w:r w:rsidRPr="00B27C68">
        <w:rPr>
          <w:iCs/>
        </w:rPr>
        <w:t xml:space="preserve"> подключичной о подмышечной областях слева лимфоузлы не визуализируются.</w:t>
      </w:r>
    </w:p>
    <w:p w:rsidR="007232B4" w:rsidRDefault="007232B4" w:rsidP="00B27C68">
      <w:pPr>
        <w:jc w:val="both"/>
        <w:rPr>
          <w:iCs/>
        </w:rPr>
      </w:pPr>
      <w:r w:rsidRPr="00B27C68">
        <w:rPr>
          <w:iCs/>
        </w:rPr>
        <w:t>КТ ОГК. На серии КТ-</w:t>
      </w:r>
      <w:proofErr w:type="spellStart"/>
      <w:r w:rsidRPr="00B27C68">
        <w:rPr>
          <w:iCs/>
        </w:rPr>
        <w:t>томограмм</w:t>
      </w:r>
      <w:proofErr w:type="spellEnd"/>
      <w:r w:rsidRPr="00B27C68">
        <w:rPr>
          <w:iCs/>
        </w:rPr>
        <w:t xml:space="preserve"> шеи после внутривенного введения контрастного вещества </w:t>
      </w:r>
      <w:proofErr w:type="spellStart"/>
      <w:r w:rsidRPr="00B27C68">
        <w:rPr>
          <w:iCs/>
        </w:rPr>
        <w:t>ультравист</w:t>
      </w:r>
      <w:proofErr w:type="spellEnd"/>
      <w:r w:rsidRPr="00B27C68">
        <w:rPr>
          <w:iCs/>
        </w:rPr>
        <w:t xml:space="preserve"> 300 мг - 40 мл - получены изображения исследуемых структур – мягкие ткани прослеживаются симметрично с обеих сторон, в межмышечных пространствах шеи, в </w:t>
      </w:r>
      <w:proofErr w:type="spellStart"/>
      <w:r w:rsidRPr="00B27C68">
        <w:rPr>
          <w:iCs/>
        </w:rPr>
        <w:t>надлючичных</w:t>
      </w:r>
      <w:proofErr w:type="spellEnd"/>
      <w:r w:rsidRPr="00B27C68">
        <w:rPr>
          <w:iCs/>
        </w:rPr>
        <w:t xml:space="preserve"> и подмышечных областях, </w:t>
      </w:r>
      <w:proofErr w:type="spellStart"/>
      <w:r w:rsidRPr="00B27C68">
        <w:rPr>
          <w:iCs/>
        </w:rPr>
        <w:t>большще</w:t>
      </w:r>
      <w:proofErr w:type="spellEnd"/>
      <w:r w:rsidRPr="00B27C68">
        <w:rPr>
          <w:iCs/>
        </w:rPr>
        <w:t xml:space="preserve"> справа - определяются разнокалиберные от 3-8 мм, до 38х25 мм лимфоузлы  плотностью от +56 до +84 </w:t>
      </w:r>
      <w:proofErr w:type="spellStart"/>
      <w:r w:rsidRPr="00B27C68">
        <w:rPr>
          <w:iCs/>
        </w:rPr>
        <w:t>ед</w:t>
      </w:r>
      <w:proofErr w:type="gramStart"/>
      <w:r w:rsidRPr="00B27C68">
        <w:rPr>
          <w:iCs/>
        </w:rPr>
        <w:t>.Н</w:t>
      </w:r>
      <w:proofErr w:type="spellEnd"/>
      <w:proofErr w:type="gramEnd"/>
      <w:r w:rsidRPr="00B27C68">
        <w:rPr>
          <w:iCs/>
        </w:rPr>
        <w:t>, с четкими ровными контурами, не спаяны между собой. Жировая клетчатка не инфильтрирована. Костные структуры шейного отдела позв</w:t>
      </w:r>
      <w:r w:rsidR="00B27C68">
        <w:rPr>
          <w:iCs/>
        </w:rPr>
        <w:t xml:space="preserve">оночника без </w:t>
      </w:r>
      <w:proofErr w:type="spellStart"/>
      <w:r w:rsidR="00B27C68">
        <w:rPr>
          <w:iCs/>
        </w:rPr>
        <w:t>остеодеструктивных</w:t>
      </w:r>
      <w:proofErr w:type="spellEnd"/>
      <w:r w:rsidR="00B27C68">
        <w:rPr>
          <w:iCs/>
        </w:rPr>
        <w:t xml:space="preserve"> </w:t>
      </w:r>
      <w:r w:rsidRPr="00B27C68">
        <w:rPr>
          <w:iCs/>
        </w:rPr>
        <w:t>изменений,</w:t>
      </w:r>
      <w:r w:rsidRPr="00B27C68">
        <w:rPr>
          <w:iCs/>
        </w:rPr>
        <w:br/>
        <w:t> На серии КТ-</w:t>
      </w:r>
      <w:proofErr w:type="spellStart"/>
      <w:r w:rsidRPr="00B27C68">
        <w:rPr>
          <w:iCs/>
        </w:rPr>
        <w:t>томограмм</w:t>
      </w:r>
      <w:proofErr w:type="spellEnd"/>
      <w:r w:rsidRPr="00B27C68">
        <w:rPr>
          <w:iCs/>
        </w:rPr>
        <w:t xml:space="preserve"> органов грудной клетки после внутривенного введения контрастного вещества </w:t>
      </w:r>
      <w:proofErr w:type="spellStart"/>
      <w:r w:rsidRPr="00B27C68">
        <w:rPr>
          <w:iCs/>
        </w:rPr>
        <w:t>ультравист</w:t>
      </w:r>
      <w:proofErr w:type="spellEnd"/>
      <w:r w:rsidRPr="00B27C68">
        <w:rPr>
          <w:iCs/>
        </w:rPr>
        <w:t xml:space="preserve"> 300 мг - 40 мл - получены изображения исследуемых структур. Грудная клетка неправильной, скошенной формы, костные структуры без </w:t>
      </w:r>
      <w:proofErr w:type="spellStart"/>
      <w:r w:rsidRPr="00B27C68">
        <w:rPr>
          <w:iCs/>
        </w:rPr>
        <w:t>остеодеструктивных</w:t>
      </w:r>
      <w:proofErr w:type="spellEnd"/>
      <w:r w:rsidRPr="00B27C68">
        <w:rPr>
          <w:iCs/>
        </w:rPr>
        <w:t xml:space="preserve"> изменений. В среднем средостении в передних и задних отделах - определяется </w:t>
      </w:r>
      <w:proofErr w:type="spellStart"/>
      <w:r w:rsidRPr="00B27C68">
        <w:rPr>
          <w:iCs/>
        </w:rPr>
        <w:t>мягкотканное</w:t>
      </w:r>
      <w:proofErr w:type="spellEnd"/>
      <w:r w:rsidRPr="00B27C68">
        <w:rPr>
          <w:iCs/>
        </w:rPr>
        <w:t xml:space="preserve"> образование, смещает средостение влево, раздвигает магистральные сосуды (брахицефальный ствол, левая подключичная и левая общая сонная артерии, верхняя полая вен</w:t>
      </w:r>
      <w:proofErr w:type="gramStart"/>
      <w:r w:rsidRPr="00B27C68">
        <w:rPr>
          <w:iCs/>
        </w:rPr>
        <w:t>а(</w:t>
      </w:r>
      <w:proofErr w:type="gramEnd"/>
      <w:r w:rsidRPr="00B27C68">
        <w:rPr>
          <w:iCs/>
        </w:rPr>
        <w:t xml:space="preserve">несколько поддавлена) - прослеживаются в толще образования), </w:t>
      </w:r>
      <w:r w:rsidR="00B27C68" w:rsidRPr="00B27C68">
        <w:rPr>
          <w:iCs/>
        </w:rPr>
        <w:t>компримирует</w:t>
      </w:r>
      <w:r w:rsidRPr="00B27C68">
        <w:rPr>
          <w:iCs/>
        </w:rPr>
        <w:t xml:space="preserve"> и смещает сердце книзу, смещает легочный ствол влево и кзади, левая легочная артерия короткая - диаметром сопоставима с легочным стволом. Образование достигает размеров в передних отделах 113*54 мм, в задних отделах </w:t>
      </w:r>
      <w:proofErr w:type="spellStart"/>
      <w:r w:rsidRPr="00B27C68">
        <w:rPr>
          <w:iCs/>
        </w:rPr>
        <w:t>превертебрально</w:t>
      </w:r>
      <w:proofErr w:type="spellEnd"/>
      <w:r w:rsidRPr="00B27C68">
        <w:rPr>
          <w:iCs/>
        </w:rPr>
        <w:t xml:space="preserve"> до 58*16 мм, достаточно однородной плотности от +63 до +85 </w:t>
      </w:r>
      <w:proofErr w:type="spellStart"/>
      <w:r w:rsidRPr="00B27C68">
        <w:rPr>
          <w:iCs/>
        </w:rPr>
        <w:t>ед.Н</w:t>
      </w:r>
      <w:proofErr w:type="spellEnd"/>
      <w:r w:rsidRPr="00B27C68">
        <w:rPr>
          <w:iCs/>
        </w:rPr>
        <w:t xml:space="preserve">.   Легочная ткань равномерно </w:t>
      </w:r>
      <w:proofErr w:type="spellStart"/>
      <w:r w:rsidRPr="00B27C68">
        <w:rPr>
          <w:iCs/>
        </w:rPr>
        <w:t>пневматизирована</w:t>
      </w:r>
      <w:proofErr w:type="spellEnd"/>
      <w:r w:rsidRPr="00B27C68">
        <w:rPr>
          <w:iCs/>
        </w:rPr>
        <w:t xml:space="preserve">, в диапазоне от  -708 до -781 </w:t>
      </w:r>
      <w:proofErr w:type="spellStart"/>
      <w:r w:rsidRPr="00B27C68">
        <w:rPr>
          <w:iCs/>
        </w:rPr>
        <w:t>ед.Н</w:t>
      </w:r>
      <w:proofErr w:type="spellEnd"/>
      <w:r w:rsidRPr="00B27C68">
        <w:rPr>
          <w:iCs/>
        </w:rPr>
        <w:t xml:space="preserve">. Легочный рисунок без очагово-инфильтративных изменений, усилен за счет сосудисто-интерстициального компонента. Корни легких расширены, структурны. Средостение структурно. Вилочковая железа четко не визуализируется.  </w:t>
      </w:r>
      <w:proofErr w:type="spellStart"/>
      <w:r w:rsidRPr="00B27C68">
        <w:rPr>
          <w:iCs/>
        </w:rPr>
        <w:t>Междолевая</w:t>
      </w:r>
      <w:proofErr w:type="spellEnd"/>
      <w:r w:rsidRPr="00B27C68">
        <w:rPr>
          <w:iCs/>
        </w:rPr>
        <w:t xml:space="preserve">  плевра уплотнена </w:t>
      </w:r>
      <w:r w:rsidRPr="00B27C68">
        <w:rPr>
          <w:iCs/>
        </w:rPr>
        <w:lastRenderedPageBreak/>
        <w:t xml:space="preserve">с обеих сторон. Свободной жидкости не выявлено. Синусы обозримы. В базальных отделах </w:t>
      </w:r>
      <w:proofErr w:type="gramStart"/>
      <w:r w:rsidR="00B27C68" w:rsidRPr="00B27C68">
        <w:rPr>
          <w:iCs/>
        </w:rPr>
        <w:t>над</w:t>
      </w:r>
      <w:proofErr w:type="gramEnd"/>
      <w:r w:rsidR="00B27C68" w:rsidRPr="00B27C68">
        <w:rPr>
          <w:iCs/>
        </w:rPr>
        <w:t xml:space="preserve"> диафрагмальные</w:t>
      </w:r>
      <w:r w:rsidRPr="00B27C68">
        <w:rPr>
          <w:iCs/>
        </w:rPr>
        <w:t xml:space="preserve"> </w:t>
      </w:r>
      <w:r w:rsidR="00B27C68" w:rsidRPr="00B27C68">
        <w:rPr>
          <w:iCs/>
        </w:rPr>
        <w:t>спайки. На</w:t>
      </w:r>
      <w:bookmarkStart w:id="0" w:name="_GoBack"/>
      <w:bookmarkEnd w:id="0"/>
      <w:r w:rsidRPr="00B27C68">
        <w:rPr>
          <w:iCs/>
        </w:rPr>
        <w:t xml:space="preserve"> уровне исследования получены изображения верхнего этажа брюшной полости - </w:t>
      </w:r>
      <w:proofErr w:type="spellStart"/>
      <w:r w:rsidRPr="00B27C68">
        <w:rPr>
          <w:iCs/>
        </w:rPr>
        <w:t>превертебрально</w:t>
      </w:r>
      <w:proofErr w:type="spellEnd"/>
      <w:r w:rsidRPr="00B27C68">
        <w:rPr>
          <w:iCs/>
        </w:rPr>
        <w:t xml:space="preserve">, </w:t>
      </w:r>
      <w:proofErr w:type="spellStart"/>
      <w:r w:rsidRPr="00B27C68">
        <w:rPr>
          <w:iCs/>
        </w:rPr>
        <w:t>парааортально</w:t>
      </w:r>
      <w:proofErr w:type="spellEnd"/>
      <w:r w:rsidRPr="00B27C68">
        <w:rPr>
          <w:iCs/>
        </w:rPr>
        <w:t xml:space="preserve"> определяются разнокалиберные до 10х6 мм лимфоузлы, плотностью до +45 </w:t>
      </w:r>
      <w:proofErr w:type="spellStart"/>
      <w:r w:rsidRPr="00B27C68">
        <w:rPr>
          <w:iCs/>
        </w:rPr>
        <w:t>ед.Н</w:t>
      </w:r>
      <w:proofErr w:type="spellEnd"/>
      <w:r w:rsidRPr="00B27C68">
        <w:rPr>
          <w:iCs/>
        </w:rPr>
        <w:t xml:space="preserve">. </w:t>
      </w:r>
    </w:p>
    <w:p w:rsidR="00B27C68" w:rsidRPr="00B27C68" w:rsidRDefault="00B27C68" w:rsidP="00B27C68">
      <w:pPr>
        <w:jc w:val="both"/>
        <w:rPr>
          <w:iCs/>
        </w:rPr>
      </w:pPr>
    </w:p>
    <w:p w:rsidR="00D944BD" w:rsidRPr="00B27C68" w:rsidRDefault="00D944BD" w:rsidP="00B27C68">
      <w:pPr>
        <w:spacing w:after="200" w:line="276" w:lineRule="auto"/>
        <w:jc w:val="both"/>
        <w:rPr>
          <w:iCs/>
        </w:rPr>
      </w:pPr>
      <w:r w:rsidRPr="00B27C68">
        <w:rPr>
          <w:iCs/>
        </w:rPr>
        <w:t xml:space="preserve">Диагноз </w:t>
      </w:r>
    </w:p>
    <w:p w:rsidR="00D944BD" w:rsidRPr="00B27C68" w:rsidRDefault="00D944BD" w:rsidP="00B27C68">
      <w:pPr>
        <w:spacing w:after="200" w:line="276" w:lineRule="auto"/>
        <w:jc w:val="both"/>
        <w:rPr>
          <w:iCs/>
        </w:rPr>
      </w:pPr>
      <w:r w:rsidRPr="00B27C68">
        <w:rPr>
          <w:iCs/>
        </w:rPr>
        <w:t>Дополнительные методы обследования</w:t>
      </w:r>
    </w:p>
    <w:p w:rsidR="00D944BD" w:rsidRPr="00B27C68" w:rsidRDefault="00D944BD" w:rsidP="00B27C68">
      <w:pPr>
        <w:spacing w:after="200" w:line="276" w:lineRule="auto"/>
        <w:jc w:val="both"/>
        <w:rPr>
          <w:iCs/>
        </w:rPr>
      </w:pPr>
      <w:r w:rsidRPr="00B27C68">
        <w:rPr>
          <w:iCs/>
        </w:rPr>
        <w:t>Оценить анализы</w:t>
      </w:r>
    </w:p>
    <w:p w:rsidR="00D944BD" w:rsidRPr="00B27C68" w:rsidRDefault="00D944BD" w:rsidP="00B27C68">
      <w:pPr>
        <w:spacing w:after="200" w:line="276" w:lineRule="auto"/>
        <w:jc w:val="both"/>
        <w:rPr>
          <w:iCs/>
        </w:rPr>
      </w:pPr>
      <w:r w:rsidRPr="00B27C68">
        <w:rPr>
          <w:iCs/>
        </w:rPr>
        <w:t>Лечение</w:t>
      </w:r>
    </w:p>
    <w:p w:rsidR="00D944BD" w:rsidRPr="00B27C68" w:rsidRDefault="00D944BD" w:rsidP="00B27C68">
      <w:pPr>
        <w:spacing w:after="200" w:line="276" w:lineRule="auto"/>
        <w:jc w:val="both"/>
        <w:rPr>
          <w:iCs/>
        </w:rPr>
      </w:pPr>
      <w:r w:rsidRPr="00B27C68">
        <w:rPr>
          <w:iCs/>
        </w:rPr>
        <w:t>Диспансерное наблюдение</w:t>
      </w:r>
    </w:p>
    <w:p w:rsidR="005A3552" w:rsidRPr="00B27C68" w:rsidRDefault="005A3552" w:rsidP="00B27C68">
      <w:pPr>
        <w:jc w:val="both"/>
      </w:pPr>
    </w:p>
    <w:sectPr w:rsidR="005A3552" w:rsidRPr="00B2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D1"/>
    <w:rsid w:val="000006D1"/>
    <w:rsid w:val="005A3552"/>
    <w:rsid w:val="007232B4"/>
    <w:rsid w:val="00B27C68"/>
    <w:rsid w:val="00D944BD"/>
    <w:rsid w:val="00F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3748</Characters>
  <Application>Microsoft Office Word</Application>
  <DocSecurity>0</DocSecurity>
  <Lines>31</Lines>
  <Paragraphs>8</Paragraphs>
  <ScaleCrop>false</ScaleCrop>
  <Company>diakov.net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gema-ord-7</dc:creator>
  <cp:keywords/>
  <dc:description/>
  <cp:lastModifiedBy>gema-ord-7</cp:lastModifiedBy>
  <cp:revision>5</cp:revision>
  <dcterms:created xsi:type="dcterms:W3CDTF">2020-03-04T12:04:00Z</dcterms:created>
  <dcterms:modified xsi:type="dcterms:W3CDTF">2020-03-04T13:00:00Z</dcterms:modified>
</cp:coreProperties>
</file>