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C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образовательное учреждение </w:t>
      </w: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профессионального образования</w:t>
      </w:r>
    </w:p>
    <w:p w:rsidR="00896EC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</w:t>
      </w:r>
      <w:r w:rsidR="00DD1482">
        <w:rPr>
          <w:b/>
          <w:sz w:val="28"/>
          <w:szCs w:val="28"/>
        </w:rPr>
        <w:t>енный медицинский университет» Ми</w:t>
      </w:r>
      <w:r>
        <w:rPr>
          <w:b/>
          <w:sz w:val="28"/>
          <w:szCs w:val="28"/>
        </w:rPr>
        <w:t xml:space="preserve">нистерства здравоохранения </w:t>
      </w: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086975" w:rsidRDefault="00086975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6975" w:rsidRDefault="00086975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Институт последипломного образования</w:t>
      </w:r>
    </w:p>
    <w:p w:rsidR="00086975" w:rsidRDefault="00086975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терапии и клинической фармакологии</w:t>
      </w: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F4EAB" w:rsidRPr="000E1554" w:rsidTr="0003739A">
        <w:tc>
          <w:tcPr>
            <w:tcW w:w="4785" w:type="dxa"/>
          </w:tcPr>
          <w:p w:rsidR="002F4EAB" w:rsidRPr="000E1554" w:rsidRDefault="002F4EAB" w:rsidP="000373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F4EAB" w:rsidRPr="000E1554" w:rsidRDefault="002F4EAB" w:rsidP="0003739A">
            <w:pPr>
              <w:autoSpaceDE w:val="0"/>
              <w:autoSpaceDN w:val="0"/>
              <w:adjustRightInd w:val="0"/>
              <w:rPr>
                <w:b/>
              </w:rPr>
            </w:pPr>
            <w:r w:rsidRPr="000E1554">
              <w:rPr>
                <w:b/>
              </w:rPr>
              <w:t>Утверждаю</w:t>
            </w:r>
          </w:p>
        </w:tc>
      </w:tr>
      <w:tr w:rsidR="002F4EAB" w:rsidRPr="000E1554" w:rsidTr="0003739A">
        <w:tc>
          <w:tcPr>
            <w:tcW w:w="4785" w:type="dxa"/>
          </w:tcPr>
          <w:p w:rsidR="002F4EAB" w:rsidRPr="000E1554" w:rsidRDefault="002F4EAB" w:rsidP="000373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F4EAB" w:rsidRDefault="002F4EAB" w:rsidP="0003739A">
            <w:pPr>
              <w:autoSpaceDE w:val="0"/>
              <w:autoSpaceDN w:val="0"/>
              <w:adjustRightInd w:val="0"/>
              <w:rPr>
                <w:b/>
              </w:rPr>
            </w:pPr>
            <w:r w:rsidRPr="000E1554">
              <w:rPr>
                <w:b/>
              </w:rPr>
              <w:t xml:space="preserve">Ректор ГБОУ ВПО Башгосмедуниверситет </w:t>
            </w:r>
          </w:p>
          <w:p w:rsidR="002F4EAB" w:rsidRPr="000E1554" w:rsidRDefault="002F4EAB" w:rsidP="0003739A">
            <w:pPr>
              <w:autoSpaceDE w:val="0"/>
              <w:autoSpaceDN w:val="0"/>
              <w:adjustRightInd w:val="0"/>
              <w:rPr>
                <w:b/>
              </w:rPr>
            </w:pPr>
            <w:r w:rsidRPr="000E1554">
              <w:rPr>
                <w:b/>
              </w:rPr>
              <w:t>Минздрав</w:t>
            </w:r>
            <w:r>
              <w:rPr>
                <w:b/>
              </w:rPr>
              <w:t>а</w:t>
            </w:r>
            <w:r w:rsidRPr="000E1554">
              <w:rPr>
                <w:b/>
              </w:rPr>
              <w:t xml:space="preserve"> РФ</w:t>
            </w:r>
          </w:p>
          <w:p w:rsidR="002F4EAB" w:rsidRPr="000E1554" w:rsidRDefault="002F4EAB" w:rsidP="0003739A">
            <w:pPr>
              <w:autoSpaceDE w:val="0"/>
              <w:autoSpaceDN w:val="0"/>
              <w:adjustRightInd w:val="0"/>
              <w:rPr>
                <w:b/>
              </w:rPr>
            </w:pPr>
            <w:r w:rsidRPr="000E1554">
              <w:rPr>
                <w:b/>
              </w:rPr>
              <w:t>профессор                        В.Н.Павлов</w:t>
            </w:r>
          </w:p>
          <w:p w:rsidR="002F4EAB" w:rsidRPr="000E1554" w:rsidRDefault="002F4EAB" w:rsidP="0003739A">
            <w:pPr>
              <w:autoSpaceDE w:val="0"/>
              <w:autoSpaceDN w:val="0"/>
              <w:adjustRightInd w:val="0"/>
              <w:rPr>
                <w:b/>
              </w:rPr>
            </w:pPr>
            <w:r w:rsidRPr="000E1554">
              <w:rPr>
                <w:b/>
              </w:rPr>
              <w:t>«____»__________2012г.</w:t>
            </w:r>
          </w:p>
        </w:tc>
      </w:tr>
    </w:tbl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26170A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26170A">
        <w:rPr>
          <w:b/>
          <w:sz w:val="28"/>
          <w:szCs w:val="28"/>
        </w:rPr>
        <w:t>ИЛЕТЫ</w:t>
      </w:r>
      <w:r>
        <w:rPr>
          <w:b/>
          <w:sz w:val="28"/>
          <w:szCs w:val="28"/>
        </w:rPr>
        <w:t xml:space="preserve"> </w:t>
      </w:r>
    </w:p>
    <w:p w:rsidR="0026170A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63B68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итогов</w:t>
      </w:r>
      <w:r w:rsidR="00563B68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8D1915">
        <w:rPr>
          <w:b/>
          <w:sz w:val="28"/>
          <w:szCs w:val="28"/>
        </w:rPr>
        <w:t xml:space="preserve">государственной </w:t>
      </w:r>
      <w:r w:rsidR="0026170A">
        <w:rPr>
          <w:b/>
          <w:sz w:val="28"/>
          <w:szCs w:val="28"/>
        </w:rPr>
        <w:t xml:space="preserve">аттестации </w:t>
      </w:r>
    </w:p>
    <w:p w:rsidR="0026170A" w:rsidRDefault="002B1ACA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курсантов цикла ПП</w:t>
      </w:r>
      <w:r w:rsidR="00BF3338">
        <w:rPr>
          <w:b/>
          <w:sz w:val="28"/>
          <w:szCs w:val="28"/>
        </w:rPr>
        <w:t xml:space="preserve"> </w:t>
      </w:r>
      <w:r w:rsidR="00F3462F">
        <w:rPr>
          <w:b/>
          <w:sz w:val="28"/>
          <w:szCs w:val="28"/>
        </w:rPr>
        <w:t xml:space="preserve"> 576 ч </w:t>
      </w:r>
      <w:r w:rsidR="00BF3338">
        <w:rPr>
          <w:b/>
          <w:sz w:val="28"/>
          <w:szCs w:val="28"/>
        </w:rPr>
        <w:t>«Клиническая фармакология»</w:t>
      </w:r>
      <w:r w:rsidR="0026170A">
        <w:rPr>
          <w:b/>
          <w:sz w:val="28"/>
          <w:szCs w:val="28"/>
        </w:rPr>
        <w:t xml:space="preserve"> </w:t>
      </w:r>
    </w:p>
    <w:p w:rsidR="00F81AD1" w:rsidRDefault="00F81AD1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1AD1" w:rsidTr="006F388C">
        <w:tc>
          <w:tcPr>
            <w:tcW w:w="4785" w:type="dxa"/>
          </w:tcPr>
          <w:p w:rsidR="00F81AD1" w:rsidRPr="00F81AD1" w:rsidRDefault="00F81AD1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2458F" w:rsidRDefault="00B2458F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1AD1" w:rsidRPr="00F81AD1" w:rsidRDefault="00F81AD1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1AD1">
              <w:rPr>
                <w:sz w:val="24"/>
                <w:szCs w:val="24"/>
              </w:rPr>
              <w:t>УТВЕРЖДЕНО</w:t>
            </w:r>
          </w:p>
          <w:p w:rsidR="00F81AD1" w:rsidRDefault="00F81AD1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81AD1">
              <w:rPr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1AD1">
              <w:rPr>
                <w:sz w:val="24"/>
                <w:szCs w:val="24"/>
              </w:rPr>
              <w:t>заседании кафедры терапии и клинической фармакологии ИПО</w:t>
            </w:r>
          </w:p>
          <w:p w:rsidR="00F81AD1" w:rsidRDefault="00F81AD1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81AD1" w:rsidRPr="00F81AD1" w:rsidRDefault="00F81AD1" w:rsidP="00F81A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Зав.кафедрой, проф.________  А.Б. Бакиров</w:t>
            </w:r>
          </w:p>
        </w:tc>
      </w:tr>
      <w:tr w:rsidR="00F81AD1" w:rsidTr="006F388C">
        <w:tc>
          <w:tcPr>
            <w:tcW w:w="4785" w:type="dxa"/>
          </w:tcPr>
          <w:p w:rsidR="00F81AD1" w:rsidRPr="00F81AD1" w:rsidRDefault="00F81AD1" w:rsidP="00BF3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81AD1" w:rsidRDefault="00F81AD1" w:rsidP="00F81A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1AD1" w:rsidRPr="00F81AD1" w:rsidRDefault="00856B35" w:rsidP="00F81A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u w:val="single"/>
              </w:rPr>
              <w:t>Протокол № 62 от 28 мая 2012г</w:t>
            </w:r>
          </w:p>
        </w:tc>
      </w:tr>
    </w:tbl>
    <w:p w:rsidR="00F81AD1" w:rsidRDefault="00F81AD1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1AD1" w:rsidRDefault="00F81AD1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Уфа-2012</w:t>
      </w:r>
    </w:p>
    <w:p w:rsidR="00B2458F" w:rsidRDefault="00B2458F" w:rsidP="0047398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C464D0" w:rsidRDefault="00C464D0" w:rsidP="0047398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B1ACA" w:rsidRDefault="002B1ACA" w:rsidP="0047398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473986" w:rsidRPr="00473986" w:rsidRDefault="00473986" w:rsidP="00473986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73986">
        <w:rPr>
          <w:b/>
        </w:rPr>
        <w:lastRenderedPageBreak/>
        <w:t xml:space="preserve">БИЛЕТЫ </w:t>
      </w:r>
    </w:p>
    <w:p w:rsidR="00473986" w:rsidRDefault="00473986" w:rsidP="00BF333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B1ACA" w:rsidRDefault="002B1ACA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1B6" w:rsidRDefault="00D271B6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№1</w:t>
      </w:r>
    </w:p>
    <w:p w:rsidR="00D271B6" w:rsidRPr="007C3131" w:rsidRDefault="00D271B6" w:rsidP="008D191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Определение понятий «фармакология», «клиническая фармакология», «фармакотерапия».  Предмет и задачи клинической фармакологии.</w:t>
      </w:r>
    </w:p>
    <w:p w:rsidR="00D271B6" w:rsidRPr="007C3131" w:rsidRDefault="00D271B6" w:rsidP="008D191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Значение клинических и инструментальных методов оценки эффективности и безопасности применения ЛС.</w:t>
      </w:r>
    </w:p>
    <w:p w:rsidR="00D271B6" w:rsidRPr="007C3131" w:rsidRDefault="00D271B6" w:rsidP="008D191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Современные принципы фармакотерапии коронарной недостаточности.</w:t>
      </w:r>
    </w:p>
    <w:p w:rsidR="00D271B6" w:rsidRPr="007C3131" w:rsidRDefault="00D271B6" w:rsidP="00D271B6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271B6" w:rsidRPr="007C3131" w:rsidRDefault="00D271B6" w:rsidP="000D176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№2</w:t>
      </w:r>
    </w:p>
    <w:p w:rsidR="00D271B6" w:rsidRPr="007C3131" w:rsidRDefault="00D271B6" w:rsidP="008D1915">
      <w:pPr>
        <w:pStyle w:val="2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Деонтология в клинической фармакологии.</w:t>
      </w:r>
    </w:p>
    <w:p w:rsidR="00D271B6" w:rsidRPr="007C3131" w:rsidRDefault="00D271B6" w:rsidP="008D191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Общие вопросы фармакодинамики. Взаимодействие лекарственного средства с органом мишенью. Связь механизма действия  и фармакологического эффекта.</w:t>
      </w:r>
    </w:p>
    <w:p w:rsidR="00D271B6" w:rsidRPr="007C3131" w:rsidRDefault="00D271B6" w:rsidP="008D1915">
      <w:pPr>
        <w:pStyle w:val="2"/>
        <w:numPr>
          <w:ilvl w:val="0"/>
          <w:numId w:val="2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 xml:space="preserve">Принципы  фармакотерапии и клиническая фармакология ЛС, </w:t>
      </w:r>
      <w:proofErr w:type="gramStart"/>
      <w:r w:rsidRPr="007C3131">
        <w:rPr>
          <w:sz w:val="28"/>
          <w:szCs w:val="28"/>
        </w:rPr>
        <w:t>применяемых</w:t>
      </w:r>
      <w:proofErr w:type="gramEnd"/>
      <w:r w:rsidRPr="007C3131">
        <w:rPr>
          <w:sz w:val="28"/>
          <w:szCs w:val="28"/>
        </w:rPr>
        <w:t xml:space="preserve"> при остром инфаркте миокарда.</w:t>
      </w:r>
    </w:p>
    <w:p w:rsidR="00D271B6" w:rsidRPr="007C3131" w:rsidRDefault="00D271B6" w:rsidP="00D271B6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</w:p>
    <w:p w:rsidR="00D271B6" w:rsidRPr="007C3131" w:rsidRDefault="00D271B6" w:rsidP="000D1761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№3</w:t>
      </w:r>
    </w:p>
    <w:p w:rsidR="00D271B6" w:rsidRPr="007C3131" w:rsidRDefault="00D271B6" w:rsidP="008D1915">
      <w:pPr>
        <w:pStyle w:val="2"/>
        <w:spacing w:line="240" w:lineRule="auto"/>
        <w:rPr>
          <w:sz w:val="28"/>
          <w:szCs w:val="28"/>
        </w:rPr>
      </w:pPr>
      <w:r w:rsidRPr="007C3131">
        <w:rPr>
          <w:sz w:val="28"/>
          <w:szCs w:val="28"/>
        </w:rPr>
        <w:t xml:space="preserve">1. </w:t>
      </w:r>
      <w:proofErr w:type="gramStart"/>
      <w:r w:rsidRPr="007C3131">
        <w:rPr>
          <w:sz w:val="28"/>
          <w:szCs w:val="28"/>
        </w:rPr>
        <w:t xml:space="preserve">Динамика фармакокинетических параметров в зависимости от возраста (плод, период новорожденности, дети, беременные и </w:t>
      </w:r>
      <w:proofErr w:type="spellStart"/>
      <w:r w:rsidRPr="007C3131">
        <w:rPr>
          <w:sz w:val="28"/>
          <w:szCs w:val="28"/>
        </w:rPr>
        <w:t>лактирующие</w:t>
      </w:r>
      <w:proofErr w:type="spellEnd"/>
      <w:r w:rsidRPr="007C3131">
        <w:rPr>
          <w:sz w:val="28"/>
          <w:szCs w:val="28"/>
        </w:rPr>
        <w:t xml:space="preserve"> женщины, пожилые люди), пола, функционального состояния сердечнососудистой, нейроэндокринной, мочеполовой, </w:t>
      </w:r>
      <w:proofErr w:type="spellStart"/>
      <w:r w:rsidRPr="007C3131">
        <w:rPr>
          <w:sz w:val="28"/>
          <w:szCs w:val="28"/>
        </w:rPr>
        <w:t>бронхолегочной</w:t>
      </w:r>
      <w:proofErr w:type="spellEnd"/>
      <w:r w:rsidRPr="007C3131">
        <w:rPr>
          <w:sz w:val="28"/>
          <w:szCs w:val="28"/>
        </w:rPr>
        <w:t xml:space="preserve">, пищеварительной, </w:t>
      </w:r>
      <w:proofErr w:type="spellStart"/>
      <w:r w:rsidRPr="007C3131">
        <w:rPr>
          <w:sz w:val="28"/>
          <w:szCs w:val="28"/>
        </w:rPr>
        <w:t>костномышечной</w:t>
      </w:r>
      <w:proofErr w:type="spellEnd"/>
      <w:r w:rsidRPr="007C3131">
        <w:rPr>
          <w:sz w:val="28"/>
          <w:szCs w:val="28"/>
        </w:rPr>
        <w:t xml:space="preserve"> систем, гемостаза и гомеостаза.</w:t>
      </w:r>
      <w:proofErr w:type="gramEnd"/>
    </w:p>
    <w:p w:rsidR="00D271B6" w:rsidRPr="007C3131" w:rsidRDefault="00D271B6" w:rsidP="008D1915">
      <w:pPr>
        <w:pStyle w:val="2"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Принципы проведения научно-практических конференций, семинаров, разборов, и других форм обучения врачей медицинского учреждения вопросам клинической фармакологии и фармакотерапии.</w:t>
      </w:r>
    </w:p>
    <w:p w:rsidR="00D271B6" w:rsidRPr="007C3131" w:rsidRDefault="00D271B6" w:rsidP="008D191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Атеросклероз</w:t>
      </w:r>
      <w:r w:rsidRPr="007C3131">
        <w:rPr>
          <w:sz w:val="28"/>
          <w:szCs w:val="28"/>
          <w:u w:val="single"/>
        </w:rPr>
        <w:t>:</w:t>
      </w:r>
      <w:r w:rsidRPr="007C3131">
        <w:rPr>
          <w:sz w:val="28"/>
          <w:szCs w:val="28"/>
        </w:rPr>
        <w:t xml:space="preserve"> современные ЛС, направленные на коррекцию  липидного обмена. Сравнительная эффективность гиполипидемических средств.</w:t>
      </w:r>
    </w:p>
    <w:p w:rsidR="00454972" w:rsidRPr="007C3131" w:rsidRDefault="00454972" w:rsidP="008D19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№4</w:t>
      </w:r>
    </w:p>
    <w:p w:rsidR="00454972" w:rsidRPr="007C3131" w:rsidRDefault="00D2616F" w:rsidP="008D1915">
      <w:pPr>
        <w:pStyle w:val="2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proofErr w:type="spellStart"/>
      <w:r w:rsidRPr="007C3131">
        <w:rPr>
          <w:i/>
          <w:sz w:val="28"/>
          <w:szCs w:val="28"/>
        </w:rPr>
        <w:t>Фармакодинамика</w:t>
      </w:r>
      <w:proofErr w:type="spellEnd"/>
      <w:r w:rsidRPr="007C3131">
        <w:rPr>
          <w:sz w:val="28"/>
          <w:szCs w:val="28"/>
        </w:rPr>
        <w:t xml:space="preserve"> и ее значение в выборе лекарственных средств, требования к ним. Значение острого лекарственного теста. Значение мониторного наблюдения.</w:t>
      </w:r>
    </w:p>
    <w:p w:rsidR="00D2616F" w:rsidRPr="007C3131" w:rsidRDefault="00D2616F" w:rsidP="008D1915">
      <w:pPr>
        <w:pStyle w:val="2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Методы оценки эффективности и безопасности действия  лекарственных препаратов, требования к ним. Оценка действия лекарственных сре</w:t>
      </w:r>
      <w:proofErr w:type="gramStart"/>
      <w:r w:rsidRPr="007C3131">
        <w:rPr>
          <w:sz w:val="28"/>
          <w:szCs w:val="28"/>
        </w:rPr>
        <w:t>дств пр</w:t>
      </w:r>
      <w:proofErr w:type="gramEnd"/>
      <w:r w:rsidRPr="007C3131">
        <w:rPr>
          <w:sz w:val="28"/>
          <w:szCs w:val="28"/>
        </w:rPr>
        <w:t>и однократном и курсовом их применении.</w:t>
      </w:r>
    </w:p>
    <w:p w:rsidR="00D2616F" w:rsidRPr="007C3131" w:rsidRDefault="00D2616F" w:rsidP="008D1915">
      <w:pPr>
        <w:pStyle w:val="2"/>
        <w:numPr>
          <w:ilvl w:val="0"/>
          <w:numId w:val="6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 xml:space="preserve">Особенности выбора </w:t>
      </w:r>
      <w:proofErr w:type="spellStart"/>
      <w:r w:rsidRPr="007C3131">
        <w:rPr>
          <w:sz w:val="28"/>
          <w:szCs w:val="28"/>
        </w:rPr>
        <w:t>гиполипидемического</w:t>
      </w:r>
      <w:proofErr w:type="spellEnd"/>
      <w:r w:rsidRPr="007C3131">
        <w:rPr>
          <w:sz w:val="28"/>
          <w:szCs w:val="28"/>
        </w:rPr>
        <w:t xml:space="preserve"> средства в зависимости от типа </w:t>
      </w:r>
      <w:proofErr w:type="spellStart"/>
      <w:r w:rsidRPr="007C3131">
        <w:rPr>
          <w:sz w:val="28"/>
          <w:szCs w:val="28"/>
        </w:rPr>
        <w:t>гиперлипидемии</w:t>
      </w:r>
      <w:proofErr w:type="spellEnd"/>
      <w:r w:rsidRPr="007C3131">
        <w:rPr>
          <w:sz w:val="28"/>
          <w:szCs w:val="28"/>
        </w:rPr>
        <w:t>. Эфферентные и сорбционные методы лечения.</w:t>
      </w:r>
    </w:p>
    <w:p w:rsidR="00D2616F" w:rsidRPr="007C3131" w:rsidRDefault="00D2616F" w:rsidP="00D2616F">
      <w:pPr>
        <w:pStyle w:val="2"/>
        <w:shd w:val="clear" w:color="auto" w:fill="FFFFFF"/>
        <w:rPr>
          <w:b/>
          <w:sz w:val="28"/>
          <w:szCs w:val="28"/>
        </w:rPr>
      </w:pPr>
    </w:p>
    <w:p w:rsidR="000D1761" w:rsidRDefault="000D1761" w:rsidP="00D2616F">
      <w:pPr>
        <w:pStyle w:val="2"/>
        <w:shd w:val="clear" w:color="auto" w:fill="FFFFFF"/>
        <w:rPr>
          <w:b/>
          <w:sz w:val="28"/>
          <w:szCs w:val="28"/>
        </w:rPr>
      </w:pPr>
    </w:p>
    <w:p w:rsidR="00D2616F" w:rsidRPr="007C3131" w:rsidRDefault="00D2616F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lastRenderedPageBreak/>
        <w:t>БИЛЕТ №5</w:t>
      </w:r>
    </w:p>
    <w:p w:rsidR="00D2616F" w:rsidRPr="007C3131" w:rsidRDefault="00D2616F" w:rsidP="000D1761">
      <w:pPr>
        <w:pStyle w:val="2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Современные методы фармакокинетических исследований и пути организации этой службы в стационаре.</w:t>
      </w:r>
    </w:p>
    <w:p w:rsidR="00D2616F" w:rsidRPr="007C3131" w:rsidRDefault="00D2616F" w:rsidP="000D1761">
      <w:pPr>
        <w:pStyle w:val="2"/>
        <w:numPr>
          <w:ilvl w:val="0"/>
          <w:numId w:val="7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Принципы оказания помощи при развитии побочного действия лекарственных сре</w:t>
      </w:r>
      <w:proofErr w:type="gramStart"/>
      <w:r w:rsidRPr="007C3131">
        <w:rPr>
          <w:sz w:val="28"/>
          <w:szCs w:val="28"/>
        </w:rPr>
        <w:t>дств в з</w:t>
      </w:r>
      <w:proofErr w:type="gramEnd"/>
      <w:r w:rsidRPr="007C3131">
        <w:rPr>
          <w:sz w:val="28"/>
          <w:szCs w:val="28"/>
        </w:rPr>
        <w:t>ависимости от характера клинической картины и тяжести их проявлений.</w:t>
      </w:r>
    </w:p>
    <w:p w:rsidR="00D2616F" w:rsidRPr="007C3131" w:rsidRDefault="00D2616F" w:rsidP="000D1761">
      <w:pPr>
        <w:pStyle w:val="2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Современные принципы фармакотерапии артериальной гипертензии. </w:t>
      </w:r>
      <w:proofErr w:type="spellStart"/>
      <w:r w:rsidRPr="007C3131">
        <w:rPr>
          <w:sz w:val="28"/>
          <w:szCs w:val="28"/>
        </w:rPr>
        <w:t>Фармакодинамика</w:t>
      </w:r>
      <w:proofErr w:type="spellEnd"/>
      <w:r w:rsidRPr="007C3131">
        <w:rPr>
          <w:sz w:val="28"/>
          <w:szCs w:val="28"/>
        </w:rPr>
        <w:t xml:space="preserve"> и </w:t>
      </w:r>
      <w:proofErr w:type="spellStart"/>
      <w:r w:rsidRPr="007C3131">
        <w:rPr>
          <w:sz w:val="28"/>
          <w:szCs w:val="28"/>
        </w:rPr>
        <w:t>фармакокинетика</w:t>
      </w:r>
      <w:proofErr w:type="spellEnd"/>
      <w:r w:rsidRPr="007C3131">
        <w:rPr>
          <w:sz w:val="28"/>
          <w:szCs w:val="28"/>
        </w:rPr>
        <w:t xml:space="preserve"> ЛС для лечения АГ.</w:t>
      </w: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D2616F" w:rsidRPr="007C3131" w:rsidRDefault="00D2616F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6</w:t>
      </w:r>
    </w:p>
    <w:p w:rsidR="00D2616F" w:rsidRPr="007C3131" w:rsidRDefault="00D2616F" w:rsidP="000D1761">
      <w:pPr>
        <w:pStyle w:val="2"/>
        <w:numPr>
          <w:ilvl w:val="0"/>
          <w:numId w:val="8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Роль лекарственного мониторинга при выборе рационального режима дозирования лекарственных средств.</w:t>
      </w:r>
    </w:p>
    <w:p w:rsidR="00D2616F" w:rsidRPr="007C3131" w:rsidRDefault="00D2616F" w:rsidP="000D1761">
      <w:pPr>
        <w:pStyle w:val="2"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Особенности </w:t>
      </w:r>
      <w:proofErr w:type="spellStart"/>
      <w:r w:rsidRPr="007C3131">
        <w:rPr>
          <w:sz w:val="28"/>
          <w:szCs w:val="28"/>
        </w:rPr>
        <w:t>фармакодинамики</w:t>
      </w:r>
      <w:proofErr w:type="spellEnd"/>
      <w:r w:rsidRPr="007C3131">
        <w:rPr>
          <w:sz w:val="28"/>
          <w:szCs w:val="28"/>
        </w:rPr>
        <w:t xml:space="preserve"> лекарственных сре</w:t>
      </w:r>
      <w:proofErr w:type="gramStart"/>
      <w:r w:rsidRPr="007C3131">
        <w:rPr>
          <w:sz w:val="28"/>
          <w:szCs w:val="28"/>
        </w:rPr>
        <w:t>дств в р</w:t>
      </w:r>
      <w:proofErr w:type="gramEnd"/>
      <w:r w:rsidRPr="007C3131">
        <w:rPr>
          <w:sz w:val="28"/>
          <w:szCs w:val="28"/>
        </w:rPr>
        <w:t xml:space="preserve">азличные  возрастные периоды (плод, период новорожденности, дети, беременные и </w:t>
      </w:r>
      <w:proofErr w:type="spellStart"/>
      <w:r w:rsidRPr="007C3131">
        <w:rPr>
          <w:sz w:val="28"/>
          <w:szCs w:val="28"/>
        </w:rPr>
        <w:t>лактирующие</w:t>
      </w:r>
      <w:proofErr w:type="spellEnd"/>
      <w:r w:rsidRPr="007C3131">
        <w:rPr>
          <w:sz w:val="28"/>
          <w:szCs w:val="28"/>
        </w:rPr>
        <w:t xml:space="preserve"> женщины, пожилые люди).</w:t>
      </w:r>
    </w:p>
    <w:p w:rsidR="00D2616F" w:rsidRPr="007C3131" w:rsidRDefault="00D2616F" w:rsidP="000D1761">
      <w:pPr>
        <w:pStyle w:val="2"/>
        <w:numPr>
          <w:ilvl w:val="0"/>
          <w:numId w:val="8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Клиническая фармакология антагонистов кальция.</w:t>
      </w:r>
    </w:p>
    <w:p w:rsidR="00D2616F" w:rsidRPr="007C3131" w:rsidRDefault="00D2616F" w:rsidP="00D2616F">
      <w:pPr>
        <w:pStyle w:val="2"/>
        <w:shd w:val="clear" w:color="auto" w:fill="FFFFFF"/>
        <w:rPr>
          <w:sz w:val="28"/>
          <w:szCs w:val="28"/>
        </w:rPr>
      </w:pPr>
    </w:p>
    <w:p w:rsidR="00D2616F" w:rsidRPr="007C3131" w:rsidRDefault="00D2616F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БИЛЕТ№ 7</w:t>
      </w:r>
    </w:p>
    <w:p w:rsidR="00D2616F" w:rsidRPr="007C3131" w:rsidRDefault="00D2616F" w:rsidP="000D1761">
      <w:pPr>
        <w:pStyle w:val="2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proofErr w:type="spellStart"/>
      <w:r w:rsidRPr="007C3131">
        <w:rPr>
          <w:i/>
          <w:sz w:val="28"/>
          <w:szCs w:val="28"/>
        </w:rPr>
        <w:t>Фармакодинамика</w:t>
      </w:r>
      <w:proofErr w:type="spellEnd"/>
      <w:r w:rsidRPr="007C3131">
        <w:rPr>
          <w:sz w:val="28"/>
          <w:szCs w:val="28"/>
        </w:rPr>
        <w:t xml:space="preserve"> и ее значение в выборе лекарственных средств, требования к ним.</w:t>
      </w:r>
    </w:p>
    <w:p w:rsidR="00D2616F" w:rsidRPr="007C3131" w:rsidRDefault="00D2616F" w:rsidP="000D1761">
      <w:pPr>
        <w:pStyle w:val="2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Принципы клинических испытаний новых лекарственных средств по правилам Качественной практики (GCP) . Основные концепции и элементы системы GCP.</w:t>
      </w:r>
    </w:p>
    <w:p w:rsidR="00D2616F" w:rsidRPr="007C3131" w:rsidRDefault="00D2616F" w:rsidP="000D1761">
      <w:pPr>
        <w:pStyle w:val="2"/>
        <w:numPr>
          <w:ilvl w:val="0"/>
          <w:numId w:val="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Тактика выбора </w:t>
      </w:r>
      <w:proofErr w:type="spellStart"/>
      <w:r w:rsidRPr="007C3131">
        <w:rPr>
          <w:sz w:val="28"/>
          <w:szCs w:val="28"/>
        </w:rPr>
        <w:t>антигипертензивных</w:t>
      </w:r>
      <w:proofErr w:type="spellEnd"/>
      <w:r w:rsidRPr="007C3131">
        <w:rPr>
          <w:sz w:val="28"/>
          <w:szCs w:val="28"/>
        </w:rPr>
        <w:t xml:space="preserve"> средств у больных артериальной гипертензией различной этиологии и возраста.</w:t>
      </w:r>
    </w:p>
    <w:p w:rsidR="00D2616F" w:rsidRPr="007C3131" w:rsidRDefault="00D2616F" w:rsidP="00D2616F">
      <w:pPr>
        <w:pStyle w:val="2"/>
        <w:shd w:val="clear" w:color="auto" w:fill="FFFFFF"/>
        <w:rPr>
          <w:b/>
          <w:sz w:val="28"/>
          <w:szCs w:val="28"/>
        </w:rPr>
      </w:pPr>
    </w:p>
    <w:p w:rsidR="00D2616F" w:rsidRPr="007C3131" w:rsidRDefault="00D2616F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8</w:t>
      </w:r>
    </w:p>
    <w:p w:rsidR="00D2616F" w:rsidRPr="007C3131" w:rsidRDefault="00D2616F" w:rsidP="000D1761">
      <w:pPr>
        <w:pStyle w:val="2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Определение основных понятий: фармакологический, клинический эффекты, побочное действие лекарственных средств.</w:t>
      </w:r>
    </w:p>
    <w:p w:rsidR="00D2616F" w:rsidRPr="007C3131" w:rsidRDefault="00D2616F" w:rsidP="000D1761">
      <w:pPr>
        <w:pStyle w:val="2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i/>
          <w:sz w:val="28"/>
          <w:szCs w:val="28"/>
        </w:rPr>
        <w:t>Побочное действие ЛС,</w:t>
      </w:r>
      <w:r w:rsidRPr="007C3131">
        <w:rPr>
          <w:sz w:val="28"/>
          <w:szCs w:val="28"/>
        </w:rPr>
        <w:t xml:space="preserve"> методы их выявления, профилактики и коррекции.</w:t>
      </w:r>
    </w:p>
    <w:p w:rsidR="00D2616F" w:rsidRPr="007C3131" w:rsidRDefault="00D2616F" w:rsidP="000D1761">
      <w:pPr>
        <w:pStyle w:val="2"/>
        <w:numPr>
          <w:ilvl w:val="0"/>
          <w:numId w:val="1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Недостаточность кровообращения: принципы фармакотерапии. Современные аспекты фармакотерапии больных с различными стадиями и типами СН.</w:t>
      </w:r>
    </w:p>
    <w:p w:rsidR="00D2616F" w:rsidRPr="007C3131" w:rsidRDefault="00D2616F" w:rsidP="00D2616F">
      <w:pPr>
        <w:pStyle w:val="2"/>
        <w:shd w:val="clear" w:color="auto" w:fill="FFFFFF"/>
        <w:rPr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D2616F" w:rsidRDefault="00D2616F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lastRenderedPageBreak/>
        <w:t>БИЛЕТ №9</w:t>
      </w:r>
    </w:p>
    <w:p w:rsidR="00D2616F" w:rsidRPr="007C3131" w:rsidRDefault="00D2616F" w:rsidP="000D1761">
      <w:pPr>
        <w:pStyle w:val="2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Общие принципы современной</w:t>
      </w:r>
      <w:proofErr w:type="gramStart"/>
      <w:r w:rsidRPr="007C3131">
        <w:rPr>
          <w:sz w:val="28"/>
          <w:szCs w:val="28"/>
        </w:rPr>
        <w:t xml:space="preserve"> ,</w:t>
      </w:r>
      <w:proofErr w:type="gramEnd"/>
      <w:r w:rsidRPr="007C3131">
        <w:rPr>
          <w:sz w:val="28"/>
          <w:szCs w:val="28"/>
        </w:rPr>
        <w:t xml:space="preserve"> рациональной  фармакотерапии, ее виды и этапы, место клинической фармакологии в ее проведении.</w:t>
      </w:r>
    </w:p>
    <w:p w:rsidR="00D2616F" w:rsidRPr="007C3131" w:rsidRDefault="00D2616F" w:rsidP="000D1761">
      <w:pPr>
        <w:pStyle w:val="2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Зависимость проявлений побочных действий лекарственных средств от возраста. Особенности развития побочного действия  в зависимости от характера заболевания, тяжести поражения функциональных систем, дозы и длительности применения ЛС.</w:t>
      </w:r>
    </w:p>
    <w:p w:rsidR="00D2616F" w:rsidRPr="007C3131" w:rsidRDefault="005B2EF8" w:rsidP="000D1761">
      <w:pPr>
        <w:pStyle w:val="2"/>
        <w:numPr>
          <w:ilvl w:val="0"/>
          <w:numId w:val="11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Клиническая фармакология ЛС, применяемых для коррекции СН: сердечные гликозиды и тактика их применения.  </w:t>
      </w:r>
    </w:p>
    <w:p w:rsidR="005B2EF8" w:rsidRPr="007C3131" w:rsidRDefault="005B2EF8" w:rsidP="005B2EF8">
      <w:pPr>
        <w:pStyle w:val="2"/>
        <w:shd w:val="clear" w:color="auto" w:fill="FFFFFF"/>
        <w:rPr>
          <w:sz w:val="28"/>
          <w:szCs w:val="28"/>
        </w:rPr>
      </w:pPr>
    </w:p>
    <w:p w:rsidR="005B2EF8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10</w:t>
      </w:r>
    </w:p>
    <w:p w:rsidR="005B2EF8" w:rsidRPr="007C3131" w:rsidRDefault="005B2EF8" w:rsidP="000D1761">
      <w:pPr>
        <w:pStyle w:val="2"/>
        <w:numPr>
          <w:ilvl w:val="0"/>
          <w:numId w:val="12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i/>
          <w:sz w:val="28"/>
          <w:szCs w:val="28"/>
        </w:rPr>
        <w:t>Взаимодействие</w:t>
      </w:r>
      <w:r w:rsidRPr="007C3131">
        <w:rPr>
          <w:sz w:val="28"/>
          <w:szCs w:val="28"/>
        </w:rPr>
        <w:t xml:space="preserve">  лекарственных средств. Характер взаимодействия ЛС. Принципы рационального комбинирования ЛС.</w:t>
      </w:r>
    </w:p>
    <w:p w:rsidR="005B2EF8" w:rsidRPr="007C3131" w:rsidRDefault="005B2EF8" w:rsidP="000D1761">
      <w:pPr>
        <w:pStyle w:val="2"/>
        <w:numPr>
          <w:ilvl w:val="0"/>
          <w:numId w:val="12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i/>
          <w:sz w:val="28"/>
          <w:szCs w:val="28"/>
        </w:rPr>
        <w:t>Лекарственный формуляр.</w:t>
      </w:r>
      <w:r w:rsidRPr="007C3131">
        <w:rPr>
          <w:sz w:val="28"/>
          <w:szCs w:val="28"/>
        </w:rPr>
        <w:t xml:space="preserve"> Его значение, критерии составления.</w:t>
      </w:r>
    </w:p>
    <w:p w:rsidR="005B2EF8" w:rsidRPr="007C3131" w:rsidRDefault="005B2EF8" w:rsidP="000D1761">
      <w:pPr>
        <w:pStyle w:val="2"/>
        <w:numPr>
          <w:ilvl w:val="0"/>
          <w:numId w:val="12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Гипертонические кризы – лечение и медикаментозная профилактика.</w:t>
      </w: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5B2EF8" w:rsidRPr="007C3131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БИЛЕТ№ 11</w:t>
      </w:r>
    </w:p>
    <w:p w:rsidR="005B2EF8" w:rsidRPr="007C3131" w:rsidRDefault="005B2EF8" w:rsidP="000D1761">
      <w:pPr>
        <w:pStyle w:val="2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i/>
          <w:sz w:val="28"/>
          <w:szCs w:val="28"/>
        </w:rPr>
        <w:t xml:space="preserve">Основные параметры </w:t>
      </w:r>
      <w:proofErr w:type="spellStart"/>
      <w:r w:rsidRPr="007C3131">
        <w:rPr>
          <w:i/>
          <w:sz w:val="28"/>
          <w:szCs w:val="28"/>
        </w:rPr>
        <w:t>фармакокинетики</w:t>
      </w:r>
      <w:proofErr w:type="spellEnd"/>
      <w:r w:rsidRPr="007C3131">
        <w:rPr>
          <w:i/>
          <w:sz w:val="28"/>
          <w:szCs w:val="28"/>
        </w:rPr>
        <w:t>.</w:t>
      </w:r>
      <w:r w:rsidRPr="007C3131">
        <w:rPr>
          <w:sz w:val="28"/>
          <w:szCs w:val="28"/>
        </w:rPr>
        <w:t xml:space="preserve"> Путь введения, механизм всасывания, характер связи с белками плазмы крови, </w:t>
      </w:r>
      <w:proofErr w:type="spellStart"/>
      <w:r w:rsidRPr="007C3131">
        <w:rPr>
          <w:sz w:val="28"/>
          <w:szCs w:val="28"/>
        </w:rPr>
        <w:t>биотрансформация</w:t>
      </w:r>
      <w:proofErr w:type="spellEnd"/>
      <w:r w:rsidRPr="007C3131">
        <w:rPr>
          <w:sz w:val="28"/>
          <w:szCs w:val="28"/>
        </w:rPr>
        <w:t xml:space="preserve"> в организме лекарственных средств, особенности их </w:t>
      </w:r>
      <w:proofErr w:type="spellStart"/>
      <w:r w:rsidRPr="007C3131">
        <w:rPr>
          <w:sz w:val="28"/>
          <w:szCs w:val="28"/>
        </w:rPr>
        <w:t>микросомального</w:t>
      </w:r>
      <w:proofErr w:type="spellEnd"/>
      <w:r w:rsidRPr="007C3131">
        <w:rPr>
          <w:sz w:val="28"/>
          <w:szCs w:val="28"/>
        </w:rPr>
        <w:t xml:space="preserve"> окисления и </w:t>
      </w:r>
      <w:proofErr w:type="spellStart"/>
      <w:r w:rsidRPr="007C3131">
        <w:rPr>
          <w:sz w:val="28"/>
          <w:szCs w:val="28"/>
        </w:rPr>
        <w:t>ацетилирования</w:t>
      </w:r>
      <w:proofErr w:type="spellEnd"/>
      <w:r w:rsidRPr="007C3131">
        <w:rPr>
          <w:sz w:val="28"/>
          <w:szCs w:val="28"/>
        </w:rPr>
        <w:t xml:space="preserve">, феномен “первого прохождения”, распределение, клиренс, пути и скорость выведения, период полувыведения, </w:t>
      </w:r>
      <w:proofErr w:type="spellStart"/>
      <w:r w:rsidRPr="007C3131">
        <w:rPr>
          <w:sz w:val="28"/>
          <w:szCs w:val="28"/>
        </w:rPr>
        <w:t>биодоступность</w:t>
      </w:r>
      <w:proofErr w:type="spellEnd"/>
      <w:r w:rsidRPr="007C3131">
        <w:rPr>
          <w:sz w:val="28"/>
          <w:szCs w:val="28"/>
        </w:rPr>
        <w:t xml:space="preserve">, </w:t>
      </w:r>
      <w:proofErr w:type="spellStart"/>
      <w:r w:rsidRPr="007C3131">
        <w:rPr>
          <w:sz w:val="28"/>
          <w:szCs w:val="28"/>
        </w:rPr>
        <w:t>биоэквивалентность</w:t>
      </w:r>
      <w:proofErr w:type="spellEnd"/>
      <w:r w:rsidRPr="007C3131">
        <w:rPr>
          <w:sz w:val="28"/>
          <w:szCs w:val="28"/>
        </w:rPr>
        <w:t>.</w:t>
      </w:r>
    </w:p>
    <w:p w:rsidR="005B2EF8" w:rsidRPr="007C3131" w:rsidRDefault="005B2EF8" w:rsidP="000D1761">
      <w:pPr>
        <w:pStyle w:val="2"/>
        <w:numPr>
          <w:ilvl w:val="0"/>
          <w:numId w:val="13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Рациональное использование лекарственных сре</w:t>
      </w:r>
      <w:proofErr w:type="gramStart"/>
      <w:r w:rsidRPr="007C3131">
        <w:rPr>
          <w:sz w:val="28"/>
          <w:szCs w:val="28"/>
        </w:rPr>
        <w:t>дств в ст</w:t>
      </w:r>
      <w:proofErr w:type="gramEnd"/>
      <w:r w:rsidRPr="007C3131">
        <w:rPr>
          <w:sz w:val="28"/>
          <w:szCs w:val="28"/>
        </w:rPr>
        <w:t>ационаре.</w:t>
      </w:r>
    </w:p>
    <w:p w:rsidR="005B2EF8" w:rsidRPr="007C3131" w:rsidRDefault="005B2EF8" w:rsidP="000D1761">
      <w:pPr>
        <w:pStyle w:val="2"/>
        <w:numPr>
          <w:ilvl w:val="0"/>
          <w:numId w:val="13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 xml:space="preserve">Нарушения ритма и проводимости: клиническая фармакология </w:t>
      </w:r>
      <w:proofErr w:type="gramStart"/>
      <w:r w:rsidRPr="007C3131">
        <w:rPr>
          <w:sz w:val="28"/>
          <w:szCs w:val="28"/>
        </w:rPr>
        <w:t>антиаритмических</w:t>
      </w:r>
      <w:proofErr w:type="gramEnd"/>
      <w:r w:rsidRPr="007C3131">
        <w:rPr>
          <w:sz w:val="28"/>
          <w:szCs w:val="28"/>
        </w:rPr>
        <w:t xml:space="preserve"> ЛС. Современные принципы фармакотерапии нарушений ритма и проводимости.</w:t>
      </w:r>
    </w:p>
    <w:p w:rsidR="005B2EF8" w:rsidRPr="007C3131" w:rsidRDefault="005B2EF8" w:rsidP="005B2EF8">
      <w:pPr>
        <w:pStyle w:val="2"/>
        <w:rPr>
          <w:sz w:val="28"/>
          <w:szCs w:val="28"/>
        </w:rPr>
      </w:pPr>
    </w:p>
    <w:p w:rsidR="005B2EF8" w:rsidRPr="007C3131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12</w:t>
      </w:r>
    </w:p>
    <w:p w:rsidR="005B2EF8" w:rsidRPr="007C3131" w:rsidRDefault="005B2EF8" w:rsidP="000D1761">
      <w:pPr>
        <w:pStyle w:val="2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Фармакопейная статья, временная фармакопейная статья, нормативно-техническая документация на препараты.</w:t>
      </w:r>
    </w:p>
    <w:p w:rsidR="005B2EF8" w:rsidRPr="007C3131" w:rsidRDefault="005B2EF8" w:rsidP="000D1761">
      <w:pPr>
        <w:pStyle w:val="2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Фазы клинических исследований, принципы организации </w:t>
      </w:r>
      <w:proofErr w:type="spellStart"/>
      <w:r w:rsidRPr="007C3131">
        <w:rPr>
          <w:sz w:val="28"/>
          <w:szCs w:val="28"/>
        </w:rPr>
        <w:t>рандомизированных</w:t>
      </w:r>
      <w:proofErr w:type="spellEnd"/>
      <w:r w:rsidRPr="007C3131">
        <w:rPr>
          <w:sz w:val="28"/>
          <w:szCs w:val="28"/>
        </w:rPr>
        <w:t xml:space="preserve"> групп. Этапы апробации лекарственных средств, принципы регистрации новых медикаментов.</w:t>
      </w:r>
    </w:p>
    <w:p w:rsidR="005B2EF8" w:rsidRPr="007C3131" w:rsidRDefault="005B2EF8" w:rsidP="000D1761">
      <w:pPr>
        <w:pStyle w:val="2"/>
        <w:numPr>
          <w:ilvl w:val="0"/>
          <w:numId w:val="14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Клиническая фармакология антикоагулянтов:  прямых, непрямых</w:t>
      </w:r>
    </w:p>
    <w:p w:rsidR="005B2EF8" w:rsidRPr="007C3131" w:rsidRDefault="005B2EF8" w:rsidP="005B2EF8">
      <w:pPr>
        <w:pStyle w:val="2"/>
        <w:shd w:val="clear" w:color="auto" w:fill="FFFFFF"/>
        <w:rPr>
          <w:b/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0D1761" w:rsidRDefault="000D176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5B2EF8" w:rsidRPr="007C3131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lastRenderedPageBreak/>
        <w:t>БИЛЕТ № 13</w:t>
      </w:r>
    </w:p>
    <w:p w:rsidR="005B2EF8" w:rsidRPr="007C3131" w:rsidRDefault="005B2EF8" w:rsidP="000D1761">
      <w:pPr>
        <w:pStyle w:val="2"/>
        <w:numPr>
          <w:ilvl w:val="0"/>
          <w:numId w:val="15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Общие принципы прогнозирования действия лекарственных средств: начало эффекта, его максимума, стабилизации состояния больного, критерии возможности отмены препарата и его последействие.</w:t>
      </w:r>
    </w:p>
    <w:p w:rsidR="005B2EF8" w:rsidRPr="007C3131" w:rsidRDefault="005B2EF8" w:rsidP="000D1761">
      <w:pPr>
        <w:pStyle w:val="2"/>
        <w:numPr>
          <w:ilvl w:val="0"/>
          <w:numId w:val="15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Правильность хранения, обоснование назначения ЛС в истории болезни, особенно </w:t>
      </w:r>
      <w:proofErr w:type="gramStart"/>
      <w:r w:rsidRPr="007C3131">
        <w:rPr>
          <w:sz w:val="28"/>
          <w:szCs w:val="28"/>
        </w:rPr>
        <w:t>дорогостоящих</w:t>
      </w:r>
      <w:proofErr w:type="gramEnd"/>
      <w:r w:rsidRPr="007C3131">
        <w:rPr>
          <w:sz w:val="28"/>
          <w:szCs w:val="28"/>
        </w:rPr>
        <w:t>.</w:t>
      </w:r>
    </w:p>
    <w:p w:rsidR="005B2EF8" w:rsidRPr="007C3131" w:rsidRDefault="005B2EF8" w:rsidP="000D1761">
      <w:pPr>
        <w:pStyle w:val="2"/>
        <w:numPr>
          <w:ilvl w:val="0"/>
          <w:numId w:val="15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Фармакотерапевтические подходы к лечению миокардитов.</w:t>
      </w:r>
    </w:p>
    <w:p w:rsidR="005B2EF8" w:rsidRPr="007C3131" w:rsidRDefault="005B2EF8" w:rsidP="005B2EF8">
      <w:pPr>
        <w:pStyle w:val="2"/>
        <w:shd w:val="clear" w:color="auto" w:fill="FFFFFF"/>
        <w:rPr>
          <w:sz w:val="28"/>
          <w:szCs w:val="28"/>
        </w:rPr>
      </w:pPr>
    </w:p>
    <w:p w:rsidR="005B2EF8" w:rsidRPr="007C3131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14</w:t>
      </w:r>
    </w:p>
    <w:p w:rsidR="005B2EF8" w:rsidRPr="007C3131" w:rsidRDefault="005B2EF8" w:rsidP="000D1761">
      <w:pPr>
        <w:pStyle w:val="2"/>
        <w:numPr>
          <w:ilvl w:val="0"/>
          <w:numId w:val="16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Значение клинических и инструментальных методов оценки эффективности и безопасности применения ЛС.</w:t>
      </w:r>
    </w:p>
    <w:p w:rsidR="005B2EF8" w:rsidRPr="007C3131" w:rsidRDefault="005B2EF8" w:rsidP="000D1761">
      <w:pPr>
        <w:pStyle w:val="2"/>
        <w:numPr>
          <w:ilvl w:val="0"/>
          <w:numId w:val="16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Правовые вопросы, связанные с закупкой лекарственных средств у </w:t>
      </w:r>
      <w:proofErr w:type="spellStart"/>
      <w:r w:rsidRPr="007C3131">
        <w:rPr>
          <w:sz w:val="28"/>
          <w:szCs w:val="28"/>
        </w:rPr>
        <w:t>отечественнных</w:t>
      </w:r>
      <w:proofErr w:type="spellEnd"/>
      <w:r w:rsidRPr="007C3131">
        <w:rPr>
          <w:sz w:val="28"/>
          <w:szCs w:val="28"/>
        </w:rPr>
        <w:t xml:space="preserve"> и зарубежных производителей, а также у фирм, занимающихся крупно- и мелкооптовой поставкой лекарственных средств.</w:t>
      </w:r>
    </w:p>
    <w:p w:rsidR="005B2EF8" w:rsidRPr="007C3131" w:rsidRDefault="005B2EF8" w:rsidP="000D1761">
      <w:pPr>
        <w:pStyle w:val="2"/>
        <w:numPr>
          <w:ilvl w:val="0"/>
          <w:numId w:val="16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Заболевания эндокарда: фармакотерапевтические подходы к лечению  бактериального эндокардита.</w:t>
      </w:r>
    </w:p>
    <w:p w:rsidR="005B2EF8" w:rsidRPr="007C3131" w:rsidRDefault="005B2EF8" w:rsidP="005B2EF8">
      <w:pPr>
        <w:pStyle w:val="2"/>
        <w:shd w:val="clear" w:color="auto" w:fill="FFFFFF"/>
        <w:rPr>
          <w:b/>
          <w:sz w:val="28"/>
          <w:szCs w:val="28"/>
        </w:rPr>
      </w:pPr>
    </w:p>
    <w:p w:rsidR="005B2EF8" w:rsidRPr="007C3131" w:rsidRDefault="005B2EF8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15</w:t>
      </w:r>
    </w:p>
    <w:p w:rsidR="005B2EF8" w:rsidRPr="007C3131" w:rsidRDefault="005B2EF8" w:rsidP="000D1761">
      <w:pPr>
        <w:pStyle w:val="2"/>
        <w:numPr>
          <w:ilvl w:val="0"/>
          <w:numId w:val="17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Этапы апробации лекарственных средств, принципы регистрации новых медикаментов.</w:t>
      </w:r>
    </w:p>
    <w:p w:rsidR="005B2EF8" w:rsidRPr="007C3131" w:rsidRDefault="00C65A26" w:rsidP="000D1761">
      <w:pPr>
        <w:pStyle w:val="2"/>
        <w:numPr>
          <w:ilvl w:val="0"/>
          <w:numId w:val="17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Клиническая фармакология ЛС, </w:t>
      </w:r>
      <w:proofErr w:type="gramStart"/>
      <w:r w:rsidRPr="007C3131">
        <w:rPr>
          <w:sz w:val="28"/>
          <w:szCs w:val="28"/>
        </w:rPr>
        <w:t>применяемых</w:t>
      </w:r>
      <w:proofErr w:type="gramEnd"/>
      <w:r w:rsidRPr="007C3131">
        <w:rPr>
          <w:sz w:val="28"/>
          <w:szCs w:val="28"/>
        </w:rPr>
        <w:t xml:space="preserve"> для лечения  легочного сердца.</w:t>
      </w:r>
    </w:p>
    <w:p w:rsidR="00C65A26" w:rsidRPr="007C3131" w:rsidRDefault="00C65A26" w:rsidP="000D1761">
      <w:pPr>
        <w:pStyle w:val="2"/>
        <w:numPr>
          <w:ilvl w:val="0"/>
          <w:numId w:val="17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Клиническая фармакология ЛС в лечении гепатитов.</w:t>
      </w:r>
    </w:p>
    <w:p w:rsidR="007440E1" w:rsidRPr="007C3131" w:rsidRDefault="007440E1" w:rsidP="007440E1">
      <w:pPr>
        <w:pStyle w:val="2"/>
        <w:shd w:val="clear" w:color="auto" w:fill="FFFFFF"/>
        <w:rPr>
          <w:sz w:val="28"/>
          <w:szCs w:val="28"/>
        </w:rPr>
      </w:pPr>
    </w:p>
    <w:p w:rsidR="007440E1" w:rsidRPr="007C3131" w:rsidRDefault="007440E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16</w:t>
      </w:r>
    </w:p>
    <w:p w:rsidR="007440E1" w:rsidRPr="007C3131" w:rsidRDefault="007440E1" w:rsidP="000D1761">
      <w:pPr>
        <w:pStyle w:val="2"/>
        <w:numPr>
          <w:ilvl w:val="0"/>
          <w:numId w:val="18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Критерии назначения лекарства - понятие показания и противопоказания.</w:t>
      </w:r>
    </w:p>
    <w:p w:rsidR="007440E1" w:rsidRPr="007C3131" w:rsidRDefault="007440E1" w:rsidP="000D1761">
      <w:pPr>
        <w:pStyle w:val="2"/>
        <w:numPr>
          <w:ilvl w:val="0"/>
          <w:numId w:val="18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Клиническая фармакология и тактика применения ЛС, </w:t>
      </w:r>
      <w:proofErr w:type="gramStart"/>
      <w:r w:rsidRPr="007C3131">
        <w:rPr>
          <w:sz w:val="28"/>
          <w:szCs w:val="28"/>
        </w:rPr>
        <w:t>применяемых</w:t>
      </w:r>
      <w:proofErr w:type="gramEnd"/>
      <w:r w:rsidRPr="007C3131">
        <w:rPr>
          <w:sz w:val="28"/>
          <w:szCs w:val="28"/>
        </w:rPr>
        <w:t xml:space="preserve"> для лечения острого </w:t>
      </w:r>
      <w:proofErr w:type="spellStart"/>
      <w:r w:rsidRPr="007C3131">
        <w:rPr>
          <w:sz w:val="28"/>
          <w:szCs w:val="28"/>
        </w:rPr>
        <w:t>бронхиолита</w:t>
      </w:r>
      <w:proofErr w:type="spellEnd"/>
    </w:p>
    <w:p w:rsidR="007440E1" w:rsidRPr="007C3131" w:rsidRDefault="007440E1" w:rsidP="000D1761">
      <w:pPr>
        <w:pStyle w:val="2"/>
        <w:numPr>
          <w:ilvl w:val="0"/>
          <w:numId w:val="18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Препараты для парентерального питания.</w:t>
      </w:r>
    </w:p>
    <w:p w:rsidR="007440E1" w:rsidRPr="007C3131" w:rsidRDefault="007440E1" w:rsidP="007440E1">
      <w:pPr>
        <w:pStyle w:val="2"/>
        <w:shd w:val="clear" w:color="auto" w:fill="FFFFFF"/>
        <w:rPr>
          <w:b/>
          <w:sz w:val="28"/>
          <w:szCs w:val="28"/>
        </w:rPr>
      </w:pPr>
    </w:p>
    <w:p w:rsidR="007440E1" w:rsidRPr="007C3131" w:rsidRDefault="007440E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17</w:t>
      </w:r>
    </w:p>
    <w:p w:rsidR="007440E1" w:rsidRPr="007C3131" w:rsidRDefault="007440E1" w:rsidP="000D1761">
      <w:pPr>
        <w:pStyle w:val="2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Понятие о терапевтической широте, минимальной и максимальной дозах. Значение мониторного наблюдения (фармакодинамического и фармакокинетического) за действием лекарственных средств.</w:t>
      </w:r>
    </w:p>
    <w:p w:rsidR="007440E1" w:rsidRPr="007C3131" w:rsidRDefault="007440E1" w:rsidP="000D1761">
      <w:pPr>
        <w:pStyle w:val="2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Основные концепции и элементы системы GCP. Стандартные операционные процедуры как основа системы  GCP.</w:t>
      </w:r>
    </w:p>
    <w:p w:rsidR="007440E1" w:rsidRPr="007C3131" w:rsidRDefault="007440E1" w:rsidP="000D1761">
      <w:pPr>
        <w:pStyle w:val="2"/>
        <w:numPr>
          <w:ilvl w:val="0"/>
          <w:numId w:val="19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Современная фармакотерапия астматического состояния у больного бронхиальной астмой в зависимости от формы и стадии.</w:t>
      </w:r>
    </w:p>
    <w:p w:rsidR="007440E1" w:rsidRPr="007C3131" w:rsidRDefault="007440E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lastRenderedPageBreak/>
        <w:t>БИЛЕТ № 18</w:t>
      </w:r>
    </w:p>
    <w:p w:rsidR="007440E1" w:rsidRPr="007C3131" w:rsidRDefault="007440E1" w:rsidP="000D1761">
      <w:pPr>
        <w:pStyle w:val="2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Зависимость проявлений побочных действий лекарственных средств от возраста. Особенности развития побочного действия  в зависимости от характера заболевания, тяжести поражения функциональных систем, дозы и длительности применения ЛС.</w:t>
      </w:r>
    </w:p>
    <w:p w:rsidR="007440E1" w:rsidRPr="007C3131" w:rsidRDefault="007440E1" w:rsidP="000D1761">
      <w:pPr>
        <w:pStyle w:val="2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 xml:space="preserve">Основные принципы фармакотерапии </w:t>
      </w:r>
      <w:proofErr w:type="spellStart"/>
      <w:r w:rsidRPr="007C3131">
        <w:rPr>
          <w:sz w:val="28"/>
          <w:szCs w:val="28"/>
        </w:rPr>
        <w:t>гемобластозов</w:t>
      </w:r>
      <w:proofErr w:type="spellEnd"/>
    </w:p>
    <w:p w:rsidR="007440E1" w:rsidRPr="007C3131" w:rsidRDefault="007440E1" w:rsidP="000D1761">
      <w:pPr>
        <w:pStyle w:val="2"/>
        <w:numPr>
          <w:ilvl w:val="0"/>
          <w:numId w:val="20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Молекулярные основы онкогенеза.</w:t>
      </w:r>
    </w:p>
    <w:p w:rsidR="007440E1" w:rsidRPr="007C3131" w:rsidRDefault="007440E1" w:rsidP="007440E1">
      <w:pPr>
        <w:pStyle w:val="2"/>
        <w:shd w:val="clear" w:color="auto" w:fill="FFFFFF"/>
        <w:rPr>
          <w:b/>
          <w:sz w:val="28"/>
          <w:szCs w:val="28"/>
        </w:rPr>
      </w:pPr>
    </w:p>
    <w:p w:rsidR="007440E1" w:rsidRPr="007C3131" w:rsidRDefault="007440E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 19</w:t>
      </w:r>
    </w:p>
    <w:p w:rsidR="008E5471" w:rsidRPr="007C3131" w:rsidRDefault="008E5471" w:rsidP="000D1761">
      <w:pPr>
        <w:pStyle w:val="3"/>
        <w:numPr>
          <w:ilvl w:val="0"/>
          <w:numId w:val="21"/>
        </w:numPr>
        <w:ind w:left="0" w:firstLine="709"/>
        <w:rPr>
          <w:rFonts w:ascii="Times New Roman" w:hAnsi="Times New Roman"/>
          <w:sz w:val="28"/>
          <w:szCs w:val="28"/>
        </w:rPr>
      </w:pPr>
      <w:r w:rsidRPr="007C3131">
        <w:rPr>
          <w:rFonts w:ascii="Times New Roman" w:hAnsi="Times New Roman"/>
          <w:sz w:val="28"/>
          <w:szCs w:val="28"/>
        </w:rPr>
        <w:t>Антимикробные лекарственные препараты.</w:t>
      </w:r>
    </w:p>
    <w:p w:rsidR="007440E1" w:rsidRPr="007C3131" w:rsidRDefault="008E5471" w:rsidP="000D1761">
      <w:pPr>
        <w:pStyle w:val="2"/>
        <w:numPr>
          <w:ilvl w:val="0"/>
          <w:numId w:val="21"/>
        </w:numPr>
        <w:shd w:val="clear" w:color="auto" w:fill="FFFFFF"/>
        <w:spacing w:line="240" w:lineRule="auto"/>
        <w:ind w:left="0" w:firstLine="709"/>
        <w:rPr>
          <w:b/>
          <w:sz w:val="28"/>
          <w:szCs w:val="28"/>
        </w:rPr>
      </w:pPr>
      <w:r w:rsidRPr="007C3131">
        <w:rPr>
          <w:sz w:val="28"/>
          <w:szCs w:val="28"/>
        </w:rPr>
        <w:t>Средства для лечения паркинсонизма.</w:t>
      </w:r>
    </w:p>
    <w:p w:rsidR="008E5471" w:rsidRPr="007C3131" w:rsidRDefault="008E5471" w:rsidP="000D1761">
      <w:pPr>
        <w:pStyle w:val="2"/>
        <w:numPr>
          <w:ilvl w:val="0"/>
          <w:numId w:val="21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>Лекарственный анафилактический шок: профилактика, неотложные мероприятия, ошибки фармакотерапии.</w:t>
      </w:r>
    </w:p>
    <w:p w:rsidR="008E5471" w:rsidRPr="007C3131" w:rsidRDefault="008E5471" w:rsidP="008E5471">
      <w:pPr>
        <w:pStyle w:val="2"/>
        <w:shd w:val="clear" w:color="auto" w:fill="FFFFFF"/>
        <w:rPr>
          <w:b/>
          <w:sz w:val="28"/>
          <w:szCs w:val="28"/>
        </w:rPr>
      </w:pPr>
    </w:p>
    <w:p w:rsidR="007C3131" w:rsidRPr="007C3131" w:rsidRDefault="008E5471" w:rsidP="000D1761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7C3131">
        <w:rPr>
          <w:b/>
          <w:sz w:val="28"/>
          <w:szCs w:val="28"/>
        </w:rPr>
        <w:t>БИЛЕТ №</w:t>
      </w:r>
      <w:r w:rsidR="007C3131" w:rsidRPr="007C3131">
        <w:rPr>
          <w:b/>
          <w:sz w:val="28"/>
          <w:szCs w:val="28"/>
        </w:rPr>
        <w:t xml:space="preserve"> 20</w:t>
      </w:r>
    </w:p>
    <w:p w:rsidR="007C3131" w:rsidRPr="000D1761" w:rsidRDefault="007C3131" w:rsidP="000D1761">
      <w:pPr>
        <w:pStyle w:val="2"/>
        <w:numPr>
          <w:ilvl w:val="0"/>
          <w:numId w:val="22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0D1761">
        <w:rPr>
          <w:sz w:val="28"/>
          <w:szCs w:val="28"/>
        </w:rPr>
        <w:t>Лекарственная болезнь</w:t>
      </w:r>
    </w:p>
    <w:p w:rsidR="007C3131" w:rsidRPr="007C3131" w:rsidRDefault="007C3131" w:rsidP="000D1761">
      <w:pPr>
        <w:pStyle w:val="2"/>
        <w:numPr>
          <w:ilvl w:val="0"/>
          <w:numId w:val="22"/>
        </w:numPr>
        <w:spacing w:line="240" w:lineRule="auto"/>
        <w:ind w:left="0" w:firstLine="709"/>
        <w:rPr>
          <w:sz w:val="28"/>
          <w:szCs w:val="28"/>
        </w:rPr>
      </w:pPr>
      <w:r w:rsidRPr="007C3131">
        <w:rPr>
          <w:sz w:val="28"/>
          <w:szCs w:val="28"/>
        </w:rPr>
        <w:t xml:space="preserve">Тактика  применения  </w:t>
      </w:r>
      <w:proofErr w:type="spellStart"/>
      <w:r w:rsidRPr="007C3131">
        <w:rPr>
          <w:sz w:val="28"/>
          <w:szCs w:val="28"/>
        </w:rPr>
        <w:t>иммуносупрессивных</w:t>
      </w:r>
      <w:proofErr w:type="spellEnd"/>
      <w:r w:rsidRPr="007C3131">
        <w:rPr>
          <w:sz w:val="28"/>
          <w:szCs w:val="28"/>
        </w:rPr>
        <w:t xml:space="preserve">  средств, клиническая  фармакология  ЛС, применяемых  при  лечении  нефротического  синдрома</w:t>
      </w:r>
    </w:p>
    <w:p w:rsidR="007C3131" w:rsidRPr="000D1761" w:rsidRDefault="007C3131" w:rsidP="000D1761">
      <w:pPr>
        <w:pStyle w:val="2"/>
        <w:numPr>
          <w:ilvl w:val="0"/>
          <w:numId w:val="22"/>
        </w:numPr>
        <w:shd w:val="clear" w:color="auto" w:fill="FFFFFF"/>
        <w:spacing w:line="240" w:lineRule="auto"/>
        <w:ind w:left="0" w:firstLine="709"/>
        <w:rPr>
          <w:sz w:val="28"/>
          <w:szCs w:val="28"/>
        </w:rPr>
      </w:pPr>
      <w:r w:rsidRPr="000D1761">
        <w:rPr>
          <w:sz w:val="28"/>
          <w:szCs w:val="28"/>
        </w:rPr>
        <w:t>Механизмы взаимодействия лекарственных средств</w:t>
      </w:r>
    </w:p>
    <w:p w:rsidR="00DF5637" w:rsidRDefault="00DF5637"/>
    <w:p w:rsidR="000D1761" w:rsidRDefault="000D1761"/>
    <w:p w:rsidR="000D1761" w:rsidRDefault="000D1761"/>
    <w:p w:rsidR="000D1761" w:rsidRPr="007A60B4" w:rsidRDefault="000D1761">
      <w:pPr>
        <w:rPr>
          <w:sz w:val="28"/>
          <w:szCs w:val="28"/>
        </w:rPr>
      </w:pPr>
    </w:p>
    <w:p w:rsidR="007A60B4" w:rsidRPr="007A60B4" w:rsidRDefault="000D1761">
      <w:pPr>
        <w:rPr>
          <w:sz w:val="28"/>
          <w:szCs w:val="28"/>
        </w:rPr>
      </w:pPr>
      <w:r w:rsidRPr="007A60B4">
        <w:rPr>
          <w:sz w:val="28"/>
          <w:szCs w:val="28"/>
        </w:rPr>
        <w:t>Председатель ЦМК по терапевтическим дисциплинам,</w:t>
      </w:r>
      <w:r w:rsidR="007A60B4" w:rsidRPr="007A60B4">
        <w:rPr>
          <w:sz w:val="28"/>
          <w:szCs w:val="28"/>
        </w:rPr>
        <w:t xml:space="preserve"> </w:t>
      </w:r>
    </w:p>
    <w:p w:rsidR="000D1761" w:rsidRPr="007A60B4" w:rsidRDefault="007A60B4">
      <w:pPr>
        <w:rPr>
          <w:sz w:val="28"/>
          <w:szCs w:val="28"/>
        </w:rPr>
      </w:pPr>
      <w:r w:rsidRPr="007A60B4">
        <w:rPr>
          <w:sz w:val="28"/>
          <w:szCs w:val="28"/>
        </w:rPr>
        <w:t xml:space="preserve">профессор </w:t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  <w:t xml:space="preserve">              Г.Ш. Сафуанова</w:t>
      </w:r>
    </w:p>
    <w:sectPr w:rsidR="000D1761" w:rsidRPr="007A60B4" w:rsidSect="00DF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E0D"/>
    <w:multiLevelType w:val="hybridMultilevel"/>
    <w:tmpl w:val="201C3A28"/>
    <w:lvl w:ilvl="0" w:tplc="B590EF2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66A0E"/>
    <w:multiLevelType w:val="hybridMultilevel"/>
    <w:tmpl w:val="43FEC6DA"/>
    <w:lvl w:ilvl="0" w:tplc="2B20EC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774FF"/>
    <w:multiLevelType w:val="hybridMultilevel"/>
    <w:tmpl w:val="6310DD82"/>
    <w:lvl w:ilvl="0" w:tplc="21DAFC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D73594"/>
    <w:multiLevelType w:val="hybridMultilevel"/>
    <w:tmpl w:val="1B2814C8"/>
    <w:lvl w:ilvl="0" w:tplc="C2609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521"/>
    <w:multiLevelType w:val="hybridMultilevel"/>
    <w:tmpl w:val="7CBA6310"/>
    <w:lvl w:ilvl="0" w:tplc="F822D9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022AA"/>
    <w:multiLevelType w:val="hybridMultilevel"/>
    <w:tmpl w:val="3A6CBFF0"/>
    <w:lvl w:ilvl="0" w:tplc="E60E50F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793D1C"/>
    <w:multiLevelType w:val="hybridMultilevel"/>
    <w:tmpl w:val="7D942F7A"/>
    <w:lvl w:ilvl="0" w:tplc="AB8EF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931AA"/>
    <w:multiLevelType w:val="hybridMultilevel"/>
    <w:tmpl w:val="43D23CEE"/>
    <w:lvl w:ilvl="0" w:tplc="F72036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50052"/>
    <w:multiLevelType w:val="hybridMultilevel"/>
    <w:tmpl w:val="30023370"/>
    <w:lvl w:ilvl="0" w:tplc="FFF2AAF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F4C7832"/>
    <w:multiLevelType w:val="hybridMultilevel"/>
    <w:tmpl w:val="E2C8D25A"/>
    <w:lvl w:ilvl="0" w:tplc="708AECC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1F45F7A"/>
    <w:multiLevelType w:val="hybridMultilevel"/>
    <w:tmpl w:val="B428F458"/>
    <w:lvl w:ilvl="0" w:tplc="96329BD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8E00C7"/>
    <w:multiLevelType w:val="hybridMultilevel"/>
    <w:tmpl w:val="7C0A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73EDA"/>
    <w:multiLevelType w:val="hybridMultilevel"/>
    <w:tmpl w:val="6B6CA44E"/>
    <w:lvl w:ilvl="0" w:tplc="AE489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A5741"/>
    <w:multiLevelType w:val="hybridMultilevel"/>
    <w:tmpl w:val="9F8EB8AA"/>
    <w:lvl w:ilvl="0" w:tplc="D35AC7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8C6191"/>
    <w:multiLevelType w:val="hybridMultilevel"/>
    <w:tmpl w:val="D44E505A"/>
    <w:lvl w:ilvl="0" w:tplc="182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F722C"/>
    <w:multiLevelType w:val="hybridMultilevel"/>
    <w:tmpl w:val="83327D52"/>
    <w:lvl w:ilvl="0" w:tplc="2C7C0B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DD5F35"/>
    <w:multiLevelType w:val="hybridMultilevel"/>
    <w:tmpl w:val="01B4BC16"/>
    <w:lvl w:ilvl="0" w:tplc="4620C7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D20F0A"/>
    <w:multiLevelType w:val="hybridMultilevel"/>
    <w:tmpl w:val="7B04CECA"/>
    <w:lvl w:ilvl="0" w:tplc="AD5080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A4758B"/>
    <w:multiLevelType w:val="hybridMultilevel"/>
    <w:tmpl w:val="2C5E9DD6"/>
    <w:lvl w:ilvl="0" w:tplc="A334967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15B788C"/>
    <w:multiLevelType w:val="hybridMultilevel"/>
    <w:tmpl w:val="AE9C0864"/>
    <w:lvl w:ilvl="0" w:tplc="FFF87E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174B67"/>
    <w:multiLevelType w:val="hybridMultilevel"/>
    <w:tmpl w:val="5E3CB22E"/>
    <w:lvl w:ilvl="0" w:tplc="00DA12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473E72"/>
    <w:multiLevelType w:val="hybridMultilevel"/>
    <w:tmpl w:val="4DC4EAF6"/>
    <w:lvl w:ilvl="0" w:tplc="A06A8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21"/>
  </w:num>
  <w:num w:numId="8">
    <w:abstractNumId w:val="7"/>
  </w:num>
  <w:num w:numId="9">
    <w:abstractNumId w:val="13"/>
  </w:num>
  <w:num w:numId="10">
    <w:abstractNumId w:val="20"/>
  </w:num>
  <w:num w:numId="11">
    <w:abstractNumId w:val="17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38"/>
    <w:rsid w:val="000365AC"/>
    <w:rsid w:val="00086975"/>
    <w:rsid w:val="000D1761"/>
    <w:rsid w:val="0026170A"/>
    <w:rsid w:val="002B1ACA"/>
    <w:rsid w:val="002B55CD"/>
    <w:rsid w:val="002F4EAB"/>
    <w:rsid w:val="00454972"/>
    <w:rsid w:val="00473986"/>
    <w:rsid w:val="00563B68"/>
    <w:rsid w:val="005B2EF8"/>
    <w:rsid w:val="005E68E0"/>
    <w:rsid w:val="006C3ED7"/>
    <w:rsid w:val="006F388C"/>
    <w:rsid w:val="007440E1"/>
    <w:rsid w:val="007A60B4"/>
    <w:rsid w:val="007C3131"/>
    <w:rsid w:val="00856B35"/>
    <w:rsid w:val="00874EA6"/>
    <w:rsid w:val="00882FE5"/>
    <w:rsid w:val="00896EC8"/>
    <w:rsid w:val="008D1915"/>
    <w:rsid w:val="008E5471"/>
    <w:rsid w:val="00B2458F"/>
    <w:rsid w:val="00BF3338"/>
    <w:rsid w:val="00C464D0"/>
    <w:rsid w:val="00C65A26"/>
    <w:rsid w:val="00D2616F"/>
    <w:rsid w:val="00D271B6"/>
    <w:rsid w:val="00DD1482"/>
    <w:rsid w:val="00DF5637"/>
    <w:rsid w:val="00F3462F"/>
    <w:rsid w:val="00F8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16F"/>
    <w:pPr>
      <w:keepNext/>
      <w:suppressAutoHyphens/>
      <w:autoSpaceDE w:val="0"/>
      <w:autoSpaceDN w:val="0"/>
      <w:adjustRightInd w:val="0"/>
      <w:ind w:left="1980"/>
      <w:outlineLvl w:val="0"/>
    </w:pPr>
    <w:rPr>
      <w:b/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B6"/>
    <w:pPr>
      <w:ind w:left="720"/>
      <w:contextualSpacing/>
    </w:pPr>
  </w:style>
  <w:style w:type="paragraph" w:customStyle="1" w:styleId="2">
    <w:name w:val="Стиль2"/>
    <w:basedOn w:val="a"/>
    <w:rsid w:val="00D271B6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noProof w:val="0"/>
    </w:rPr>
  </w:style>
  <w:style w:type="character" w:customStyle="1" w:styleId="10">
    <w:name w:val="Заголовок 1 Знак"/>
    <w:basedOn w:val="a0"/>
    <w:link w:val="1"/>
    <w:rsid w:val="00D261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a"/>
    <w:rsid w:val="008E5471"/>
    <w:pPr>
      <w:spacing w:after="120"/>
    </w:pPr>
    <w:rPr>
      <w:rFonts w:ascii="Arial" w:hAnsi="Arial"/>
      <w:noProof w:val="0"/>
    </w:rPr>
  </w:style>
  <w:style w:type="table" w:styleId="a4">
    <w:name w:val="Table Grid"/>
    <w:basedOn w:val="a1"/>
    <w:uiPriority w:val="59"/>
    <w:rsid w:val="00F8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22</cp:revision>
  <dcterms:created xsi:type="dcterms:W3CDTF">2012-05-10T08:07:00Z</dcterms:created>
  <dcterms:modified xsi:type="dcterms:W3CDTF">2013-10-16T08:26:00Z</dcterms:modified>
</cp:coreProperties>
</file>