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2" w:rsidRPr="0002355F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8E70E7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2</w:t>
      </w:r>
    </w:p>
    <w:p w:rsidR="00B93E72" w:rsidRPr="00B93E72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Итоговое тестирование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Инструкция: Выберите правильный ответ по схеме: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А) – если правильны ответы 1, 2 и 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Б) – если правильны ответы 1 и3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В) – если правильны ответы 2 и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Г) – если правильный ответ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Д) – если правильны ответы 1, 2, 3, 4 и 5</w:t>
      </w:r>
    </w:p>
    <w:p w:rsidR="00660794" w:rsidRPr="005B1902" w:rsidRDefault="0002355F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1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имеет следующие права: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осуществлять закупку медикаментозных препаратов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проверять знания заведующих клиническими отделениями</w:t>
      </w:r>
    </w:p>
    <w:p w:rsidR="00660794" w:rsidRPr="005B1902" w:rsidRDefault="0002355F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2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должен уметь: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проводить лекарственный тест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разработать протокол исследования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определять и оценивать равновесную концентрацию</w:t>
      </w:r>
    </w:p>
    <w:p w:rsidR="00660794" w:rsidRPr="005B1902" w:rsidRDefault="0002355F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3   </w:t>
      </w:r>
      <w:r w:rsidR="00660794" w:rsidRPr="005B1902">
        <w:rPr>
          <w:rFonts w:ascii="Times New Roman" w:hAnsi="Times New Roman" w:cs="Times New Roman"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2. Должностная инструкция врача – клинического фармаколога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«Положение о враче – клиническом фармакологе»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Приказ о введении в учреждении лекарственного формуляра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Приказ о размещении в лечебном учреждении аптечного киоска</w:t>
      </w:r>
    </w:p>
    <w:p w:rsidR="00660794" w:rsidRPr="005B1902" w:rsidRDefault="0002355F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4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показаниям для назначения антидепрессантов относят: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депрессивные состояния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эпилепсия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нейро-циркуляторная дистония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паркинсонизм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бессонница</w:t>
      </w:r>
    </w:p>
    <w:p w:rsidR="00660794" w:rsidRPr="005B1902" w:rsidRDefault="0002355F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5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транквилизаторов относят: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психо-эмоциональное возбуждение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алкоголизм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фобии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миастенический синдром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артериальная гипертония</w:t>
      </w:r>
    </w:p>
    <w:p w:rsidR="00660794" w:rsidRPr="005B1902" w:rsidRDefault="0002355F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6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ноотропных препаратов относят: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нарушение памяти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церебро-васкулярная недостаточность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острое нарушение мозгового кровообращения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бессонница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стенокардия</w:t>
      </w:r>
    </w:p>
    <w:p w:rsidR="00660794" w:rsidRPr="005B1902" w:rsidRDefault="0002355F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При выборе дозы снотворных учитывают: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возраст больного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состояние функции печени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состояние функции почек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наличие беременности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характеристики препарата</w:t>
      </w:r>
    </w:p>
    <w:p w:rsidR="00660794" w:rsidRPr="005B1902" w:rsidRDefault="0002355F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8 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наиболее характерным побочным эффектам снотворных относят: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зависимость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развитие гастрита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гепатотоксичность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развитие артериальной гипертонии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развитие почечной недостаточности</w:t>
      </w:r>
    </w:p>
    <w:p w:rsidR="00660794" w:rsidRPr="005B1902" w:rsidRDefault="0002355F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02355F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9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Противопоказанием к использованию кетамина в акушерстве является: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наличие гипертензии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психических заболеваний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 гипоксии плода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угрозы разрыва матки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наличие первых родов</w:t>
      </w:r>
    </w:p>
    <w:p w:rsidR="00660794" w:rsidRPr="00A05F12" w:rsidRDefault="0002355F" w:rsidP="00380D6E">
      <w:pPr>
        <w:shd w:val="clear" w:color="auto" w:fill="FFFFFF"/>
        <w:tabs>
          <w:tab w:val="left" w:pos="706"/>
        </w:tabs>
        <w:spacing w:before="144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>01</w:t>
      </w:r>
      <w:r w:rsidR="005B1902" w:rsidRPr="00A05F12"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 xml:space="preserve">0      </w:t>
      </w:r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дигоксина характерно: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ющей дозой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660794" w:rsidRPr="00A05F12" w:rsidRDefault="0002355F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5B1902" w:rsidRPr="00DC059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       </w:t>
      </w:r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 xml:space="preserve">AV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проводимость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-блокадой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43" w:firstLine="27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столии предсердий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31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ЭКГ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660794" w:rsidRPr="00A05F12" w:rsidRDefault="0002355F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2        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атропин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нифедипин (коринфар)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изадрин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7" w:after="120" w:line="240" w:lineRule="auto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верапамил</w:t>
      </w:r>
    </w:p>
    <w:p w:rsidR="00660794" w:rsidRPr="00A05F12" w:rsidRDefault="00660794" w:rsidP="00380D6E">
      <w:pPr>
        <w:shd w:val="clear" w:color="auto" w:fill="FFFFFF"/>
        <w:spacing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1"/>
          <w:sz w:val="28"/>
          <w:szCs w:val="28"/>
        </w:rPr>
        <w:t>5.пропранолол</w:t>
      </w:r>
    </w:p>
    <w:p w:rsidR="00660794" w:rsidRPr="005B1902" w:rsidRDefault="0002355F" w:rsidP="00380D6E">
      <w:pPr>
        <w:shd w:val="clear" w:color="auto" w:fill="FFFFFF"/>
        <w:tabs>
          <w:tab w:val="left" w:pos="756"/>
        </w:tabs>
        <w:spacing w:before="187" w:after="120" w:line="240" w:lineRule="auto"/>
        <w:ind w:left="14" w:firstLine="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3       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новокаинамид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7" w:after="120" w:line="240" w:lineRule="auto"/>
        <w:ind w:left="310" w:right="4493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изоптин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З.АТФ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120" w:line="240" w:lineRule="auto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лидокаин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before="7" w:after="120" w:line="240" w:lineRule="auto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Рибоксин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4         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носят: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бета-адреноблокаторы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альфа-адреноблокаторы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5 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ется: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Брадикардия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5B1902">
        <w:rPr>
          <w:rFonts w:ascii="Times New Roman" w:hAnsi="Times New Roman" w:cs="Times New Roman"/>
          <w:color w:val="000000"/>
          <w:spacing w:val="-10"/>
          <w:sz w:val="28"/>
          <w:szCs w:val="28"/>
        </w:rPr>
        <w:t>узлу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системе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Тахикардия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209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6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Атропин: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тахикардию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брадикардию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19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7        </w:t>
      </w:r>
      <w:r w:rsidR="00660794"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Метацин характеризуется: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660794" w:rsidRPr="008B5077" w:rsidRDefault="0002355F" w:rsidP="00380D6E">
      <w:pPr>
        <w:shd w:val="clear" w:color="auto" w:fill="FFFFFF"/>
        <w:tabs>
          <w:tab w:val="left" w:pos="684"/>
        </w:tabs>
        <w:spacing w:before="1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01</w:t>
      </w:r>
      <w:r w:rsidR="00057A42"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8      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стимуляции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-адренорецепторов: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расширяются сосуды скелетных мышц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тонус бронхов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уменьшается частота сердечных сокращений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9       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Бета-блокаторы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7"/>
          <w:sz w:val="28"/>
          <w:szCs w:val="28"/>
        </w:rPr>
        <w:t>Верапамил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0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дечными гликозидами, относят: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  <w:lang w:val="en-US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гипокалиемия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гипомагниемия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алкалоз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гиперкальциемия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1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гипотиреоз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пожилой возраст больных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2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бета-адреностимуляторы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соли кальция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хинидин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кортикостероиды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салуретики</w:t>
      </w:r>
    </w:p>
    <w:p w:rsidR="00660794" w:rsidRPr="008B5077" w:rsidRDefault="0002355F" w:rsidP="00660794">
      <w:pPr>
        <w:shd w:val="clear" w:color="auto" w:fill="FFFFFF"/>
        <w:tabs>
          <w:tab w:val="left" w:pos="756"/>
        </w:tabs>
        <w:spacing w:before="180" w:line="202" w:lineRule="exact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3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ST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PQ</w:t>
      </w:r>
    </w:p>
    <w:p w:rsidR="00660794" w:rsidRPr="00E9503E" w:rsidRDefault="0002355F" w:rsidP="00660794">
      <w:pPr>
        <w:pStyle w:val="Style7"/>
        <w:widowControl/>
        <w:tabs>
          <w:tab w:val="left" w:pos="851"/>
        </w:tabs>
        <w:spacing w:before="211"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02</w:t>
      </w:r>
      <w:r w:rsidR="008B5077">
        <w:rPr>
          <w:rStyle w:val="FontStyle99"/>
          <w:sz w:val="28"/>
          <w:szCs w:val="28"/>
          <w:lang w:val="en-US"/>
        </w:rPr>
        <w:t xml:space="preserve">4       </w:t>
      </w:r>
      <w:r w:rsidR="00660794" w:rsidRPr="00E9503E">
        <w:rPr>
          <w:rStyle w:val="FontStyle99"/>
          <w:sz w:val="28"/>
          <w:szCs w:val="28"/>
        </w:rPr>
        <w:t>При передозировке симпатомиметиков возника</w:t>
      </w:r>
      <w:r w:rsidR="00660794">
        <w:rPr>
          <w:rStyle w:val="FontStyle99"/>
          <w:sz w:val="28"/>
          <w:szCs w:val="28"/>
        </w:rPr>
        <w:t>ю</w:t>
      </w:r>
      <w:r w:rsidR="00660794" w:rsidRPr="00E9503E">
        <w:rPr>
          <w:rStyle w:val="FontStyle99"/>
          <w:sz w:val="28"/>
          <w:szCs w:val="28"/>
        </w:rPr>
        <w:t>т</w:t>
      </w:r>
      <w:r w:rsidR="00660794">
        <w:rPr>
          <w:rStyle w:val="FontStyle99"/>
          <w:sz w:val="28"/>
          <w:szCs w:val="28"/>
        </w:rPr>
        <w:t>: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before="5"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660794" w:rsidRPr="00E9503E" w:rsidRDefault="00660794" w:rsidP="00660794">
      <w:pPr>
        <w:pStyle w:val="Style7"/>
        <w:widowControl/>
        <w:tabs>
          <w:tab w:val="left" w:pos="437"/>
        </w:tabs>
        <w:spacing w:line="240" w:lineRule="auto"/>
        <w:ind w:left="298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660794" w:rsidRPr="00E9503E" w:rsidRDefault="00660794" w:rsidP="00660794">
      <w:pPr>
        <w:pStyle w:val="Style5"/>
        <w:widowControl/>
        <w:ind w:left="302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660794" w:rsidRPr="00E9503E" w:rsidRDefault="0002355F" w:rsidP="00660794">
      <w:pPr>
        <w:pStyle w:val="Style7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2355F">
        <w:rPr>
          <w:rStyle w:val="FontStyle99"/>
          <w:sz w:val="28"/>
          <w:szCs w:val="28"/>
        </w:rPr>
        <w:t>2</w:t>
      </w:r>
      <w:r w:rsidR="008B5077" w:rsidRPr="008B5077">
        <w:rPr>
          <w:rStyle w:val="FontStyle99"/>
          <w:sz w:val="28"/>
          <w:szCs w:val="28"/>
        </w:rPr>
        <w:t xml:space="preserve">5 </w:t>
      </w:r>
      <w:r w:rsidR="00660794" w:rsidRPr="00E9503E">
        <w:rPr>
          <w:rStyle w:val="FontStyle99"/>
          <w:sz w:val="28"/>
          <w:szCs w:val="28"/>
        </w:rPr>
        <w:t>К физиологическим факторам, снижающим элиминацию</w:t>
      </w:r>
      <w:r w:rsidR="00660794">
        <w:rPr>
          <w:rStyle w:val="FontStyle99"/>
          <w:sz w:val="28"/>
          <w:szCs w:val="28"/>
        </w:rPr>
        <w:t xml:space="preserve"> </w:t>
      </w:r>
      <w:r w:rsidR="00660794" w:rsidRPr="00E9503E">
        <w:rPr>
          <w:rStyle w:val="FontStyle99"/>
          <w:sz w:val="28"/>
          <w:szCs w:val="28"/>
        </w:rPr>
        <w:t>теофиллина, относятся: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before="14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660794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="009775B6">
        <w:rPr>
          <w:rStyle w:val="FontStyle99"/>
          <w:sz w:val="28"/>
          <w:szCs w:val="28"/>
        </w:rPr>
        <w:t>Г</w:t>
      </w:r>
      <w:r>
        <w:rPr>
          <w:rStyle w:val="FontStyle99"/>
          <w:sz w:val="28"/>
          <w:szCs w:val="28"/>
        </w:rPr>
        <w:t>ипертиреоз</w:t>
      </w:r>
    </w:p>
    <w:p w:rsidR="009775B6" w:rsidRPr="00750DAC" w:rsidRDefault="0002355F" w:rsidP="009775B6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2355F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6</w:t>
      </w:r>
      <w:r w:rsidR="009775B6" w:rsidRPr="00B93E72">
        <w:rPr>
          <w:rStyle w:val="FontStyle99"/>
          <w:sz w:val="28"/>
          <w:szCs w:val="28"/>
        </w:rPr>
        <w:t xml:space="preserve">           </w:t>
      </w:r>
      <w:r w:rsidR="009775B6" w:rsidRPr="00750DAC">
        <w:rPr>
          <w:rStyle w:val="FontStyle99"/>
          <w:sz w:val="28"/>
          <w:szCs w:val="28"/>
        </w:rPr>
        <w:t>К антибиотикам, устойчивым к действию бета-лактамаз, относят: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Бензилпенициллин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9775B6" w:rsidRPr="00750DAC" w:rsidRDefault="00F65299" w:rsidP="009775B6">
      <w:pPr>
        <w:pStyle w:val="Style65"/>
        <w:widowControl/>
        <w:tabs>
          <w:tab w:val="left" w:pos="993"/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 xml:space="preserve">7        </w:t>
      </w:r>
      <w:r w:rsidR="009775B6" w:rsidRPr="00750DAC">
        <w:rPr>
          <w:rStyle w:val="FontStyle99"/>
          <w:sz w:val="28"/>
          <w:szCs w:val="28"/>
        </w:rPr>
        <w:t>Выберите факторы, имеющие значение при назначении антибиотиков: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9775B6" w:rsidRPr="00750DAC" w:rsidRDefault="00F65299" w:rsidP="009775B6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Наиболее типичные побочные эффекты пенициллинов: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9775B6" w:rsidRPr="00750DAC" w:rsidRDefault="009775B6" w:rsidP="009775B6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2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750DAC">
        <w:rPr>
          <w:rStyle w:val="FontStyle99"/>
          <w:sz w:val="28"/>
          <w:szCs w:val="28"/>
        </w:rPr>
        <w:t>Причины неэффективности антибиотикотерапии: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9775B6" w:rsidRPr="00750DAC" w:rsidRDefault="00F65299" w:rsidP="009775B6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Выберите антибиотики для лечения пневмококковой инфекции:</w:t>
      </w:r>
    </w:p>
    <w:p w:rsidR="009775B6" w:rsidRPr="00750DAC" w:rsidRDefault="009775B6" w:rsidP="009775B6">
      <w:pPr>
        <w:pStyle w:val="Style6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3</w:t>
      </w:r>
      <w:r>
        <w:rPr>
          <w:rStyle w:val="FontStyle99"/>
          <w:sz w:val="28"/>
          <w:szCs w:val="28"/>
        </w:rPr>
        <w:t>1</w:t>
      </w:r>
      <w:r>
        <w:rPr>
          <w:rStyle w:val="FontStyle99"/>
          <w:sz w:val="28"/>
          <w:szCs w:val="28"/>
          <w:lang w:val="en-US"/>
        </w:rPr>
        <w:t xml:space="preserve">            </w:t>
      </w:r>
      <w:r w:rsidRPr="00750DAC">
        <w:rPr>
          <w:rStyle w:val="FontStyle99"/>
          <w:sz w:val="28"/>
          <w:szCs w:val="28"/>
        </w:rPr>
        <w:t>Передозировка тиреоидных препаратов проявляется: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2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Ятрогенная галакторея развивается при длительном применении: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нейролептиков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3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потенцированием действия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4</w:t>
      </w:r>
      <w:r w:rsidR="009775B6" w:rsidRPr="00384863">
        <w:rPr>
          <w:rStyle w:val="FontStyle99"/>
          <w:sz w:val="28"/>
          <w:szCs w:val="28"/>
        </w:rPr>
        <w:t xml:space="preserve">      </w:t>
      </w:r>
      <w:r w:rsidR="009775B6" w:rsidRPr="00750DAC">
        <w:rPr>
          <w:rStyle w:val="FontStyle99"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салицилаты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5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Продолжительность действия инсулина увеличивается при: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 xml:space="preserve">6 </w:t>
      </w:r>
      <w:r w:rsidR="009775B6" w:rsidRPr="00384863">
        <w:rPr>
          <w:rStyle w:val="FontStyle99"/>
          <w:sz w:val="28"/>
          <w:szCs w:val="28"/>
        </w:rPr>
        <w:t xml:space="preserve"> </w:t>
      </w:r>
      <w:r w:rsidR="009775B6" w:rsidRPr="00750DAC">
        <w:rPr>
          <w:rStyle w:val="FontStyle99"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9775B6" w:rsidRPr="00750DAC" w:rsidRDefault="009775B6" w:rsidP="009775B6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firstLine="567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7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Инсулин вызывает снижение уровня сахара крови за счет: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</w:t>
      </w:r>
      <w:r w:rsidR="009775B6" w:rsidRPr="00750DAC">
        <w:rPr>
          <w:rStyle w:val="FontStyle99"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цефтазидим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9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Для лечения хламидийной инфекции мочеполового тракта используют: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цефалексин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Уроантисептики, наиболее эффективные при кислой реакции мочи: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1</w:t>
      </w:r>
      <w:r w:rsidR="009775B6" w:rsidRPr="00384863">
        <w:rPr>
          <w:rStyle w:val="FontStyle99"/>
          <w:sz w:val="28"/>
          <w:szCs w:val="28"/>
        </w:rPr>
        <w:t xml:space="preserve">           </w:t>
      </w:r>
      <w:r w:rsidR="009775B6" w:rsidRPr="00750DAC">
        <w:rPr>
          <w:rStyle w:val="FontStyle99"/>
          <w:sz w:val="28"/>
          <w:szCs w:val="28"/>
        </w:rPr>
        <w:t>Наиболее эффективные уроантисептики при щелочной реакции мочи: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9775B6" w:rsidRPr="00750DAC" w:rsidRDefault="009775B6" w:rsidP="009775B6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9775B6" w:rsidRPr="00750DAC" w:rsidRDefault="009775B6" w:rsidP="009775B6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9775B6" w:rsidRPr="00750DAC" w:rsidRDefault="009775B6" w:rsidP="009775B6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2</w:t>
      </w:r>
      <w:r w:rsidR="009775B6" w:rsidRPr="00384863">
        <w:rPr>
          <w:rStyle w:val="FontStyle99"/>
          <w:sz w:val="28"/>
          <w:szCs w:val="28"/>
        </w:rPr>
        <w:t xml:space="preserve">  </w:t>
      </w:r>
      <w:r w:rsidR="009775B6" w:rsidRPr="00750DAC">
        <w:rPr>
          <w:rStyle w:val="FontStyle99"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9775B6" w:rsidRPr="00750DAC" w:rsidRDefault="009775B6" w:rsidP="009775B6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9775B6" w:rsidRPr="00750DAC" w:rsidRDefault="00F65299" w:rsidP="009775B6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3</w:t>
      </w:r>
      <w:r w:rsidR="009775B6" w:rsidRPr="00384863">
        <w:rPr>
          <w:rStyle w:val="FontStyle99"/>
          <w:sz w:val="28"/>
          <w:szCs w:val="28"/>
        </w:rPr>
        <w:t xml:space="preserve">   </w:t>
      </w:r>
      <w:r w:rsidR="009775B6" w:rsidRPr="00750DAC">
        <w:rPr>
          <w:rStyle w:val="FontStyle99"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9775B6" w:rsidRPr="00750DAC" w:rsidRDefault="00F65299" w:rsidP="009775B6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4</w:t>
      </w:r>
      <w:r w:rsidR="009775B6" w:rsidRPr="00384863">
        <w:rPr>
          <w:rStyle w:val="FontStyle99"/>
          <w:sz w:val="28"/>
          <w:szCs w:val="28"/>
        </w:rPr>
        <w:t xml:space="preserve">    </w:t>
      </w:r>
      <w:r w:rsidR="009775B6" w:rsidRPr="00750DAC">
        <w:rPr>
          <w:rStyle w:val="FontStyle99"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9775B6" w:rsidRPr="00750DAC" w:rsidRDefault="009775B6" w:rsidP="009775B6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9775B6" w:rsidRPr="00750DAC" w:rsidRDefault="009775B6" w:rsidP="009775B6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 (кроме цефалоридина)</w:t>
      </w:r>
    </w:p>
    <w:p w:rsidR="009775B6" w:rsidRPr="00750DAC" w:rsidRDefault="009775B6" w:rsidP="009775B6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4</w:t>
      </w:r>
      <w:r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750DAC">
        <w:rPr>
          <w:rStyle w:val="FontStyle99"/>
          <w:sz w:val="28"/>
          <w:szCs w:val="28"/>
        </w:rPr>
        <w:t>Антибиотики группы цефалоспоринов: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нефротоксичны в высоких дозах в комбинации с аминогликозидами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9775B6" w:rsidRPr="00750DAC" w:rsidRDefault="009775B6" w:rsidP="009775B6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являются препаратами выбора для лечения инфекционного эндокардита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6</w:t>
      </w:r>
      <w:r w:rsidR="009775B6" w:rsidRPr="00384863">
        <w:rPr>
          <w:rStyle w:val="FontStyle99"/>
          <w:sz w:val="28"/>
          <w:szCs w:val="28"/>
        </w:rPr>
        <w:t xml:space="preserve">   </w:t>
      </w:r>
      <w:r w:rsidR="009775B6" w:rsidRPr="00750DAC">
        <w:rPr>
          <w:rStyle w:val="FontStyle99"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9775B6" w:rsidRPr="00750DAC" w:rsidRDefault="009775B6" w:rsidP="009775B6">
      <w:pPr>
        <w:pStyle w:val="Style2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9775B6" w:rsidRPr="00750DAC" w:rsidRDefault="009775B6" w:rsidP="009775B6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7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К препаратам, применяемым для лечения желчнокаменной болезни, относят: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9775B6" w:rsidRPr="00750DAC" w:rsidRDefault="009775B6" w:rsidP="009775B6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9775B6" w:rsidRPr="00750DAC" w:rsidRDefault="009775B6" w:rsidP="009775B6">
      <w:pPr>
        <w:pStyle w:val="Style35"/>
        <w:widowControl/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9775B6" w:rsidRPr="00750DAC" w:rsidRDefault="00F65299" w:rsidP="009775B6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   </w:t>
      </w:r>
      <w:r w:rsidR="009775B6" w:rsidRPr="00750DAC">
        <w:rPr>
          <w:rStyle w:val="FontStyle99"/>
          <w:sz w:val="28"/>
          <w:szCs w:val="28"/>
        </w:rPr>
        <w:t>При повышенном тонусе желчевыводящих путей назначают.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9775B6" w:rsidRPr="00750DAC" w:rsidRDefault="009775B6" w:rsidP="009775B6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9</w:t>
      </w:r>
      <w:r w:rsidR="009775B6" w:rsidRPr="00384863">
        <w:rPr>
          <w:rStyle w:val="FontStyle99"/>
          <w:sz w:val="28"/>
          <w:szCs w:val="28"/>
        </w:rPr>
        <w:t xml:space="preserve">      </w:t>
      </w:r>
      <w:r w:rsidR="009775B6" w:rsidRPr="00750DAC">
        <w:rPr>
          <w:rStyle w:val="FontStyle99"/>
          <w:sz w:val="28"/>
          <w:szCs w:val="28"/>
        </w:rPr>
        <w:t>К противопоказаниям к проведению хенотерапии у больных желчекаменной болезнью относят: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9775B6" w:rsidRPr="00750DAC" w:rsidRDefault="009775B6" w:rsidP="009775B6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2 см</w:t>
      </w:r>
    </w:p>
    <w:p w:rsidR="009775B6" w:rsidRPr="00750DAC" w:rsidRDefault="00F65299" w:rsidP="009775B6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 w:rsidRPr="00F65299">
        <w:rPr>
          <w:rStyle w:val="FontStyle99"/>
          <w:sz w:val="28"/>
          <w:szCs w:val="28"/>
        </w:rPr>
        <w:t>05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</w:t>
      </w:r>
      <w:r w:rsidR="009775B6" w:rsidRPr="00750DAC">
        <w:rPr>
          <w:rStyle w:val="FontStyle99"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9775B6" w:rsidRPr="00750DAC" w:rsidRDefault="009775B6" w:rsidP="009775B6">
      <w:pPr>
        <w:pStyle w:val="Style2"/>
        <w:widowControl/>
        <w:spacing w:line="240" w:lineRule="auto"/>
        <w:ind w:left="312" w:firstLine="255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9775B6" w:rsidRPr="00750DAC" w:rsidRDefault="009775B6" w:rsidP="009775B6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Мята перечная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1</w:t>
      </w:r>
      <w:r w:rsidR="0002355F" w:rsidRPr="00F153EF">
        <w:rPr>
          <w:rStyle w:val="FontStyle99"/>
          <w:sz w:val="28"/>
          <w:szCs w:val="28"/>
        </w:rPr>
        <w:t xml:space="preserve">  </w:t>
      </w:r>
      <w:r w:rsidR="0002355F" w:rsidRPr="00E9503E">
        <w:rPr>
          <w:rStyle w:val="FontStyle99"/>
          <w:sz w:val="28"/>
          <w:szCs w:val="28"/>
        </w:rPr>
        <w:t>К средствам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улучшающим откашливание молоты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путем повышения ее текучести (уменьшения прилипания) вследствие стимуляции сурфактантной системы легких, относят: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10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5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2</w:t>
      </w:r>
      <w:r w:rsidR="0002355F" w:rsidRPr="00F153EF">
        <w:rPr>
          <w:rStyle w:val="FontStyle99"/>
          <w:sz w:val="28"/>
          <w:szCs w:val="28"/>
        </w:rPr>
        <w:t xml:space="preserve">       </w:t>
      </w:r>
      <w:r w:rsidR="0002355F" w:rsidRPr="00E9503E">
        <w:rPr>
          <w:rStyle w:val="FontStyle99"/>
          <w:sz w:val="28"/>
          <w:szCs w:val="28"/>
        </w:rPr>
        <w:t>Возбудителями пневмонии у заболевшего вне стационара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чаще являются: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3</w:t>
      </w:r>
      <w:r w:rsidR="0002355F" w:rsidRPr="00F153E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Возбудител</w:t>
      </w:r>
      <w:r w:rsidR="0002355F">
        <w:rPr>
          <w:rStyle w:val="FontStyle99"/>
          <w:sz w:val="28"/>
          <w:szCs w:val="28"/>
        </w:rPr>
        <w:t>ями госпитальной (внутрибольничн</w:t>
      </w:r>
      <w:r w:rsidR="0002355F" w:rsidRPr="00E9503E">
        <w:rPr>
          <w:rStyle w:val="FontStyle99"/>
          <w:sz w:val="28"/>
          <w:szCs w:val="28"/>
        </w:rPr>
        <w:t xml:space="preserve">ой) пневмонии обычно являются все перечисленные микроорганизмы: 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603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411"/>
        </w:tabs>
        <w:spacing w:before="5"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502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4</w:t>
      </w:r>
      <w:r w:rsidR="0002355F" w:rsidRPr="00F153EF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Показанием к пульс-терапии у больных с подострым течение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системной красной волчанки является: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>К препаратам для приема</w:t>
      </w:r>
      <w:r w:rsidR="0002355F">
        <w:rPr>
          <w:rStyle w:val="FontStyle99"/>
          <w:sz w:val="28"/>
          <w:szCs w:val="28"/>
        </w:rPr>
        <w:t xml:space="preserve"> внутрь, которые рекомендуют ис</w:t>
      </w:r>
      <w:r w:rsidR="0002355F" w:rsidRPr="00E9503E">
        <w:rPr>
          <w:rStyle w:val="FontStyle99"/>
          <w:sz w:val="28"/>
          <w:szCs w:val="28"/>
        </w:rPr>
        <w:t>пользовать для профилактики ревматизма, относят: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36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6  </w:t>
      </w:r>
      <w:r w:rsidR="0002355F" w:rsidRPr="00E9503E">
        <w:rPr>
          <w:rStyle w:val="FontStyle99"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7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8 </w:t>
      </w:r>
      <w:r w:rsidR="0002355F" w:rsidRPr="00E9503E">
        <w:rPr>
          <w:rStyle w:val="FontStyle99"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02355F" w:rsidRPr="00E9503E" w:rsidRDefault="0002355F" w:rsidP="0002355F">
      <w:pPr>
        <w:pStyle w:val="Style65"/>
        <w:widowControl/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02355F" w:rsidRPr="00E9503E" w:rsidRDefault="0002355F" w:rsidP="0002355F">
      <w:pPr>
        <w:pStyle w:val="Style67"/>
        <w:widowControl/>
        <w:tabs>
          <w:tab w:val="left" w:pos="993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5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E9503E">
        <w:rPr>
          <w:rStyle w:val="FontStyle99"/>
          <w:sz w:val="28"/>
          <w:szCs w:val="28"/>
        </w:rPr>
        <w:t>Комбинация антибактериальных препаратов используется: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02355F" w:rsidRPr="00E9503E" w:rsidRDefault="0002355F" w:rsidP="0002355F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0          </w:t>
      </w:r>
      <w:r w:rsidR="0002355F" w:rsidRPr="00E9503E">
        <w:rPr>
          <w:rStyle w:val="FontStyle99"/>
          <w:sz w:val="28"/>
          <w:szCs w:val="28"/>
        </w:rPr>
        <w:t>К хорошо всасывающимся (более чем на 70%) антибиотикам относят: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левомицетин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1        </w:t>
      </w:r>
      <w:r w:rsidR="0002355F" w:rsidRPr="00E9503E">
        <w:rPr>
          <w:rStyle w:val="FontStyle99"/>
          <w:sz w:val="28"/>
          <w:szCs w:val="28"/>
        </w:rPr>
        <w:t>Основная антимикробная направленность фторхинолонов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характеризуется: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14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2           </w:t>
      </w:r>
      <w:r w:rsidR="0002355F" w:rsidRPr="00E9503E">
        <w:rPr>
          <w:rStyle w:val="FontStyle99"/>
          <w:sz w:val="28"/>
          <w:szCs w:val="28"/>
        </w:rPr>
        <w:t>Фторхинолоны противо</w:t>
      </w:r>
      <w:r w:rsidR="0002355F">
        <w:rPr>
          <w:rStyle w:val="FontStyle99"/>
          <w:sz w:val="28"/>
          <w:szCs w:val="28"/>
        </w:rPr>
        <w:t>показаны в фазе роста организма: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02355F" w:rsidRPr="00E9503E" w:rsidRDefault="0002355F" w:rsidP="0002355F">
      <w:pPr>
        <w:pStyle w:val="Style70"/>
        <w:widowControl/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02355F" w:rsidRPr="00E9503E" w:rsidRDefault="00F65299" w:rsidP="0002355F">
      <w:pPr>
        <w:pStyle w:val="Style61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3</w:t>
      </w:r>
      <w:r w:rsidR="0002355F" w:rsidRPr="00221C30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В послеоперационном периоде больному с токсическим зобо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продолжают лечение: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4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Метформин может вызвать: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кетонурию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02355F" w:rsidRPr="00C00A08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36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3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Характеристики гиперосмолярной диабетической комы: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6</w:t>
      </w:r>
      <w:r w:rsidR="0002355F" w:rsidRPr="00221C30">
        <w:rPr>
          <w:rStyle w:val="FontStyle99"/>
          <w:sz w:val="28"/>
          <w:szCs w:val="28"/>
        </w:rPr>
        <w:t xml:space="preserve">     </w:t>
      </w:r>
      <w:r w:rsidR="0002355F" w:rsidRPr="00E9503E">
        <w:rPr>
          <w:rStyle w:val="FontStyle99"/>
          <w:sz w:val="28"/>
          <w:szCs w:val="28"/>
        </w:rPr>
        <w:t>При развитии почечной недостаточности следует отменить: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02355F" w:rsidRPr="00E9503E" w:rsidRDefault="00F65299" w:rsidP="0002355F">
      <w:pPr>
        <w:pStyle w:val="Style49"/>
        <w:widowControl/>
        <w:spacing w:before="221"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0</w:t>
      </w:r>
      <w:r w:rsidRPr="00F65299">
        <w:rPr>
          <w:rStyle w:val="FontStyle99"/>
          <w:sz w:val="28"/>
          <w:szCs w:val="28"/>
          <w:lang w:eastAsia="en-US"/>
        </w:rPr>
        <w:t>6</w:t>
      </w:r>
      <w:r w:rsidR="0002355F">
        <w:rPr>
          <w:rStyle w:val="FontStyle99"/>
          <w:sz w:val="28"/>
          <w:szCs w:val="28"/>
          <w:lang w:eastAsia="en-US"/>
        </w:rPr>
        <w:t xml:space="preserve">7           </w:t>
      </w:r>
      <w:r w:rsidR="0002355F" w:rsidRPr="00E9503E">
        <w:rPr>
          <w:rStyle w:val="FontStyle99"/>
          <w:sz w:val="28"/>
          <w:szCs w:val="28"/>
          <w:lang w:eastAsia="en-US"/>
        </w:rPr>
        <w:t>Образованию камней в мочевых путях способствуют.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8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Для больного хроническим пиелонефритом полезно: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9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При хронической почечной недостаточности противопоказаны: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02355F" w:rsidRPr="00E9503E" w:rsidRDefault="0002355F" w:rsidP="0002355F">
      <w:pPr>
        <w:pStyle w:val="Style70"/>
        <w:widowControl/>
        <w:tabs>
          <w:tab w:val="left" w:pos="993"/>
        </w:tabs>
        <w:spacing w:before="1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 xml:space="preserve">         </w:t>
      </w:r>
      <w:r w:rsidRPr="00E9503E">
        <w:rPr>
          <w:rStyle w:val="FontStyle99"/>
          <w:sz w:val="28"/>
          <w:szCs w:val="28"/>
        </w:rPr>
        <w:t>Бактерицидным действием обладают</w:t>
      </w:r>
      <w:r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1  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02355F" w:rsidRPr="00E9503E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2      </w:t>
      </w:r>
      <w:r w:rsidR="0002355F" w:rsidRPr="00E9503E">
        <w:rPr>
          <w:rStyle w:val="FontStyle99"/>
          <w:sz w:val="28"/>
          <w:szCs w:val="28"/>
        </w:rPr>
        <w:t>Мониторинг следующих показателей является обязательным при лечени</w:t>
      </w:r>
      <w:r w:rsidR="0002355F">
        <w:rPr>
          <w:rStyle w:val="FontStyle99"/>
          <w:sz w:val="28"/>
          <w:szCs w:val="28"/>
        </w:rPr>
        <w:t>и</w:t>
      </w:r>
      <w:r w:rsidR="0002355F" w:rsidRPr="00E9503E">
        <w:rPr>
          <w:rStyle w:val="FontStyle99"/>
          <w:sz w:val="28"/>
          <w:szCs w:val="28"/>
        </w:rPr>
        <w:t xml:space="preserve"> метотрексатом: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4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02355F" w:rsidRPr="00E9503E" w:rsidRDefault="0002355F" w:rsidP="0002355F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3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E9503E">
        <w:rPr>
          <w:rStyle w:val="FontStyle99"/>
          <w:sz w:val="28"/>
          <w:szCs w:val="28"/>
        </w:rPr>
        <w:t>Для ацетилсалициловой кислоты характерно: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4   </w:t>
      </w:r>
      <w:r w:rsidR="0002355F" w:rsidRPr="00E9503E">
        <w:rPr>
          <w:rStyle w:val="FontStyle99"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5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10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02355F" w:rsidRPr="001629C5" w:rsidRDefault="0002355F" w:rsidP="0002355F">
      <w:pPr>
        <w:pStyle w:val="Style24"/>
        <w:widowControl/>
        <w:numPr>
          <w:ilvl w:val="0"/>
          <w:numId w:val="80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02355F" w:rsidRPr="00E9503E" w:rsidRDefault="00F65299" w:rsidP="0002355F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 xml:space="preserve">К </w:t>
      </w:r>
      <w:r w:rsidR="0002355F">
        <w:rPr>
          <w:rStyle w:val="FontStyle99"/>
          <w:sz w:val="28"/>
          <w:szCs w:val="28"/>
        </w:rPr>
        <w:t>муко</w:t>
      </w:r>
      <w:r w:rsidR="0002355F" w:rsidRPr="00E9503E">
        <w:rPr>
          <w:rStyle w:val="FontStyle99"/>
          <w:sz w:val="28"/>
          <w:szCs w:val="28"/>
        </w:rPr>
        <w:t>литическим средствам, разрушающим пеп</w:t>
      </w:r>
      <w:r w:rsidR="0002355F">
        <w:rPr>
          <w:rStyle w:val="FontStyle99"/>
          <w:sz w:val="28"/>
          <w:szCs w:val="28"/>
        </w:rPr>
        <w:t>т</w:t>
      </w:r>
      <w:r w:rsidR="0002355F" w:rsidRPr="00E9503E">
        <w:rPr>
          <w:rStyle w:val="FontStyle99"/>
          <w:sz w:val="28"/>
          <w:szCs w:val="28"/>
        </w:rPr>
        <w:t>идные связи белков бронхиальной слизи, относят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02355F" w:rsidRPr="00E9503E" w:rsidRDefault="0002355F" w:rsidP="0002355F">
      <w:pPr>
        <w:pStyle w:val="Style95"/>
        <w:widowControl/>
        <w:tabs>
          <w:tab w:val="left" w:pos="456"/>
        </w:tabs>
        <w:spacing w:line="240" w:lineRule="auto"/>
        <w:ind w:left="379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02355F" w:rsidRPr="00E9503E" w:rsidRDefault="0002355F" w:rsidP="0002355F">
      <w:pPr>
        <w:pStyle w:val="Style96"/>
        <w:widowControl/>
        <w:tabs>
          <w:tab w:val="left" w:pos="499"/>
        </w:tabs>
        <w:spacing w:before="10" w:line="360" w:lineRule="auto"/>
        <w:ind w:left="3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02355F" w:rsidRPr="00750DAC" w:rsidRDefault="00F65299" w:rsidP="0002355F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>7</w:t>
      </w:r>
      <w:r w:rsidR="0002355F" w:rsidRPr="0002355F">
        <w:rPr>
          <w:rStyle w:val="FontStyle99"/>
          <w:sz w:val="28"/>
          <w:szCs w:val="28"/>
        </w:rPr>
        <w:t xml:space="preserve">6           </w:t>
      </w:r>
      <w:r w:rsidR="0002355F" w:rsidRPr="00750DAC">
        <w:rPr>
          <w:rStyle w:val="FontStyle99"/>
          <w:sz w:val="28"/>
          <w:szCs w:val="28"/>
        </w:rPr>
        <w:t>К всасывающим антацидам относятся: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2355F" w:rsidRPr="00750DAC" w:rsidRDefault="00F65299" w:rsidP="0002355F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 w:rsidRPr="00384863">
        <w:rPr>
          <w:rStyle w:val="FontStyle99"/>
          <w:sz w:val="28"/>
          <w:szCs w:val="28"/>
        </w:rPr>
        <w:t xml:space="preserve">7 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750DAC">
        <w:rPr>
          <w:rStyle w:val="FontStyle99"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02355F" w:rsidRPr="00750DAC" w:rsidRDefault="0002355F" w:rsidP="0002355F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9"/>
        </w:numPr>
        <w:tabs>
          <w:tab w:val="left" w:pos="456"/>
        </w:tabs>
        <w:spacing w:before="5"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2355F" w:rsidRPr="00750DAC" w:rsidRDefault="0002355F" w:rsidP="0002355F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02355F" w:rsidRPr="00750DAC" w:rsidRDefault="0002355F" w:rsidP="0002355F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02355F" w:rsidRPr="00750DAC" w:rsidRDefault="00F65299" w:rsidP="0002355F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 w:rsidRPr="00384863">
        <w:rPr>
          <w:rStyle w:val="FontStyle99"/>
          <w:sz w:val="28"/>
          <w:szCs w:val="28"/>
        </w:rPr>
        <w:t xml:space="preserve">8      </w:t>
      </w:r>
      <w:r w:rsidR="0002355F" w:rsidRPr="00750DAC">
        <w:rPr>
          <w:rStyle w:val="FontStyle99"/>
          <w:sz w:val="28"/>
          <w:szCs w:val="28"/>
        </w:rPr>
        <w:t>К побочным эффектам, вызываемым алюминий содержащими препаратами, относят: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 w:rsidRPr="00384863">
        <w:rPr>
          <w:rStyle w:val="FontStyle99"/>
          <w:sz w:val="28"/>
          <w:szCs w:val="28"/>
        </w:rPr>
        <w:t xml:space="preserve">9       </w:t>
      </w:r>
      <w:r w:rsidR="0002355F" w:rsidRPr="00750DAC">
        <w:rPr>
          <w:rStyle w:val="FontStyle99"/>
          <w:sz w:val="28"/>
          <w:szCs w:val="28"/>
        </w:rPr>
        <w:t>Стероидные гормоны при неспецифическом язвенном колите применяются: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0        </w:t>
      </w:r>
      <w:r w:rsidR="0002355F" w:rsidRPr="00750DAC">
        <w:rPr>
          <w:rStyle w:val="FontStyle99"/>
          <w:sz w:val="28"/>
          <w:szCs w:val="28"/>
        </w:rPr>
        <w:t>При протейном дисбактериозе целесообразно назначать:</w:t>
      </w:r>
    </w:p>
    <w:p w:rsidR="0002355F" w:rsidRPr="00750DAC" w:rsidRDefault="0002355F" w:rsidP="0002355F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2355F" w:rsidRPr="00750DAC" w:rsidRDefault="0002355F" w:rsidP="0002355F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02355F" w:rsidRPr="00750DAC" w:rsidRDefault="0002355F" w:rsidP="0002355F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2355F" w:rsidRPr="00750DAC" w:rsidRDefault="0002355F" w:rsidP="0002355F">
      <w:pPr>
        <w:pStyle w:val="Style41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02355F" w:rsidRPr="00750DAC" w:rsidRDefault="0002355F" w:rsidP="0002355F">
      <w:pPr>
        <w:pStyle w:val="Style41"/>
        <w:widowControl/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1   </w:t>
      </w:r>
      <w:r w:rsidR="0002355F" w:rsidRPr="00750DAC">
        <w:rPr>
          <w:rStyle w:val="FontStyle99"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альмагель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2      </w:t>
      </w:r>
      <w:r w:rsidR="0002355F" w:rsidRPr="00750DAC">
        <w:rPr>
          <w:rStyle w:val="FontStyle99"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02355F" w:rsidRPr="00750DAC" w:rsidRDefault="00F65299" w:rsidP="0002355F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3     </w:t>
      </w:r>
      <w:r w:rsidR="0002355F" w:rsidRPr="00750DAC">
        <w:rPr>
          <w:rStyle w:val="FontStyle99"/>
          <w:sz w:val="28"/>
          <w:szCs w:val="28"/>
        </w:rPr>
        <w:t>При дисбактериозе, вызванном синегнойной палочкой, лучше назначить:</w:t>
      </w:r>
    </w:p>
    <w:p w:rsidR="0002355F" w:rsidRPr="00750DAC" w:rsidRDefault="0002355F" w:rsidP="0002355F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02355F" w:rsidRPr="00750DAC" w:rsidRDefault="0002355F" w:rsidP="0002355F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02355F" w:rsidRPr="00750DAC" w:rsidRDefault="0002355F" w:rsidP="0002355F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02355F" w:rsidRPr="00750DAC" w:rsidRDefault="0002355F" w:rsidP="0002355F">
      <w:pPr>
        <w:pStyle w:val="Style41"/>
        <w:widowControl/>
        <w:numPr>
          <w:ilvl w:val="0"/>
          <w:numId w:val="35"/>
        </w:numPr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02355F" w:rsidRPr="00750DAC" w:rsidRDefault="0002355F" w:rsidP="0002355F">
      <w:pPr>
        <w:pStyle w:val="Style41"/>
        <w:widowControl/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384863">
        <w:rPr>
          <w:rFonts w:ascii="Times New Roman" w:hAnsi="Times New Roman" w:cs="Times New Roman"/>
          <w:sz w:val="28"/>
          <w:szCs w:val="28"/>
        </w:rPr>
        <w:t xml:space="preserve">4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Антабусный эффект при сочетании с алкоголем вызывают: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нестероидные противовоспалительные препараты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снотворные средства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гипогликемические средства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противотуберкулезные препараты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нитрофураны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384863">
        <w:rPr>
          <w:rFonts w:ascii="Times New Roman" w:hAnsi="Times New Roman" w:cs="Times New Roman"/>
          <w:sz w:val="28"/>
          <w:szCs w:val="28"/>
        </w:rPr>
        <w:t xml:space="preserve">5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минимизации стоимости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Анализ стоимость-эффективность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Анализ стоимость-утилитарность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Анализ стоимость-прибыль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Подсчет затрат на лечение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6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Фармакоэкономический анализ стоимость-утилитарность подразумивает: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оценку продолжительности жизни, достигаемой за счет лечения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оценку качества жизни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оценку получаемой за счет лечения прибыли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оценку простоты применения метода лечения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7  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когда лечение имеет одинаковую клиническую эффективность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когда лечение имеет большую клиническую эффективность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когда лечение имеет меньшую клиническую эффективность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8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когда трудно оценить клиническую эффективность</w:t>
      </w:r>
    </w:p>
    <w:p w:rsidR="0002355F" w:rsidRPr="00750DAC" w:rsidRDefault="00F65299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9 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Разработка формулярного списка лекарственных средств включает: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отбор лекарственных средств для формулярного списка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утверждение формулярного списка лекарственных средств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установление поставщиков лекарственных средств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штатное расписание фармацевтической службы</w:t>
      </w:r>
    </w:p>
    <w:p w:rsidR="0002355F" w:rsidRPr="00750DAC" w:rsidRDefault="00F65299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0 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Прямые затраты на лечение включают:</w:t>
      </w:r>
    </w:p>
    <w:p w:rsidR="0002355F" w:rsidRPr="00750DAC" w:rsidRDefault="0002355F" w:rsidP="0002355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затраты на приобретение лекарственных препаратов</w:t>
      </w:r>
    </w:p>
    <w:p w:rsidR="0002355F" w:rsidRPr="00750DAC" w:rsidRDefault="0002355F" w:rsidP="0002355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затраты, связанные с использованием оборудования</w:t>
      </w:r>
    </w:p>
    <w:p w:rsidR="0002355F" w:rsidRPr="00750DAC" w:rsidRDefault="0002355F" w:rsidP="0002355F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затраты на оплату труда медицинских работников</w:t>
      </w:r>
    </w:p>
    <w:p w:rsidR="0002355F" w:rsidRPr="00750DAC" w:rsidRDefault="0002355F" w:rsidP="0002355F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затраты, связанные с потерей производительности</w:t>
      </w:r>
    </w:p>
    <w:p w:rsidR="0002355F" w:rsidRPr="00750DAC" w:rsidRDefault="0002355F" w:rsidP="0002355F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стоимость непроизведенной пациентом продукции</w:t>
      </w:r>
    </w:p>
    <w:p w:rsidR="0002355F" w:rsidRPr="00E9503E" w:rsidRDefault="00F65299" w:rsidP="0002355F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F20C11">
        <w:rPr>
          <w:sz w:val="28"/>
          <w:szCs w:val="28"/>
        </w:rPr>
        <w:t>1</w:t>
      </w:r>
      <w:r w:rsidR="0002355F" w:rsidRPr="00F20C11">
        <w:rPr>
          <w:b/>
          <w:sz w:val="28"/>
          <w:szCs w:val="28"/>
        </w:rPr>
        <w:t xml:space="preserve">     </w:t>
      </w:r>
      <w:r w:rsidR="0002355F" w:rsidRPr="00E9503E">
        <w:rPr>
          <w:rStyle w:val="FontStyle99"/>
          <w:sz w:val="28"/>
          <w:szCs w:val="28"/>
        </w:rPr>
        <w:t xml:space="preserve">Среди </w:t>
      </w:r>
      <w:r w:rsidR="0002355F" w:rsidRPr="00FE29E8">
        <w:rPr>
          <w:rStyle w:val="FontStyle101"/>
          <w:b w:val="0"/>
          <w:sz w:val="28"/>
          <w:szCs w:val="28"/>
          <w:lang w:val="en-US"/>
        </w:rPr>
        <w:t>B</w:t>
      </w:r>
      <w:r w:rsidR="0002355F" w:rsidRPr="00FE29E8">
        <w:rPr>
          <w:rStyle w:val="FontStyle101"/>
          <w:b w:val="0"/>
          <w:sz w:val="28"/>
          <w:szCs w:val="28"/>
          <w:vertAlign w:val="subscript"/>
        </w:rPr>
        <w:t>2</w:t>
      </w:r>
      <w:r w:rsidR="0002355F" w:rsidRPr="00E9503E">
        <w:rPr>
          <w:rStyle w:val="FontStyle99"/>
          <w:sz w:val="28"/>
          <w:szCs w:val="28"/>
        </w:rPr>
        <w:t>-адреномиметиков длительным действием обладают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02355F" w:rsidRPr="00F20C11" w:rsidRDefault="0002355F" w:rsidP="0002355F">
      <w:pPr>
        <w:rPr>
          <w:rFonts w:ascii="Times New Roman" w:hAnsi="Times New Roman" w:cs="Times New Roman"/>
          <w:b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2355F" w:rsidRPr="00E9503E" w:rsidRDefault="00F65299" w:rsidP="0002355F">
      <w:pPr>
        <w:pStyle w:val="Style95"/>
        <w:widowControl/>
        <w:tabs>
          <w:tab w:val="left" w:pos="851"/>
        </w:tabs>
        <w:spacing w:before="182" w:line="240" w:lineRule="auto"/>
        <w:ind w:left="851" w:hanging="851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>2</w:t>
      </w:r>
      <w:r w:rsidR="0002355F" w:rsidRPr="00F20C11">
        <w:rPr>
          <w:b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К отхаркивающим препаратам со способностью увеличивать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содержание сурфактанта в легких относят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10" w:line="240" w:lineRule="auto"/>
        <w:ind w:left="379"/>
        <w:rPr>
          <w:rStyle w:val="FontStyle99"/>
          <w:sz w:val="28"/>
          <w:szCs w:val="28"/>
          <w:lang w:val="en-US"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02355F" w:rsidRPr="00F20C11" w:rsidRDefault="0002355F" w:rsidP="0002355F">
      <w:pPr>
        <w:rPr>
          <w:rFonts w:ascii="Times New Roman" w:hAnsi="Times New Roman" w:cs="Times New Roman"/>
          <w:b/>
          <w:sz w:val="28"/>
          <w:szCs w:val="28"/>
        </w:rPr>
      </w:pP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 xml:space="preserve">3 </w:t>
      </w:r>
      <w:r w:rsidR="0002355F" w:rsidRPr="002309A2">
        <w:rPr>
          <w:b/>
          <w:sz w:val="28"/>
          <w:szCs w:val="28"/>
        </w:rPr>
        <w:t xml:space="preserve"> </w:t>
      </w:r>
      <w:r w:rsidR="0002355F">
        <w:rPr>
          <w:rStyle w:val="FontStyle99"/>
          <w:sz w:val="28"/>
          <w:szCs w:val="28"/>
        </w:rPr>
        <w:t>Пульс-терапия метилпреднизо</w:t>
      </w:r>
      <w:r w:rsidR="0002355F" w:rsidRPr="00E9503E">
        <w:rPr>
          <w:rStyle w:val="FontStyle99"/>
          <w:sz w:val="28"/>
          <w:szCs w:val="28"/>
        </w:rPr>
        <w:t>лоном у больных с системной красной волчанкой более эффективна:</w:t>
      </w:r>
    </w:p>
    <w:p w:rsidR="0002355F" w:rsidRPr="00E9503E" w:rsidRDefault="0002355F" w:rsidP="0002355F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02355F" w:rsidRPr="00E9503E" w:rsidRDefault="0002355F" w:rsidP="0002355F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02355F" w:rsidRPr="00E9503E" w:rsidRDefault="0002355F" w:rsidP="0002355F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02355F" w:rsidRPr="00E9503E" w:rsidRDefault="0002355F" w:rsidP="0002355F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02355F" w:rsidRPr="00E9503E" w:rsidRDefault="0002355F" w:rsidP="0002355F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02355F" w:rsidRPr="00E9503E" w:rsidRDefault="00F65299" w:rsidP="0002355F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>4</w:t>
      </w:r>
      <w:r w:rsidR="0002355F" w:rsidRPr="001B6D93">
        <w:rPr>
          <w:b/>
          <w:sz w:val="28"/>
          <w:szCs w:val="28"/>
        </w:rPr>
        <w:t xml:space="preserve">    </w:t>
      </w:r>
      <w:r w:rsidR="0002355F" w:rsidRPr="00E9503E">
        <w:rPr>
          <w:rStyle w:val="FontStyle99"/>
          <w:sz w:val="28"/>
          <w:szCs w:val="28"/>
        </w:rPr>
        <w:t>К холеретикам относятся следующие препараты: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02355F" w:rsidRPr="00E9503E" w:rsidRDefault="00F65299" w:rsidP="0002355F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>5</w:t>
      </w:r>
      <w:r w:rsidR="0002355F" w:rsidRPr="001B6D93">
        <w:rPr>
          <w:b/>
          <w:sz w:val="28"/>
          <w:szCs w:val="28"/>
        </w:rPr>
        <w:t xml:space="preserve">       </w:t>
      </w:r>
      <w:r w:rsidR="0002355F" w:rsidRPr="00E9503E">
        <w:rPr>
          <w:rStyle w:val="FontStyle99"/>
          <w:sz w:val="28"/>
          <w:szCs w:val="28"/>
        </w:rPr>
        <w:t>К препаратам, которые окрашивают кал в черный цвет, относят: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before="5"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F65299">
        <w:rPr>
          <w:rFonts w:ascii="Times New Roman" w:hAnsi="Times New Roman" w:cs="Times New Roman"/>
          <w:sz w:val="28"/>
          <w:szCs w:val="28"/>
          <w:lang w:val="en-US"/>
        </w:rPr>
        <w:t>09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6        </w:t>
      </w:r>
      <w:r w:rsidRPr="00750DAC">
        <w:rPr>
          <w:rFonts w:ascii="Times New Roman" w:hAnsi="Times New Roman" w:cs="Times New Roman"/>
          <w:sz w:val="28"/>
          <w:szCs w:val="28"/>
        </w:rPr>
        <w:t xml:space="preserve">Препараты, обладающие высокой липофильностью: 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хорошо всасываются в желудочно-кишечном тракте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метаболизируются в печени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хорошо проникают через гемотоэнцефалический барьер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плохо всасываются в желудочно-кишечном тракте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выводятся почками в неизменном виде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Основные особенности фармакокинетики лекарственных средств у лиц пожилого возраста: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снижение скорости абсорбции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снижение скорости распределения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уменьшения связывания лекарственных средств с белками плазмы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замедление метаболизма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замедление выведения лекарственных средств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8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диспептические расстройства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дизурические расстройства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окрашивание мочи в красный цвет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головная боль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кашель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9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Характерные для аминогликозидов побочные эффекты: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ототоксичность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усиление моторики желудка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проявление нефротоксичности во время лечения и после него</w:t>
      </w:r>
    </w:p>
    <w:p w:rsidR="0002355F" w:rsidRPr="00750DAC" w:rsidRDefault="0002355F" w:rsidP="00023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нарушение мозгового кровообращения</w:t>
      </w:r>
    </w:p>
    <w:p w:rsidR="0002355F" w:rsidRPr="00750DAC" w:rsidRDefault="00F65299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0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У кормящей матери противопоказано назначение: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метронидазол (трихопола)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эритромицина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хлорамфеникола (левомицетина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линкомицина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ампициллина</w:t>
      </w:r>
    </w:p>
    <w:p w:rsidR="009775B6" w:rsidRPr="00E9503E" w:rsidRDefault="009775B6" w:rsidP="009775B6">
      <w:pPr>
        <w:pStyle w:val="Style7"/>
        <w:widowControl/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</w:p>
    <w:sectPr w:rsidR="009775B6" w:rsidRPr="00E9503E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50DAC"/>
    <w:rsid w:val="0002355F"/>
    <w:rsid w:val="00057A42"/>
    <w:rsid w:val="00083427"/>
    <w:rsid w:val="001629C5"/>
    <w:rsid w:val="00190970"/>
    <w:rsid w:val="001B6D93"/>
    <w:rsid w:val="00221C30"/>
    <w:rsid w:val="002309A2"/>
    <w:rsid w:val="002F18A0"/>
    <w:rsid w:val="00321D69"/>
    <w:rsid w:val="00360718"/>
    <w:rsid w:val="00380D6E"/>
    <w:rsid w:val="00384863"/>
    <w:rsid w:val="00447E40"/>
    <w:rsid w:val="00483C7B"/>
    <w:rsid w:val="005B1902"/>
    <w:rsid w:val="005B6D17"/>
    <w:rsid w:val="00660794"/>
    <w:rsid w:val="0071684F"/>
    <w:rsid w:val="00750DAC"/>
    <w:rsid w:val="00761CA9"/>
    <w:rsid w:val="008B43CE"/>
    <w:rsid w:val="008B5077"/>
    <w:rsid w:val="008E70E7"/>
    <w:rsid w:val="00920DE5"/>
    <w:rsid w:val="009775B6"/>
    <w:rsid w:val="009E4786"/>
    <w:rsid w:val="00A05F12"/>
    <w:rsid w:val="00A06B4B"/>
    <w:rsid w:val="00A9144D"/>
    <w:rsid w:val="00AB6B63"/>
    <w:rsid w:val="00B93E72"/>
    <w:rsid w:val="00D33B96"/>
    <w:rsid w:val="00DC059A"/>
    <w:rsid w:val="00E54DF4"/>
    <w:rsid w:val="00F153EF"/>
    <w:rsid w:val="00F20C11"/>
    <w:rsid w:val="00F6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1">
    <w:name w:val="Font Style101"/>
    <w:basedOn w:val="a0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a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18</Pages>
  <Words>3478</Words>
  <Characters>19826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4</cp:revision>
  <dcterms:created xsi:type="dcterms:W3CDTF">2012-06-13T04:03:00Z</dcterms:created>
  <dcterms:modified xsi:type="dcterms:W3CDTF">2012-12-04T06:30:00Z</dcterms:modified>
</cp:coreProperties>
</file>