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BDC" w:rsidRDefault="002B2BDC" w:rsidP="002B2BDC">
      <w:pPr>
        <w:rPr>
          <w:sz w:val="16"/>
          <w:szCs w:val="16"/>
        </w:rPr>
      </w:pPr>
    </w:p>
    <w:p w:rsidR="003F40B6" w:rsidRDefault="003F40B6" w:rsidP="003F40B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EF782A">
        <w:rPr>
          <w:rFonts w:ascii="Times New Roman" w:hAnsi="Times New Roman" w:cs="Times New Roman"/>
          <w:sz w:val="24"/>
          <w:szCs w:val="24"/>
        </w:rPr>
        <w:t>«УТВЕРЖДАЮ»</w:t>
      </w:r>
    </w:p>
    <w:p w:rsidR="003F40B6" w:rsidRDefault="003F40B6" w:rsidP="003F40B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 терапии и клинической фармакологии</w:t>
      </w:r>
    </w:p>
    <w:p w:rsidR="003F40B6" w:rsidRDefault="003F40B6" w:rsidP="003F40B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ИПО  БГМУ, проф.</w:t>
      </w:r>
    </w:p>
    <w:p w:rsidR="003F40B6" w:rsidRDefault="003F40B6" w:rsidP="003F40B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_____________А.Б.Бакиров</w:t>
      </w:r>
      <w:proofErr w:type="spellEnd"/>
    </w:p>
    <w:p w:rsidR="003F40B6" w:rsidRPr="00EF782A" w:rsidRDefault="003F40B6" w:rsidP="003F40B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 _________ 2013 год</w:t>
      </w:r>
    </w:p>
    <w:p w:rsidR="00A1390E" w:rsidRDefault="00A1390E" w:rsidP="003F40B6">
      <w:pPr>
        <w:spacing w:after="0" w:line="240" w:lineRule="auto"/>
        <w:rPr>
          <w:sz w:val="24"/>
          <w:szCs w:val="24"/>
        </w:rPr>
      </w:pPr>
    </w:p>
    <w:p w:rsidR="003F40B6" w:rsidRPr="003F40B6" w:rsidRDefault="003F40B6" w:rsidP="003F40B6">
      <w:pPr>
        <w:spacing w:after="0" w:line="240" w:lineRule="auto"/>
        <w:rPr>
          <w:sz w:val="24"/>
          <w:szCs w:val="24"/>
        </w:rPr>
      </w:pPr>
    </w:p>
    <w:p w:rsidR="003F40B6" w:rsidRDefault="003F40B6" w:rsidP="003F4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3418" w:rsidRDefault="00320B62" w:rsidP="007C3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 КО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ЭТАПУ «ПРАКТИЧЕСКИЕ НАВЫКИ» ИТОГОВОЙ ГОСУДАРСТВЕННОЙ АТТЕСТАЦИИ </w:t>
      </w:r>
      <w:r w:rsidR="007C3418">
        <w:rPr>
          <w:rFonts w:ascii="Times New Roman" w:hAnsi="Times New Roman" w:cs="Times New Roman"/>
          <w:b/>
          <w:sz w:val="24"/>
          <w:szCs w:val="24"/>
        </w:rPr>
        <w:t xml:space="preserve">ОРДИНАТОРОВ </w:t>
      </w:r>
    </w:p>
    <w:p w:rsidR="00320B62" w:rsidRDefault="00320B62" w:rsidP="00320B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 СПЕЦИАЛЬНОСТИ «ГАСТРОЭНТЕРОЛОГИЯ»</w:t>
      </w:r>
    </w:p>
    <w:p w:rsidR="003F40B6" w:rsidRPr="003F40B6" w:rsidRDefault="003F40B6" w:rsidP="003F4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F62" w:rsidRPr="003F40B6" w:rsidRDefault="00934F62" w:rsidP="003F4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BDC" w:rsidRPr="003F40B6" w:rsidRDefault="002B2BDC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>1. Что включает в себя первичный осмотр больного?</w:t>
      </w:r>
    </w:p>
    <w:p w:rsidR="002B2BDC" w:rsidRPr="003F40B6" w:rsidRDefault="002B2BDC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 xml:space="preserve">2. </w:t>
      </w:r>
      <w:r w:rsidR="00080F15" w:rsidRPr="003F40B6">
        <w:rPr>
          <w:rFonts w:ascii="Times New Roman" w:hAnsi="Times New Roman" w:cs="Times New Roman"/>
          <w:sz w:val="24"/>
          <w:szCs w:val="24"/>
        </w:rPr>
        <w:t>Правила формулировки диагноза?</w:t>
      </w:r>
    </w:p>
    <w:p w:rsidR="00080F15" w:rsidRPr="003F40B6" w:rsidRDefault="00080F15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>3. Ваша тактика при оказании первой врачебной помощи при инфаркте миокарда?</w:t>
      </w:r>
    </w:p>
    <w:p w:rsidR="00080F15" w:rsidRPr="003F40B6" w:rsidRDefault="00080F15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>4. Какие виды эндоскопий вы знаете?</w:t>
      </w:r>
    </w:p>
    <w:p w:rsidR="00080F15" w:rsidRPr="003F40B6" w:rsidRDefault="00C94182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>5. Правила проведения</w:t>
      </w:r>
      <w:r w:rsidR="00080F15" w:rsidRPr="003F40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0F15" w:rsidRPr="003F40B6">
        <w:rPr>
          <w:rFonts w:ascii="Times New Roman" w:hAnsi="Times New Roman" w:cs="Times New Roman"/>
          <w:sz w:val="24"/>
          <w:szCs w:val="24"/>
        </w:rPr>
        <w:t>подкожных</w:t>
      </w:r>
      <w:proofErr w:type="gramEnd"/>
      <w:r w:rsidR="00080F15" w:rsidRPr="003F40B6">
        <w:rPr>
          <w:rFonts w:ascii="Times New Roman" w:hAnsi="Times New Roman" w:cs="Times New Roman"/>
          <w:sz w:val="24"/>
          <w:szCs w:val="24"/>
        </w:rPr>
        <w:t xml:space="preserve"> и внутривенных инъекции?</w:t>
      </w:r>
    </w:p>
    <w:p w:rsidR="00080F15" w:rsidRPr="003F40B6" w:rsidRDefault="00080F15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 xml:space="preserve">6. Какие осложнения возможны при проведении плевральной, </w:t>
      </w:r>
      <w:proofErr w:type="spellStart"/>
      <w:r w:rsidRPr="003F40B6">
        <w:rPr>
          <w:rFonts w:ascii="Times New Roman" w:hAnsi="Times New Roman" w:cs="Times New Roman"/>
          <w:sz w:val="24"/>
          <w:szCs w:val="24"/>
        </w:rPr>
        <w:t>стернальной</w:t>
      </w:r>
      <w:proofErr w:type="spellEnd"/>
      <w:r w:rsidRPr="003F40B6">
        <w:rPr>
          <w:rFonts w:ascii="Times New Roman" w:hAnsi="Times New Roman" w:cs="Times New Roman"/>
          <w:sz w:val="24"/>
          <w:szCs w:val="24"/>
        </w:rPr>
        <w:t xml:space="preserve"> и спинальной пункции?</w:t>
      </w:r>
    </w:p>
    <w:p w:rsidR="002B2BDC" w:rsidRPr="003F40B6" w:rsidRDefault="003D1A16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>7. Какие методические указания  и нормативные акты используются при проведении   противоэпидемических мероприятий при выявлении инфекционного заболевания?</w:t>
      </w:r>
    </w:p>
    <w:p w:rsidR="003D1A16" w:rsidRPr="003F40B6" w:rsidRDefault="003D1A16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>8. По каким критериям  оценивается трудоспособность больного?</w:t>
      </w:r>
    </w:p>
    <w:p w:rsidR="003D1A16" w:rsidRPr="003F40B6" w:rsidRDefault="003D1A16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>9. Каким нормативным актом регулируется оформление медицинской документации?</w:t>
      </w:r>
    </w:p>
    <w:p w:rsidR="003D1A16" w:rsidRPr="003F40B6" w:rsidRDefault="003D1A16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>10. В каком году принят приказ «Об утверждении порядка оказания медицинской помощи населению при заболеваниях гастроэнтерологического профиля»?</w:t>
      </w:r>
    </w:p>
    <w:p w:rsidR="00B13280" w:rsidRPr="003F40B6" w:rsidRDefault="00B13280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>11. Какие инструментальные методы исследования наиболее информативны при заболеваниях желудочно-кишечного тракта?</w:t>
      </w:r>
    </w:p>
    <w:p w:rsidR="00B13280" w:rsidRPr="003F40B6" w:rsidRDefault="00B13280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>12. Что является противопоказанием к хирургическом</w:t>
      </w:r>
      <w:r w:rsidR="00704E47" w:rsidRPr="003F40B6">
        <w:rPr>
          <w:rFonts w:ascii="Times New Roman" w:hAnsi="Times New Roman" w:cs="Times New Roman"/>
          <w:sz w:val="24"/>
          <w:szCs w:val="24"/>
        </w:rPr>
        <w:t>у лечению при заболевании</w:t>
      </w:r>
      <w:r w:rsidRPr="003F40B6">
        <w:rPr>
          <w:rFonts w:ascii="Times New Roman" w:hAnsi="Times New Roman" w:cs="Times New Roman"/>
          <w:sz w:val="24"/>
          <w:szCs w:val="24"/>
        </w:rPr>
        <w:t xml:space="preserve"> печени</w:t>
      </w:r>
      <w:r w:rsidR="00704E47" w:rsidRPr="003F40B6">
        <w:rPr>
          <w:rFonts w:ascii="Times New Roman" w:hAnsi="Times New Roman" w:cs="Times New Roman"/>
          <w:sz w:val="24"/>
          <w:szCs w:val="24"/>
        </w:rPr>
        <w:t>?</w:t>
      </w:r>
    </w:p>
    <w:p w:rsidR="00704E47" w:rsidRPr="003F40B6" w:rsidRDefault="00704E47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>13. Чем могут быть обусловлены осложнения эндоскопии?</w:t>
      </w:r>
    </w:p>
    <w:p w:rsidR="00704E47" w:rsidRPr="003F40B6" w:rsidRDefault="00704E47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 xml:space="preserve">14. </w:t>
      </w:r>
      <w:r w:rsidR="00B04013" w:rsidRPr="003F40B6">
        <w:rPr>
          <w:rFonts w:ascii="Times New Roman" w:hAnsi="Times New Roman" w:cs="Times New Roman"/>
          <w:sz w:val="24"/>
          <w:szCs w:val="24"/>
        </w:rPr>
        <w:t>Какие функции выполняет поджелудочная железа?</w:t>
      </w:r>
    </w:p>
    <w:p w:rsidR="00B04013" w:rsidRPr="003F40B6" w:rsidRDefault="00B04013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>15. Перечислить группы лекарственных средств снижающих секрецию желез желудка (при язвенной болезни желудка)?</w:t>
      </w:r>
    </w:p>
    <w:p w:rsidR="00B04013" w:rsidRPr="003F40B6" w:rsidRDefault="00B04013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 xml:space="preserve">16. </w:t>
      </w:r>
      <w:r w:rsidR="00171F80" w:rsidRPr="003F40B6">
        <w:rPr>
          <w:rFonts w:ascii="Times New Roman" w:hAnsi="Times New Roman" w:cs="Times New Roman"/>
          <w:sz w:val="24"/>
          <w:szCs w:val="24"/>
        </w:rPr>
        <w:t>В какой последовательности проводится объективное исследование больного?</w:t>
      </w:r>
    </w:p>
    <w:p w:rsidR="00171F80" w:rsidRPr="003F40B6" w:rsidRDefault="00171F80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 xml:space="preserve">17. </w:t>
      </w:r>
      <w:r w:rsidR="00B4310B" w:rsidRPr="003F40B6">
        <w:rPr>
          <w:rFonts w:ascii="Times New Roman" w:hAnsi="Times New Roman" w:cs="Times New Roman"/>
          <w:sz w:val="24"/>
          <w:szCs w:val="24"/>
        </w:rPr>
        <w:t>Первая врачебная помощь при кровотечениях из желудочно-кишечного тракта?</w:t>
      </w:r>
    </w:p>
    <w:p w:rsidR="00B4310B" w:rsidRPr="003F40B6" w:rsidRDefault="00B4310B" w:rsidP="003F40B6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 xml:space="preserve">18. Этапы проведения </w:t>
      </w:r>
      <w:proofErr w:type="spellStart"/>
      <w:r w:rsidRPr="003F40B6">
        <w:rPr>
          <w:rFonts w:ascii="Times New Roman" w:hAnsi="Times New Roman" w:cs="Times New Roman"/>
          <w:sz w:val="24"/>
          <w:szCs w:val="24"/>
        </w:rPr>
        <w:t>пероральной</w:t>
      </w:r>
      <w:proofErr w:type="spellEnd"/>
      <w:r w:rsidRPr="003F40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0B6">
        <w:rPr>
          <w:rFonts w:ascii="Times New Roman" w:hAnsi="Times New Roman" w:cs="Times New Roman"/>
          <w:sz w:val="24"/>
          <w:szCs w:val="24"/>
        </w:rPr>
        <w:t>регидратации</w:t>
      </w:r>
      <w:proofErr w:type="spellEnd"/>
      <w:proofErr w:type="gramStart"/>
      <w:r w:rsidRPr="003F40B6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="00342B04" w:rsidRPr="003F40B6">
        <w:rPr>
          <w:rFonts w:ascii="Times New Roman" w:hAnsi="Times New Roman" w:cs="Times New Roman"/>
          <w:sz w:val="24"/>
          <w:szCs w:val="24"/>
        </w:rPr>
        <w:tab/>
      </w:r>
    </w:p>
    <w:p w:rsidR="00B4310B" w:rsidRPr="003F40B6" w:rsidRDefault="00B4310B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 xml:space="preserve">19. </w:t>
      </w:r>
      <w:r w:rsidR="00E46955" w:rsidRPr="003F40B6">
        <w:rPr>
          <w:rFonts w:ascii="Times New Roman" w:hAnsi="Times New Roman" w:cs="Times New Roman"/>
          <w:sz w:val="24"/>
          <w:szCs w:val="24"/>
        </w:rPr>
        <w:t xml:space="preserve">С какой целью проводится </w:t>
      </w:r>
      <w:proofErr w:type="spellStart"/>
      <w:r w:rsidR="00E46955" w:rsidRPr="003F40B6">
        <w:rPr>
          <w:rFonts w:ascii="Times New Roman" w:hAnsi="Times New Roman" w:cs="Times New Roman"/>
          <w:sz w:val="24"/>
          <w:szCs w:val="24"/>
        </w:rPr>
        <w:t>эзофагогастродуоденоскопия</w:t>
      </w:r>
      <w:proofErr w:type="spellEnd"/>
      <w:r w:rsidR="00E46955" w:rsidRPr="003F40B6">
        <w:rPr>
          <w:rFonts w:ascii="Times New Roman" w:hAnsi="Times New Roman" w:cs="Times New Roman"/>
          <w:sz w:val="24"/>
          <w:szCs w:val="24"/>
        </w:rPr>
        <w:t xml:space="preserve">  при заболеваниях желудка? </w:t>
      </w:r>
    </w:p>
    <w:p w:rsidR="00E46955" w:rsidRPr="003F40B6" w:rsidRDefault="00E46955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 xml:space="preserve">20. Какие противопоказания к проведению </w:t>
      </w:r>
      <w:r w:rsidR="007B0237" w:rsidRPr="003F40B6">
        <w:rPr>
          <w:rFonts w:ascii="Times New Roman" w:hAnsi="Times New Roman" w:cs="Times New Roman"/>
          <w:sz w:val="24"/>
          <w:szCs w:val="24"/>
        </w:rPr>
        <w:t>абдоминальной пункции</w:t>
      </w:r>
      <w:r w:rsidRPr="003F40B6">
        <w:rPr>
          <w:rFonts w:ascii="Times New Roman" w:hAnsi="Times New Roman" w:cs="Times New Roman"/>
          <w:sz w:val="24"/>
          <w:szCs w:val="24"/>
        </w:rPr>
        <w:t>?</w:t>
      </w:r>
    </w:p>
    <w:p w:rsidR="00E46955" w:rsidRPr="003F40B6" w:rsidRDefault="00E46955" w:rsidP="003F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0B6">
        <w:rPr>
          <w:rFonts w:ascii="Times New Roman" w:hAnsi="Times New Roman" w:cs="Times New Roman"/>
          <w:sz w:val="24"/>
          <w:szCs w:val="24"/>
        </w:rPr>
        <w:t>21. Какие показания к экстренной диагнос</w:t>
      </w:r>
      <w:r w:rsidR="007B0237" w:rsidRPr="003F40B6">
        <w:rPr>
          <w:rFonts w:ascii="Times New Roman" w:hAnsi="Times New Roman" w:cs="Times New Roman"/>
          <w:sz w:val="24"/>
          <w:szCs w:val="24"/>
        </w:rPr>
        <w:t>тической лапароскопии</w:t>
      </w:r>
      <w:r w:rsidRPr="003F40B6">
        <w:rPr>
          <w:rFonts w:ascii="Times New Roman" w:hAnsi="Times New Roman" w:cs="Times New Roman"/>
          <w:sz w:val="24"/>
          <w:szCs w:val="24"/>
        </w:rPr>
        <w:t>?</w:t>
      </w:r>
    </w:p>
    <w:sectPr w:rsidR="00E46955" w:rsidRPr="003F40B6" w:rsidSect="00AA7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oNotDisplayPageBoundaries/>
  <w:proofState w:spelling="clean" w:grammar="clean"/>
  <w:defaultTabStop w:val="708"/>
  <w:characterSpacingControl w:val="doNotCompress"/>
  <w:compat/>
  <w:rsids>
    <w:rsidRoot w:val="002B2BDC"/>
    <w:rsid w:val="00080F15"/>
    <w:rsid w:val="000E2933"/>
    <w:rsid w:val="00115142"/>
    <w:rsid w:val="00171F80"/>
    <w:rsid w:val="00226E5E"/>
    <w:rsid w:val="002A7F11"/>
    <w:rsid w:val="002B2BDC"/>
    <w:rsid w:val="0030512A"/>
    <w:rsid w:val="00320B62"/>
    <w:rsid w:val="00342B04"/>
    <w:rsid w:val="003D1A16"/>
    <w:rsid w:val="003F40B6"/>
    <w:rsid w:val="00510B35"/>
    <w:rsid w:val="005D09A5"/>
    <w:rsid w:val="006F1E9E"/>
    <w:rsid w:val="00704E47"/>
    <w:rsid w:val="007B0237"/>
    <w:rsid w:val="007C3418"/>
    <w:rsid w:val="008A4EAB"/>
    <w:rsid w:val="00934F62"/>
    <w:rsid w:val="00A1390E"/>
    <w:rsid w:val="00A652EA"/>
    <w:rsid w:val="00AA73E3"/>
    <w:rsid w:val="00AE3157"/>
    <w:rsid w:val="00B04013"/>
    <w:rsid w:val="00B13280"/>
    <w:rsid w:val="00B4310B"/>
    <w:rsid w:val="00C94182"/>
    <w:rsid w:val="00E46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7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10</cp:revision>
  <cp:lastPrinted>2013-04-07T08:04:00Z</cp:lastPrinted>
  <dcterms:created xsi:type="dcterms:W3CDTF">2013-03-13T17:24:00Z</dcterms:created>
  <dcterms:modified xsi:type="dcterms:W3CDTF">2013-10-21T07:37:00Z</dcterms:modified>
</cp:coreProperties>
</file>