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1" w:rsidRDefault="007B2046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 ВЫСШЕГО ОБРАЗОВАНИЯ</w:t>
      </w:r>
      <w:r>
        <w:rPr>
          <w:sz w:val="28"/>
          <w:szCs w:val="28"/>
        </w:rPr>
        <w:tab/>
      </w:r>
    </w:p>
    <w:p w:rsidR="009713F1" w:rsidRDefault="007B2046">
      <w:pPr>
        <w:pStyle w:val="af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«БАШКИРСКИЙ ГОСУДАРСТВЕННЫЙ МЕДИЦИНСКИЙ УНИВЕРСИТЕТ» </w:t>
      </w:r>
    </w:p>
    <w:p w:rsidR="009713F1" w:rsidRDefault="007B2046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7B2046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48.35pt;margin-top:15.7pt;width:84.2pt;height:31.7pt;z-index:-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8" o:title="" croptop="33891f" cropbottom="28730f" cropleft="27954f" cropright="25049f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Мирсаева</w:t>
      </w:r>
    </w:p>
    <w:p w:rsidR="009713F1" w:rsidRDefault="007B2046">
      <w:pPr>
        <w:pStyle w:val="af"/>
        <w:ind w:left="0"/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 августа 2019г</w:t>
      </w: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7B2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ДЛЯ ОБУЧАЮЩИХСЯ</w:t>
      </w:r>
    </w:p>
    <w:p w:rsidR="009713F1" w:rsidRDefault="007B2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самостоятельной внеаудиторной работе </w:t>
      </w:r>
    </w:p>
    <w:p w:rsidR="009713F1" w:rsidRDefault="007B2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тему «Лечебное </w:t>
      </w:r>
      <w:r>
        <w:rPr>
          <w:bCs/>
          <w:sz w:val="28"/>
        </w:rPr>
        <w:t xml:space="preserve">питание при заболеваниях </w:t>
      </w:r>
      <w:r>
        <w:rPr>
          <w:color w:val="000000"/>
          <w:sz w:val="28"/>
          <w:szCs w:val="28"/>
        </w:rPr>
        <w:t>сердечно-сосудистой системы</w:t>
      </w:r>
      <w:r>
        <w:rPr>
          <w:sz w:val="28"/>
          <w:szCs w:val="28"/>
        </w:rPr>
        <w:t>»</w:t>
      </w: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7B2046">
      <w:pPr>
        <w:pStyle w:val="af"/>
        <w:ind w:left="0"/>
      </w:pPr>
      <w:r>
        <w:rPr>
          <w:rFonts w:ascii="Times New Roman" w:hAnsi="Times New Roman"/>
          <w:sz w:val="28"/>
          <w:szCs w:val="28"/>
        </w:rPr>
        <w:t xml:space="preserve">Дисциплина  «Факультетская терапия, </w:t>
      </w:r>
      <w:r>
        <w:rPr>
          <w:rFonts w:ascii="Times New Roman" w:hAnsi="Times New Roman"/>
          <w:color w:val="000000"/>
          <w:sz w:val="28"/>
          <w:szCs w:val="28"/>
        </w:rPr>
        <w:t>профессиональные бол</w:t>
      </w:r>
      <w:r>
        <w:rPr>
          <w:rFonts w:ascii="Times New Roman" w:hAnsi="Times New Roman"/>
          <w:color w:val="000000"/>
          <w:sz w:val="28"/>
          <w:szCs w:val="28"/>
        </w:rPr>
        <w:t>езни»</w:t>
      </w: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     31.05.01 Лечебное дело</w:t>
      </w: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 4</w:t>
      </w: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Семестр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7B2046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Уфа </w:t>
      </w:r>
    </w:p>
    <w:p w:rsidR="009713F1" w:rsidRDefault="007B2046">
      <w:pPr>
        <w:pStyle w:val="af"/>
        <w:ind w:left="0"/>
        <w:jc w:val="center"/>
      </w:pPr>
      <w:r>
        <w:rPr>
          <w:rFonts w:ascii="Times New Roman" w:hAnsi="Times New Roman"/>
          <w:sz w:val="28"/>
          <w:szCs w:val="28"/>
        </w:rPr>
        <w:t xml:space="preserve"> 201</w:t>
      </w:r>
      <w:r w:rsidRPr="007D54E8">
        <w:rPr>
          <w:rFonts w:ascii="Times New Roman" w:hAnsi="Times New Roman"/>
          <w:sz w:val="28"/>
          <w:szCs w:val="28"/>
        </w:rPr>
        <w:t>9</w:t>
      </w:r>
    </w:p>
    <w:p w:rsidR="009713F1" w:rsidRDefault="007B2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«Лечебное </w:t>
      </w:r>
      <w:r>
        <w:rPr>
          <w:bCs/>
          <w:sz w:val="28"/>
        </w:rPr>
        <w:t xml:space="preserve">питание при заболеваниях  </w:t>
      </w:r>
      <w:r>
        <w:rPr>
          <w:sz w:val="28"/>
          <w:szCs w:val="28"/>
        </w:rPr>
        <w:t>сердечно-сосудистой системы»</w:t>
      </w:r>
    </w:p>
    <w:p w:rsidR="009713F1" w:rsidRDefault="007B2046">
      <w:pPr>
        <w:pStyle w:val="af"/>
        <w:ind w:left="0"/>
      </w:pPr>
      <w:r>
        <w:rPr>
          <w:rFonts w:ascii="Times New Roman" w:hAnsi="Times New Roman"/>
          <w:sz w:val="28"/>
          <w:szCs w:val="28"/>
        </w:rPr>
        <w:t xml:space="preserve">на основании рабочей программы дисциплины «Факультетская терапия,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фессиональные </w:t>
      </w:r>
      <w:r>
        <w:rPr>
          <w:rFonts w:ascii="Times New Roman" w:hAnsi="Times New Roman"/>
          <w:color w:val="000000"/>
          <w:sz w:val="28"/>
          <w:szCs w:val="28"/>
        </w:rPr>
        <w:t>болезни»,  утвержденной  28 июня 2019г.</w:t>
      </w:r>
    </w:p>
    <w:p w:rsidR="009713F1" w:rsidRDefault="009713F1">
      <w:pPr>
        <w:pStyle w:val="af"/>
        <w:ind w:left="0"/>
        <w:jc w:val="center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 w:rsidR="009713F1" w:rsidRDefault="007B2046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9713F1" w:rsidRDefault="007B2046">
      <w:pPr>
        <w:pStyle w:val="af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9713F1" w:rsidRDefault="007B2046">
      <w:pPr>
        <w:pStyle w:val="af"/>
        <w:tabs>
          <w:tab w:val="left" w:pos="0"/>
        </w:tabs>
        <w:spacing w:after="0"/>
        <w:ind w:left="142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Волевач</w:t>
      </w: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7B2046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профессор  Мирсаева Г.Х</w:t>
      </w:r>
      <w:r>
        <w:rPr>
          <w:rFonts w:ascii="Times New Roman" w:hAnsi="Times New Roman"/>
          <w:sz w:val="28"/>
          <w:szCs w:val="28"/>
        </w:rPr>
        <w:t>.</w:t>
      </w: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9713F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9713F1" w:rsidRDefault="007B2046">
      <w:pPr>
        <w:pStyle w:val="af"/>
        <w:ind w:left="0"/>
      </w:pPr>
      <w:r>
        <w:rPr>
          <w:rFonts w:ascii="Times New Roman" w:hAnsi="Times New Roman"/>
          <w:sz w:val="28"/>
          <w:szCs w:val="28"/>
        </w:rPr>
        <w:t xml:space="preserve">Утверждение на заседании № 1 кафедры факультетской терапии от </w:t>
      </w:r>
      <w:r>
        <w:rPr>
          <w:rFonts w:ascii="Times New Roman" w:hAnsi="Times New Roman"/>
          <w:color w:val="000000"/>
          <w:sz w:val="28"/>
          <w:szCs w:val="28"/>
        </w:rPr>
        <w:t>27 августа 2019г</w:t>
      </w:r>
    </w:p>
    <w:p w:rsidR="009713F1" w:rsidRDefault="009713F1">
      <w:pPr>
        <w:rPr>
          <w:sz w:val="28"/>
          <w:szCs w:val="28"/>
        </w:rPr>
      </w:pPr>
    </w:p>
    <w:p w:rsidR="009713F1" w:rsidRDefault="009713F1">
      <w:pPr>
        <w:jc w:val="both"/>
        <w:rPr>
          <w:sz w:val="26"/>
        </w:rPr>
      </w:pPr>
    </w:p>
    <w:p w:rsidR="009713F1" w:rsidRDefault="009713F1">
      <w:pPr>
        <w:jc w:val="both"/>
        <w:rPr>
          <w:sz w:val="26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spacing w:line="360" w:lineRule="auto"/>
        <w:jc w:val="both"/>
        <w:rPr>
          <w:sz w:val="28"/>
        </w:rPr>
      </w:pPr>
    </w:p>
    <w:p w:rsidR="009713F1" w:rsidRDefault="009713F1">
      <w:pPr>
        <w:jc w:val="both"/>
        <w:rPr>
          <w:sz w:val="28"/>
        </w:rPr>
      </w:pPr>
    </w:p>
    <w:p w:rsidR="009713F1" w:rsidRDefault="009713F1">
      <w:pPr>
        <w:jc w:val="both"/>
        <w:rPr>
          <w:sz w:val="28"/>
        </w:rPr>
      </w:pPr>
    </w:p>
    <w:p w:rsidR="009713F1" w:rsidRDefault="009713F1">
      <w:pPr>
        <w:jc w:val="center"/>
        <w:rPr>
          <w:sz w:val="28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9713F1">
      <w:pPr>
        <w:pStyle w:val="aa"/>
        <w:rPr>
          <w:u w:val="single"/>
        </w:rPr>
      </w:pPr>
    </w:p>
    <w:p w:rsidR="009713F1" w:rsidRDefault="007B2046">
      <w:pPr>
        <w:numPr>
          <w:ilvl w:val="0"/>
          <w:numId w:val="2"/>
        </w:numPr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:</w:t>
      </w:r>
      <w:r>
        <w:rPr>
          <w:sz w:val="28"/>
          <w:szCs w:val="28"/>
        </w:rPr>
        <w:t xml:space="preserve"> «Лечебное </w:t>
      </w:r>
      <w:r>
        <w:rPr>
          <w:bCs/>
          <w:sz w:val="28"/>
          <w:szCs w:val="28"/>
        </w:rPr>
        <w:t xml:space="preserve">питание при заболеваниях  </w:t>
      </w:r>
      <w:r>
        <w:rPr>
          <w:sz w:val="28"/>
          <w:szCs w:val="28"/>
        </w:rPr>
        <w:t>сердечно-сосудистой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стемы» </w:t>
      </w:r>
    </w:p>
    <w:p w:rsidR="009713F1" w:rsidRDefault="007B2046">
      <w:pPr>
        <w:pStyle w:val="aa"/>
        <w:spacing w:line="312" w:lineRule="auto"/>
        <w:ind w:firstLine="720"/>
        <w:rPr>
          <w:szCs w:val="28"/>
        </w:rPr>
      </w:pPr>
      <w:r>
        <w:rPr>
          <w:szCs w:val="28"/>
        </w:rPr>
        <w:t xml:space="preserve">Важным компонентом успешного лечения   заболеваний  сердечно-сосудистой </w:t>
      </w:r>
      <w:r>
        <w:rPr>
          <w:szCs w:val="28"/>
        </w:rPr>
        <w:t>системы является применение в комплексной терапии больных  д</w:t>
      </w:r>
      <w:r>
        <w:rPr>
          <w:szCs w:val="28"/>
        </w:rPr>
        <w:t>и</w:t>
      </w:r>
      <w:r>
        <w:rPr>
          <w:szCs w:val="28"/>
        </w:rPr>
        <w:t>етотерапии. В стадии ремиссии или отсутствии прогрессирования  болезни или сердечной декомпенсации все большее значение приобретает длительная мн</w:t>
      </w:r>
      <w:r>
        <w:rPr>
          <w:szCs w:val="28"/>
        </w:rPr>
        <w:t>о</w:t>
      </w:r>
      <w:r>
        <w:rPr>
          <w:szCs w:val="28"/>
        </w:rPr>
        <w:t>гомесячная и многолетняя диетотерапия. Врач любой</w:t>
      </w:r>
      <w:r>
        <w:rPr>
          <w:szCs w:val="28"/>
        </w:rPr>
        <w:t xml:space="preserve"> специальности должен владеть навыками назначения лечебного питания.</w:t>
      </w:r>
    </w:p>
    <w:p w:rsidR="009713F1" w:rsidRDefault="009713F1">
      <w:pPr>
        <w:pStyle w:val="aa"/>
        <w:spacing w:line="312" w:lineRule="auto"/>
        <w:ind w:firstLine="720"/>
        <w:rPr>
          <w:szCs w:val="28"/>
        </w:rPr>
      </w:pPr>
    </w:p>
    <w:p w:rsidR="009713F1" w:rsidRDefault="007B2046">
      <w:pPr>
        <w:pStyle w:val="aa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Цель изучения темы</w:t>
      </w:r>
      <w:r>
        <w:rPr>
          <w:szCs w:val="28"/>
        </w:rPr>
        <w:t>: овладение врачебными навыками назначения лечебного  питания при  заболеваниях  сердечно-сосудистой системы.</w:t>
      </w:r>
    </w:p>
    <w:p w:rsidR="009713F1" w:rsidRDefault="007B2046">
      <w:pPr>
        <w:pStyle w:val="aa"/>
        <w:numPr>
          <w:ilvl w:val="0"/>
          <w:numId w:val="2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>
        <w:rPr>
          <w:szCs w:val="28"/>
        </w:rPr>
        <w:t>:</w:t>
      </w:r>
    </w:p>
    <w:p w:rsidR="009713F1" w:rsidRDefault="007B2046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теоретическим материалом учебной  </w:t>
      </w:r>
      <w:r>
        <w:rPr>
          <w:sz w:val="28"/>
          <w:szCs w:val="28"/>
        </w:rPr>
        <w:t>темы по основной и дополнительной литературе;</w:t>
      </w:r>
    </w:p>
    <w:p w:rsidR="009713F1" w:rsidRDefault="007B2046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показаний    к  лечебному   питанию  при заболеваниях 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дечно-сосудистой системы; </w:t>
      </w:r>
    </w:p>
    <w:p w:rsidR="009713F1" w:rsidRDefault="007B2046">
      <w:pPr>
        <w:pStyle w:val="1"/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лечебным  столом  по  Певзнеру, предназначенным  для   лечения   заболеваний  органов </w:t>
      </w:r>
      <w:r>
        <w:rPr>
          <w:sz w:val="28"/>
          <w:szCs w:val="28"/>
        </w:rPr>
        <w:t>кровообращения (№10);</w:t>
      </w:r>
      <w:r>
        <w:rPr>
          <w:sz w:val="28"/>
          <w:szCs w:val="28"/>
          <w:lang w:val="en-US"/>
        </w:rPr>
        <w:t> </w:t>
      </w:r>
    </w:p>
    <w:p w:rsidR="009713F1" w:rsidRDefault="007B2046">
      <w:pPr>
        <w:pStyle w:val="af2"/>
        <w:numPr>
          <w:ilvl w:val="0"/>
          <w:numId w:val="3"/>
        </w:numPr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 ПК-5, ПК-6,  ПК-8.</w:t>
      </w:r>
    </w:p>
    <w:p w:rsidR="009713F1" w:rsidRDefault="007B2046">
      <w:pPr>
        <w:pStyle w:val="af2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3F1" w:rsidRDefault="007B2046">
      <w:pPr>
        <w:pStyle w:val="aa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обучающийся  </w:t>
      </w:r>
      <w:r>
        <w:rPr>
          <w:b/>
          <w:szCs w:val="28"/>
        </w:rPr>
        <w:t>должен знать</w:t>
      </w:r>
      <w:r>
        <w:rPr>
          <w:szCs w:val="28"/>
        </w:rPr>
        <w:t>: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Принципы назначения лечебного  пит</w:t>
      </w:r>
      <w:r>
        <w:rPr>
          <w:szCs w:val="28"/>
        </w:rPr>
        <w:t>ания в комплексном лечении з</w:t>
      </w:r>
      <w:r>
        <w:rPr>
          <w:szCs w:val="28"/>
        </w:rPr>
        <w:t>а</w:t>
      </w:r>
      <w:r>
        <w:rPr>
          <w:szCs w:val="28"/>
        </w:rPr>
        <w:t>болеваний  сердечно-сосудистой системы.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Краткую характеристику лечебной диеты, применяющейся  при заб</w:t>
      </w:r>
      <w:r>
        <w:rPr>
          <w:szCs w:val="28"/>
        </w:rPr>
        <w:t>о</w:t>
      </w:r>
      <w:r>
        <w:rPr>
          <w:szCs w:val="28"/>
        </w:rPr>
        <w:t>левании сердечно-сосудистой системы: средний химический состав, особенности приготовления пищи,  разршенные  продукты (стол №</w:t>
      </w:r>
      <w:r>
        <w:rPr>
          <w:szCs w:val="28"/>
        </w:rPr>
        <w:t xml:space="preserve">10). 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Схемы  назначения лечебного  питания  при различных  заболеваниях  органов кровообращения.</w:t>
      </w:r>
    </w:p>
    <w:p w:rsidR="009713F1" w:rsidRDefault="007B2046">
      <w:pPr>
        <w:pStyle w:val="aa"/>
        <w:spacing w:line="360" w:lineRule="auto"/>
        <w:ind w:left="435" w:firstLine="285"/>
        <w:rPr>
          <w:szCs w:val="28"/>
        </w:rPr>
      </w:pPr>
      <w:r>
        <w:rPr>
          <w:szCs w:val="28"/>
        </w:rPr>
        <w:lastRenderedPageBreak/>
        <w:t xml:space="preserve">Для формирования профессиональных компетенций обучающийся </w:t>
      </w:r>
      <w:r>
        <w:rPr>
          <w:b/>
          <w:szCs w:val="28"/>
        </w:rPr>
        <w:t>до</w:t>
      </w:r>
      <w:r>
        <w:rPr>
          <w:b/>
          <w:szCs w:val="28"/>
        </w:rPr>
        <w:t>л</w:t>
      </w:r>
      <w:r>
        <w:rPr>
          <w:b/>
          <w:szCs w:val="28"/>
        </w:rPr>
        <w:t>жен уметь</w:t>
      </w:r>
      <w:r>
        <w:rPr>
          <w:szCs w:val="28"/>
        </w:rPr>
        <w:t xml:space="preserve">: </w:t>
      </w:r>
    </w:p>
    <w:p w:rsidR="009713F1" w:rsidRDefault="007B2046">
      <w:pPr>
        <w:pStyle w:val="aa"/>
        <w:spacing w:line="360" w:lineRule="auto"/>
        <w:ind w:firstLine="435"/>
        <w:rPr>
          <w:szCs w:val="28"/>
        </w:rPr>
      </w:pPr>
      <w:r>
        <w:rPr>
          <w:szCs w:val="28"/>
        </w:rPr>
        <w:t>Назначать диетическое питание при следующих заболеваниях  органов кр</w:t>
      </w:r>
      <w:r>
        <w:rPr>
          <w:szCs w:val="28"/>
        </w:rPr>
        <w:t>о</w:t>
      </w:r>
      <w:r>
        <w:rPr>
          <w:szCs w:val="28"/>
        </w:rPr>
        <w:t xml:space="preserve">вообращения: 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Мио</w:t>
      </w:r>
      <w:r>
        <w:rPr>
          <w:szCs w:val="28"/>
        </w:rPr>
        <w:t>кардит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Инфекционный эндокардит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Гипертоническая болезнь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Ишемическая болезнь сердца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Пороки сердца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сердечная недостаточность</w:t>
      </w:r>
    </w:p>
    <w:p w:rsidR="009713F1" w:rsidRDefault="007B2046">
      <w:pPr>
        <w:pStyle w:val="aa"/>
        <w:numPr>
          <w:ilvl w:val="0"/>
          <w:numId w:val="1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ревматическая болезнь сердца</w:t>
      </w:r>
    </w:p>
    <w:p w:rsidR="009713F1" w:rsidRDefault="007B2046">
      <w:pPr>
        <w:pStyle w:val="aa"/>
        <w:spacing w:line="360" w:lineRule="auto"/>
        <w:ind w:firstLine="435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обучающийся </w:t>
      </w:r>
      <w:r>
        <w:rPr>
          <w:b/>
          <w:szCs w:val="28"/>
        </w:rPr>
        <w:t>должен владеть</w:t>
      </w:r>
      <w:r>
        <w:rPr>
          <w:szCs w:val="28"/>
        </w:rPr>
        <w:t xml:space="preserve">: </w:t>
      </w:r>
    </w:p>
    <w:p w:rsidR="009713F1" w:rsidRDefault="007B2046">
      <w:pPr>
        <w:pStyle w:val="aa"/>
        <w:spacing w:line="360" w:lineRule="auto"/>
        <w:ind w:left="435"/>
        <w:rPr>
          <w:szCs w:val="28"/>
        </w:rPr>
      </w:pPr>
      <w:r>
        <w:rPr>
          <w:szCs w:val="28"/>
        </w:rPr>
        <w:t>Навыками назначения  леебного питания при различных заболеваниях се</w:t>
      </w:r>
      <w:r>
        <w:rPr>
          <w:szCs w:val="28"/>
        </w:rPr>
        <w:t>р</w:t>
      </w:r>
      <w:r>
        <w:rPr>
          <w:szCs w:val="28"/>
        </w:rPr>
        <w:t xml:space="preserve">дечно-сосудистой системы (стол №10) (ПК-8). </w:t>
      </w:r>
    </w:p>
    <w:p w:rsidR="009713F1" w:rsidRDefault="007B204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самостоятельной внеаудиторной работы обучающихся по указанной теме:</w:t>
      </w:r>
    </w:p>
    <w:p w:rsidR="009713F1" w:rsidRDefault="009713F1">
      <w:pPr>
        <w:spacing w:line="312" w:lineRule="auto"/>
        <w:jc w:val="both"/>
        <w:rPr>
          <w:sz w:val="28"/>
          <w:szCs w:val="28"/>
        </w:rPr>
      </w:pPr>
    </w:p>
    <w:p w:rsidR="009713F1" w:rsidRDefault="007B2046">
      <w:pPr>
        <w:spacing w:line="312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1) Ознакомиться с теоретическим материалом по учебной теме   с</w:t>
      </w:r>
      <w:r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    основной и дополнительной учебной литературы.</w:t>
      </w:r>
    </w:p>
    <w:p w:rsidR="009713F1" w:rsidRDefault="007B2046">
      <w:pPr>
        <w:pStyle w:val="af1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Ответить на вопросы для самоконтроля</w:t>
      </w:r>
    </w:p>
    <w:p w:rsidR="009713F1" w:rsidRDefault="007B2046">
      <w:pPr>
        <w:pStyle w:val="af1"/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Перечислить показания к лечебному питанию    при заболеваниях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дечно-сосудистой системы</w:t>
      </w:r>
    </w:p>
    <w:p w:rsidR="009713F1" w:rsidRDefault="007B2046">
      <w:pPr>
        <w:pStyle w:val="af1"/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 лечебной диеты, применяющейся  пр</w:t>
      </w:r>
      <w:r>
        <w:rPr>
          <w:sz w:val="28"/>
          <w:szCs w:val="28"/>
        </w:rPr>
        <w:t>и заболеван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сердечно-сосудистой системы (стол №10). </w:t>
      </w:r>
    </w:p>
    <w:p w:rsidR="009713F1" w:rsidRDefault="009713F1">
      <w:pPr>
        <w:pStyle w:val="af1"/>
        <w:spacing w:line="360" w:lineRule="auto"/>
        <w:jc w:val="both"/>
        <w:rPr>
          <w:b/>
          <w:i/>
          <w:sz w:val="28"/>
          <w:szCs w:val="28"/>
        </w:rPr>
      </w:pPr>
    </w:p>
    <w:p w:rsidR="009713F1" w:rsidRDefault="007B20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Проверить свои знания с использованием тестового контроля:</w:t>
      </w:r>
    </w:p>
    <w:p w:rsidR="009713F1" w:rsidRDefault="009713F1">
      <w:pPr>
        <w:spacing w:line="360" w:lineRule="auto"/>
        <w:ind w:firstLine="709"/>
        <w:jc w:val="both"/>
        <w:rPr>
          <w:sz w:val="28"/>
          <w:szCs w:val="28"/>
        </w:rPr>
      </w:pPr>
    </w:p>
    <w:p w:rsidR="009713F1" w:rsidRDefault="007B20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ДЛЯ  ХРОНИЧЕСКИХ ЗАБОЛЕВАНИЙ СЕРДЕЧНО-СОСУДИСТОЙ СИСТЕМЫ ПОКАЗАН СТОЛ ПО ПЕВЗНЕРУ: </w:t>
      </w:r>
    </w:p>
    <w:p w:rsidR="009713F1" w:rsidRDefault="007B204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9713F1" w:rsidRDefault="007B204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9713F1" w:rsidRDefault="007B204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7</w:t>
      </w:r>
    </w:p>
    <w:p w:rsidR="009713F1" w:rsidRDefault="007B204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9713F1" w:rsidRDefault="007B204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9713F1" w:rsidRDefault="007B204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ответа: 5</w:t>
      </w:r>
    </w:p>
    <w:p w:rsidR="009713F1" w:rsidRDefault="007B2046">
      <w:pPr>
        <w:pStyle w:val="af1"/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Информационный блок </w:t>
      </w:r>
    </w:p>
    <w:p w:rsidR="009713F1" w:rsidRDefault="007B2046">
      <w:pPr>
        <w:pStyle w:val="aa"/>
        <w:spacing w:line="31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Краткая характеристика диеты № 10  по М.И. Певзнеру</w:t>
      </w:r>
    </w:p>
    <w:p w:rsidR="009713F1" w:rsidRDefault="007B2046">
      <w:pPr>
        <w:pStyle w:val="aa"/>
        <w:spacing w:line="312" w:lineRule="auto"/>
        <w:rPr>
          <w:szCs w:val="28"/>
        </w:rPr>
      </w:pPr>
      <w:r>
        <w:rPr>
          <w:b/>
          <w:bCs/>
          <w:szCs w:val="28"/>
        </w:rPr>
        <w:t xml:space="preserve"> Диета №10. </w:t>
      </w:r>
      <w:r>
        <w:rPr>
          <w:szCs w:val="28"/>
        </w:rPr>
        <w:t>Показания: заболевания сердечно-сосудистой системы без нар</w:t>
      </w:r>
      <w:r>
        <w:rPr>
          <w:szCs w:val="28"/>
        </w:rPr>
        <w:t>у</w:t>
      </w:r>
      <w:r>
        <w:rPr>
          <w:szCs w:val="28"/>
        </w:rPr>
        <w:t xml:space="preserve">шения компенсации. При наличии декомпенсации соответствует диете </w:t>
      </w:r>
      <w:r>
        <w:rPr>
          <w:b/>
          <w:szCs w:val="28"/>
        </w:rPr>
        <w:t>№5а</w:t>
      </w:r>
      <w:r>
        <w:rPr>
          <w:szCs w:val="28"/>
        </w:rPr>
        <w:t xml:space="preserve"> с индивидуальной дозировкой поваренной соли.</w:t>
      </w:r>
    </w:p>
    <w:p w:rsidR="009713F1" w:rsidRDefault="007B2046">
      <w:pPr>
        <w:pStyle w:val="aa"/>
        <w:spacing w:line="312" w:lineRule="auto"/>
        <w:rPr>
          <w:szCs w:val="28"/>
        </w:rPr>
      </w:pPr>
      <w:r>
        <w:rPr>
          <w:szCs w:val="28"/>
        </w:rPr>
        <w:t xml:space="preserve">     Характеристика: ограничение  калоража до 1900-2500 ккал, животных жиров и других источников холестерина, умеренное ограничение жидкости и знач</w:t>
      </w:r>
      <w:r>
        <w:rPr>
          <w:szCs w:val="28"/>
        </w:rPr>
        <w:t>и</w:t>
      </w:r>
      <w:r>
        <w:rPr>
          <w:szCs w:val="28"/>
        </w:rPr>
        <w:t>тельное ограничение поваренной соли.</w:t>
      </w:r>
    </w:p>
    <w:p w:rsidR="009713F1" w:rsidRDefault="007B2046">
      <w:pPr>
        <w:pStyle w:val="aa"/>
        <w:spacing w:line="312" w:lineRule="auto"/>
        <w:rPr>
          <w:szCs w:val="28"/>
        </w:rPr>
      </w:pPr>
      <w:r>
        <w:rPr>
          <w:szCs w:val="28"/>
        </w:rPr>
        <w:t xml:space="preserve">     Разрешаются:  молочн</w:t>
      </w:r>
      <w:r>
        <w:rPr>
          <w:szCs w:val="28"/>
        </w:rPr>
        <w:t>ые продукты, хлеб белый и черный, любые каши, с</w:t>
      </w:r>
      <w:r>
        <w:rPr>
          <w:szCs w:val="28"/>
        </w:rPr>
        <w:t>у</w:t>
      </w:r>
      <w:r>
        <w:rPr>
          <w:szCs w:val="28"/>
        </w:rPr>
        <w:t>пы овощные, молочные, крупяные, овощи, зелень, фрукты и ягоды. Отвар ш</w:t>
      </w:r>
      <w:r>
        <w:rPr>
          <w:szCs w:val="28"/>
        </w:rPr>
        <w:t>и</w:t>
      </w:r>
      <w:r>
        <w:rPr>
          <w:szCs w:val="28"/>
        </w:rPr>
        <w:t>повника, фруктовые и ягодные соки.</w:t>
      </w:r>
    </w:p>
    <w:p w:rsidR="009713F1" w:rsidRDefault="007B2046">
      <w:pPr>
        <w:pStyle w:val="aa"/>
        <w:spacing w:line="312" w:lineRule="auto"/>
        <w:rPr>
          <w:szCs w:val="28"/>
        </w:rPr>
      </w:pPr>
      <w:r>
        <w:rPr>
          <w:b/>
          <w:bCs/>
          <w:szCs w:val="28"/>
        </w:rPr>
        <w:t>Диета №5а</w:t>
      </w:r>
      <w:r>
        <w:rPr>
          <w:szCs w:val="28"/>
        </w:rPr>
        <w:t>: вариант диеты №5, построенный по принципу механического щ</w:t>
      </w:r>
      <w:r>
        <w:rPr>
          <w:szCs w:val="28"/>
        </w:rPr>
        <w:t>а</w:t>
      </w:r>
      <w:r>
        <w:rPr>
          <w:szCs w:val="28"/>
        </w:rPr>
        <w:t>жения желудка и кишечника. Все бл</w:t>
      </w:r>
      <w:r>
        <w:rPr>
          <w:szCs w:val="28"/>
        </w:rPr>
        <w:t>юда дают в протертом виде вареные или парового приготовления, исключают черный хлеб, капусту.</w:t>
      </w:r>
    </w:p>
    <w:p w:rsidR="009713F1" w:rsidRDefault="007B2046">
      <w:pPr>
        <w:pStyle w:val="aa"/>
        <w:spacing w:line="312" w:lineRule="auto"/>
        <w:ind w:firstLine="708"/>
        <w:rPr>
          <w:szCs w:val="28"/>
          <w:u w:val="single"/>
        </w:rPr>
      </w:pPr>
      <w:r>
        <w:rPr>
          <w:szCs w:val="28"/>
        </w:rPr>
        <w:t>Показания: декомпенсация ХСН</w:t>
      </w:r>
      <w:r>
        <w:rPr>
          <w:szCs w:val="28"/>
          <w:u w:val="single"/>
        </w:rPr>
        <w:t>.</w:t>
      </w:r>
    </w:p>
    <w:p w:rsidR="009713F1" w:rsidRDefault="009713F1">
      <w:pPr>
        <w:jc w:val="both"/>
        <w:rPr>
          <w:b/>
          <w:szCs w:val="28"/>
        </w:rPr>
      </w:pPr>
    </w:p>
    <w:p w:rsidR="009713F1" w:rsidRDefault="007B2046">
      <w:pPr>
        <w:spacing w:line="312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Рекомендуемая литература </w:t>
      </w: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67"/>
        <w:gridCol w:w="1569"/>
        <w:gridCol w:w="4082"/>
        <w:gridCol w:w="1087"/>
        <w:gridCol w:w="1174"/>
        <w:gridCol w:w="1275"/>
      </w:tblGrid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 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учебным планом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Основная/дополнительная литерат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ра в рабочей программе, </w:t>
            </w:r>
            <w:r>
              <w:rPr>
                <w:sz w:val="24"/>
                <w:szCs w:val="24"/>
              </w:rPr>
              <w:t>автор, название, место издания, издател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ство, год издания учебной и учебно-методической литературы.  </w:t>
            </w:r>
          </w:p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по дисциплине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чатных изданий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э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земпл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ров, для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– 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ступов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щихся,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 дис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плину в семестр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денный коэфф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циент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ченности (КО) (на текущий семестр)</w:t>
            </w: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Б.1Б31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Факульте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ская тер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пия,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фесси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нальные болезни, модуль Ф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lastRenderedPageBreak/>
              <w:t>культе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ская тер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пия(ФГОС ВО), 7-8 с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Основная литература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color w:val="000000"/>
                <w:sz w:val="24"/>
                <w:szCs w:val="24"/>
              </w:rPr>
              <w:t>Маколкин, В. И.</w:t>
            </w:r>
            <w:r>
              <w:rPr>
                <w:color w:val="000000"/>
                <w:sz w:val="24"/>
                <w:szCs w:val="24"/>
              </w:rPr>
              <w:t xml:space="preserve"> Внутренние болезни [Электронный ресурс] / В. И. Мако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кин, С. И. Овчаренко, В. А. Сулимов. - 6-е изд., испр. и доп. - Электрон. текстовые дан. - М. : ГЭОТАР-Медиа, 2015.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>. - Режим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ступа: </w:t>
            </w:r>
            <w:hyperlink r:id="rId9">
              <w:r>
                <w:rPr>
                  <w:rStyle w:val="-"/>
                  <w:sz w:val="24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пов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  <w:p w:rsidR="009713F1" w:rsidRDefault="009713F1">
            <w:pPr>
              <w:rPr>
                <w:sz w:val="24"/>
                <w:szCs w:val="24"/>
              </w:rPr>
            </w:pP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Маколкин, Владимир Иванович</w:t>
            </w:r>
            <w:r>
              <w:rPr>
                <w:color w:val="000000"/>
                <w:sz w:val="24"/>
                <w:szCs w:val="24"/>
              </w:rPr>
              <w:t xml:space="preserve">. Внутренние болезни : учебник, рек. М-вом образ. И науки РФ / В. И. 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колкин, С. И. Овчаренко, В. А. 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лимов. - 6-е изд., перераб. и доп. - М. : Гэотар Медиа, 2013. - 764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4"/>
                <w:szCs w:val="24"/>
              </w:rPr>
              <w:t>Т.1.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0">
              <w:r>
                <w:rPr>
                  <w:rStyle w:val="-"/>
                  <w:sz w:val="24"/>
                  <w:szCs w:val="24"/>
                </w:rPr>
                <w:t>http://www.</w:t>
              </w:r>
              <w:r>
                <w:rPr>
                  <w:rStyle w:val="-"/>
                  <w:sz w:val="24"/>
                  <w:szCs w:val="24"/>
                </w:rPr>
                <w:t>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Внутренние болезни</w:t>
            </w:r>
            <w:r>
              <w:rPr>
                <w:sz w:val="24"/>
                <w:szCs w:val="24"/>
              </w:rPr>
              <w:t>: учебник с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пакт-диском : в 2 т. / под ред. Н. А. Мухина, В. С. Моисеева, А. И. Ма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тынова. - М. : Гэотар Медиа, 2011. - </w:t>
            </w:r>
            <w:r>
              <w:rPr>
                <w:bCs/>
                <w:sz w:val="24"/>
                <w:szCs w:val="24"/>
              </w:rPr>
              <w:t>Т. 1</w:t>
            </w:r>
            <w:r>
              <w:rPr>
                <w:sz w:val="24"/>
                <w:szCs w:val="24"/>
              </w:rPr>
              <w:t>. -  2-е изд., испр. и доп. - 649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Внутренние болезни</w:t>
            </w:r>
            <w:r>
              <w:rPr>
                <w:sz w:val="24"/>
                <w:szCs w:val="24"/>
              </w:rPr>
              <w:t xml:space="preserve"> : учебник с компакт-диском : в 2 т.  / под ред. Н. А. Мухина, В. С. Моисеева, А. И. Мартынова. - М. : Гэотар Медиа, 2010. - </w:t>
            </w:r>
            <w:r>
              <w:rPr>
                <w:bCs/>
                <w:sz w:val="24"/>
                <w:szCs w:val="24"/>
              </w:rPr>
              <w:t>Т. 1</w:t>
            </w:r>
            <w:r>
              <w:rPr>
                <w:sz w:val="24"/>
                <w:szCs w:val="24"/>
              </w:rPr>
              <w:t xml:space="preserve">. - 2-е изд., испр. и доп. - 649 с.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>
              <w:rPr>
                <w:color w:val="000000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4"/>
                <w:szCs w:val="24"/>
              </w:rPr>
              <w:t>Т.2.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1">
              <w:r>
                <w:rPr>
                  <w:rStyle w:val="-"/>
                  <w:sz w:val="24"/>
                  <w:szCs w:val="24"/>
                </w:rPr>
                <w:t>http://www.stu</w:t>
              </w:r>
              <w:r>
                <w:rPr>
                  <w:rStyle w:val="-"/>
                  <w:sz w:val="24"/>
                  <w:szCs w:val="24"/>
                </w:rPr>
                <w:t>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пов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>
              <w:rPr>
                <w:color w:val="000000"/>
                <w:sz w:val="24"/>
                <w:szCs w:val="24"/>
              </w:rPr>
              <w:t>: учебник с ко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пакт-диском : в 2 т. / под ред. Н. А. Мухина, В. С. Моисеева, А. И. Ма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тынова. - М. : Гэотар Медиа, 2012. - </w:t>
            </w:r>
            <w:r>
              <w:rPr>
                <w:bCs/>
                <w:color w:val="000000"/>
                <w:sz w:val="24"/>
                <w:szCs w:val="24"/>
              </w:rPr>
              <w:t>Т. 2</w:t>
            </w:r>
            <w:r>
              <w:rPr>
                <w:color w:val="000000"/>
                <w:sz w:val="24"/>
                <w:szCs w:val="24"/>
              </w:rPr>
              <w:t>. - 2-е изд., испр. и доп.</w:t>
            </w:r>
            <w:r>
              <w:rPr>
                <w:color w:val="000000"/>
                <w:sz w:val="24"/>
                <w:szCs w:val="24"/>
              </w:rPr>
              <w:t xml:space="preserve">- 581 с. + 1 эл. опт. диск (CD-ROM). 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  <w:p w:rsidR="009713F1" w:rsidRDefault="009713F1">
            <w:pPr>
              <w:rPr>
                <w:sz w:val="24"/>
                <w:szCs w:val="24"/>
              </w:rPr>
            </w:pP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  <w:tr w:rsidR="009713F1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>
              <w:rPr>
                <w:color w:val="000000"/>
                <w:sz w:val="24"/>
                <w:szCs w:val="24"/>
              </w:rPr>
              <w:t xml:space="preserve"> : учебник с компакт-диском : в 2 т. / под ред. Н. А. Мухина, В. С. Моисеева, А. И. Мартынова. - М. : Гэотар Медиа, 2010. - </w:t>
            </w:r>
            <w:r>
              <w:rPr>
                <w:bCs/>
                <w:color w:val="000000"/>
                <w:sz w:val="24"/>
                <w:szCs w:val="24"/>
              </w:rPr>
              <w:t>Т. 2</w:t>
            </w:r>
            <w:r>
              <w:rPr>
                <w:color w:val="000000"/>
                <w:sz w:val="24"/>
                <w:szCs w:val="24"/>
              </w:rPr>
              <w:t>. - 2-е изд., испр. и доп. - 581 с.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</w:tbl>
    <w:p w:rsidR="009713F1" w:rsidRDefault="009713F1">
      <w:pPr>
        <w:spacing w:line="312" w:lineRule="auto"/>
        <w:jc w:val="both"/>
        <w:rPr>
          <w:b/>
        </w:rPr>
      </w:pPr>
    </w:p>
    <w:p w:rsidR="009713F1" w:rsidRDefault="007B2046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Toc357578153"/>
      <w:r>
        <w:rPr>
          <w:b/>
          <w:sz w:val="24"/>
          <w:szCs w:val="24"/>
        </w:rPr>
        <w:t>Дополнительная литература</w:t>
      </w:r>
      <w:bookmarkEnd w:id="0"/>
    </w:p>
    <w:tbl>
      <w:tblPr>
        <w:tblW w:w="98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4484"/>
        <w:gridCol w:w="1753"/>
        <w:gridCol w:w="838"/>
        <w:gridCol w:w="721"/>
      </w:tblGrid>
      <w:tr w:rsidR="009713F1" w:rsidTr="007D54E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>
              <w:rPr>
                <w:color w:val="000000"/>
                <w:sz w:val="24"/>
                <w:szCs w:val="24"/>
              </w:rPr>
              <w:t xml:space="preserve"> и ситуац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онные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дачи [Электронный ресурс] : учеб. пособие / В. И. Мако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кин [и др.]. - Э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лектрон. текстовые дан. - М. : Гэотар Медиа, 2012.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>. - Режим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ступа: </w:t>
            </w:r>
            <w:hyperlink r:id="rId12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3F1" w:rsidTr="007D54E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color w:val="000000"/>
                <w:sz w:val="24"/>
                <w:szCs w:val="24"/>
              </w:rPr>
              <w:t>Внутренние болезни: руководство</w:t>
            </w:r>
            <w:r>
              <w:rPr>
                <w:color w:val="000000"/>
                <w:sz w:val="24"/>
                <w:szCs w:val="24"/>
              </w:rPr>
              <w:t xml:space="preserve"> к практич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ским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нятиям по факульте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ской терапии [Эле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тронный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сурс] : учеб. пособие для студентов 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по спец. 060101.65 "Лечебное 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ло" / В. И. Подзолков, А. А. Абрамова, О. Л. Б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лая [и др.] ; под ред. В. И.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золкова. - Эле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трон. текстовые да</w:t>
            </w:r>
            <w:r>
              <w:rPr>
                <w:color w:val="000000"/>
                <w:sz w:val="24"/>
                <w:szCs w:val="24"/>
              </w:rPr>
              <w:t>н. - М. : Гэотар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диа, 2010.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3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3F1" w:rsidTr="007D54E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sz w:val="24"/>
                <w:szCs w:val="24"/>
              </w:rPr>
              <w:t>Ройтберг, Г. Е.Внутренние болезни. Се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дечно-сосуд</w:t>
            </w:r>
            <w:r>
              <w:rPr>
                <w:bCs/>
                <w:sz w:val="24"/>
                <w:szCs w:val="24"/>
              </w:rPr>
              <w:t>истая система[Электронный ресурс]: / Г.Е.Ройтберг, А.В.Струтынский. - Электрон. те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стовые дан. – М.: МЕДпресс-информ, 2016. - on-line. - Режим доступа: ЭБС«Букап»</w:t>
            </w:r>
            <w:hyperlink r:id="rId14">
              <w:r>
                <w:rPr>
                  <w:rStyle w:val="-"/>
                  <w:color w:val="0070C0"/>
                  <w:sz w:val="24"/>
                  <w:szCs w:val="24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pStyle w:val="af4"/>
              <w:spacing w:line="276" w:lineRule="auto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доступ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  <w:tr w:rsidR="009713F1" w:rsidTr="007D54E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color w:val="000000"/>
                <w:sz w:val="24"/>
                <w:szCs w:val="24"/>
              </w:rPr>
              <w:t>Ройтберг, Г. Е.Внутренние болезни. С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стема о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>ганов пищевар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ния[Электронный ресурс] / Г.Е.Ройтберг, А.В.Струтынский. - Электрон. те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>
              <w:rPr>
                <w:bCs/>
                <w:color w:val="000000"/>
                <w:sz w:val="24"/>
                <w:szCs w:val="24"/>
              </w:rPr>
              <w:t>стовые дан. – М.: МЕДпресс-информ, 2016. - on-line. - Режим дост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  <w:r>
              <w:rPr>
                <w:bCs/>
                <w:color w:val="000000"/>
                <w:sz w:val="24"/>
                <w:szCs w:val="24"/>
              </w:rPr>
              <w:t xml:space="preserve">па:ЭБС «Букап» </w:t>
            </w:r>
            <w:hyperlink r:id="rId15">
              <w:r>
                <w:rPr>
                  <w:rStyle w:val="-"/>
                  <w:color w:val="0070C0"/>
                  <w:sz w:val="24"/>
                  <w:szCs w:val="24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Неограниче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доступ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</w:tr>
      <w:tr w:rsidR="009713F1" w:rsidTr="007D54E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color w:val="000000"/>
                <w:sz w:val="24"/>
                <w:szCs w:val="24"/>
              </w:rPr>
              <w:t>Руководство по кардиологии [Электро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сурс] : учебное пособие в 3 т. / </w:t>
            </w:r>
            <w:r>
              <w:rPr>
                <w:color w:val="000000"/>
                <w:sz w:val="24"/>
                <w:szCs w:val="24"/>
              </w:rPr>
              <w:t>под ред. Г.И. Ст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рожакова, А.А. Горб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ченкова. - Электрон. те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стовые дан. - М.: ГЭОТАР-Медиа, 2009. - Т. 3. 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>. - Режим дост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па: </w:t>
            </w:r>
            <w:hyperlink r:id="rId16">
              <w:r>
                <w:rPr>
                  <w:rStyle w:val="-"/>
                  <w:color w:val="000000"/>
                  <w:sz w:val="24"/>
                  <w:szCs w:val="24"/>
                </w:rPr>
                <w:t>http://www.studmedlib.ru/book/ISBN97859</w:t>
              </w:r>
              <w:r>
                <w:rPr>
                  <w:rStyle w:val="-"/>
                  <w:color w:val="000000"/>
                  <w:sz w:val="24"/>
                  <w:szCs w:val="24"/>
                </w:rPr>
                <w:lastRenderedPageBreak/>
                <w:t>70409657.h</w:t>
              </w:r>
              <w:r>
                <w:rPr>
                  <w:rStyle w:val="-"/>
                  <w:color w:val="000000"/>
                  <w:sz w:val="24"/>
                  <w:szCs w:val="24"/>
                </w:rPr>
                <w:t>tml</w:t>
              </w:r>
            </w:hyperlink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1200 доступов</w:t>
            </w:r>
          </w:p>
          <w:p w:rsidR="009713F1" w:rsidRDefault="009713F1">
            <w:pPr>
              <w:rPr>
                <w:sz w:val="24"/>
                <w:szCs w:val="24"/>
              </w:rPr>
            </w:pPr>
          </w:p>
          <w:p w:rsidR="009713F1" w:rsidRDefault="009713F1">
            <w:pPr>
              <w:rPr>
                <w:sz w:val="24"/>
                <w:szCs w:val="24"/>
              </w:rPr>
            </w:pPr>
          </w:p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3F1" w:rsidTr="007D54E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color w:val="000000"/>
                <w:sz w:val="24"/>
                <w:szCs w:val="24"/>
              </w:rPr>
              <w:t>Дворецкий, Л. И.  Междисциплинарные клин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задачи [Электронный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сурс] : сборник / Л. И. Дворе</w:t>
            </w:r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кий. - Электрон. текстовые дан. - М.: "ГЭОТАР-Медиа", 2012. 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>. -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жим дост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па: </w:t>
            </w:r>
            <w:hyperlink r:id="rId17"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http</w:t>
              </w:r>
              <w:r>
                <w:rPr>
                  <w:rStyle w:val="-"/>
                  <w:color w:val="000000"/>
                  <w:sz w:val="24"/>
                  <w:szCs w:val="24"/>
                </w:rPr>
                <w:t>://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-"/>
                  <w:color w:val="000000"/>
                  <w:sz w:val="24"/>
                  <w:szCs w:val="24"/>
                </w:rPr>
                <w:t>.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studmedlib</w:t>
              </w:r>
              <w:r>
                <w:rPr>
                  <w:rStyle w:val="-"/>
                  <w:color w:val="000000"/>
                  <w:sz w:val="24"/>
                  <w:szCs w:val="24"/>
                </w:rPr>
                <w:t>.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ru</w:t>
              </w:r>
              <w:r>
                <w:rPr>
                  <w:rStyle w:val="-"/>
                  <w:color w:val="000000"/>
                  <w:sz w:val="24"/>
                  <w:szCs w:val="24"/>
                </w:rPr>
                <w:t>/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book</w:t>
              </w:r>
              <w:r>
                <w:rPr>
                  <w:rStyle w:val="-"/>
                  <w:color w:val="000000"/>
                  <w:sz w:val="24"/>
                  <w:szCs w:val="24"/>
                </w:rPr>
                <w:t>/06-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COS</w:t>
              </w:r>
              <w:r>
                <w:rPr>
                  <w:rStyle w:val="-"/>
                  <w:color w:val="000000"/>
                  <w:sz w:val="24"/>
                  <w:szCs w:val="24"/>
                </w:rPr>
                <w:t>-2330.</w:t>
              </w:r>
              <w:r>
                <w:rPr>
                  <w:rStyle w:val="-"/>
                  <w:color w:val="00000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13F1" w:rsidTr="007D54E8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9713F1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r>
              <w:rPr>
                <w:bCs/>
                <w:color w:val="000000"/>
                <w:sz w:val="24"/>
                <w:szCs w:val="24"/>
              </w:rPr>
              <w:t>Люсов, В. А.</w:t>
            </w:r>
            <w:r>
              <w:rPr>
                <w:color w:val="000000"/>
                <w:sz w:val="24"/>
                <w:szCs w:val="24"/>
              </w:rPr>
              <w:t xml:space="preserve"> ЭКГ при инфаркте миока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да [Эле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ный ресурс] : атлас + ЭКГ линейка / В. А. Люсов. - Электрон. те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стовые дан. -  М. : Гэотар Медиа, 2009.-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8">
              <w:r>
                <w:rPr>
                  <w:rStyle w:val="-"/>
                  <w:color w:val="000000"/>
                  <w:sz w:val="24"/>
                  <w:szCs w:val="24"/>
                </w:rPr>
                <w:t>http://www.studmedl</w:t>
              </w:r>
              <w:r>
                <w:rPr>
                  <w:rStyle w:val="-"/>
                  <w:color w:val="000000"/>
                  <w:sz w:val="24"/>
                  <w:szCs w:val="24"/>
                </w:rPr>
                <w:t>ib.ru/book/ISBN9785970412640.html</w:t>
              </w:r>
            </w:hyperlink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доступов</w:t>
            </w:r>
          </w:p>
        </w:tc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13F1" w:rsidRDefault="007B2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713F1" w:rsidRDefault="009713F1">
      <w:pPr>
        <w:spacing w:line="312" w:lineRule="auto"/>
        <w:jc w:val="center"/>
        <w:rPr>
          <w:b/>
          <w:sz w:val="28"/>
          <w:szCs w:val="28"/>
        </w:rPr>
      </w:pPr>
    </w:p>
    <w:p w:rsidR="009713F1" w:rsidRDefault="007B2046">
      <w:pPr>
        <w:pStyle w:val="af1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328.4pt;margin-top:13.9pt;width:78.35pt;height:29.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8" o:title="" croptop="33891f" cropbottom="28730f" cropleft="27954f" cropright="25049f"/>
            <w10:wrap type="square"/>
          </v:shape>
        </w:pict>
      </w:r>
    </w:p>
    <w:p w:rsidR="009713F1" w:rsidRDefault="007B2046">
      <w:pPr>
        <w:pStyle w:val="af1"/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Подпись автора методической разработки  </w:t>
      </w:r>
    </w:p>
    <w:sectPr w:rsidR="009713F1">
      <w:footerReference w:type="default" r:id="rId19"/>
      <w:pgSz w:w="11906" w:h="16838"/>
      <w:pgMar w:top="1134" w:right="1134" w:bottom="1134" w:left="1134" w:header="0" w:footer="72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6" w:rsidRDefault="007B2046">
      <w:r>
        <w:separator/>
      </w:r>
    </w:p>
  </w:endnote>
  <w:endnote w:type="continuationSeparator" w:id="0">
    <w:p w:rsidR="007B2046" w:rsidRDefault="007B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F1" w:rsidRDefault="007B2046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5.05pt;height:11.55pt;z-index: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zAQb+skBAABrAwAADgAAAAAAAAAAAAAA&#10;AAAuAgAAZHJzL2Uyb0RvYy54bWxQSwECLQAUAAYACAAAACEA8vEsQdgAAAADAQAADwAAAAAAAAAA&#10;AAAAAAAjBAAAZHJzL2Rvd25yZXYueG1sUEsFBgAAAAAEAAQA8wAAACgFAAAAAA==&#10;" stroked="f">
          <v:fill opacity="0"/>
          <v:textbox style="mso-fit-shape-to-text:t" inset="0,0,0,0">
            <w:txbxContent>
              <w:p w:rsidR="009713F1" w:rsidRDefault="007B2046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7D54E8">
                  <w:rPr>
                    <w:rStyle w:val="a5"/>
                    <w:noProof/>
                  </w:rPr>
                  <w:t>8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6" w:rsidRDefault="007B2046">
      <w:r>
        <w:separator/>
      </w:r>
    </w:p>
  </w:footnote>
  <w:footnote w:type="continuationSeparator" w:id="0">
    <w:p w:rsidR="007B2046" w:rsidRDefault="007B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B00"/>
    <w:multiLevelType w:val="multilevel"/>
    <w:tmpl w:val="5114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0C6C9F"/>
    <w:multiLevelType w:val="multilevel"/>
    <w:tmpl w:val="B9580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060CF1"/>
    <w:multiLevelType w:val="multilevel"/>
    <w:tmpl w:val="35847408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">
    <w:nsid w:val="7B566745"/>
    <w:multiLevelType w:val="multilevel"/>
    <w:tmpl w:val="43C403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C97042C"/>
    <w:multiLevelType w:val="multilevel"/>
    <w:tmpl w:val="56849D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F913590"/>
    <w:multiLevelType w:val="multilevel"/>
    <w:tmpl w:val="0F68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3F1"/>
    <w:rsid w:val="007B2046"/>
    <w:rsid w:val="007D54E8"/>
    <w:rsid w:val="009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B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qFormat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744B6B"/>
    <w:rPr>
      <w:rFonts w:cs="Times New Roman"/>
      <w:color w:val="0000FF"/>
      <w:u w:val="single"/>
    </w:rPr>
  </w:style>
  <w:style w:type="character" w:customStyle="1" w:styleId="a4">
    <w:name w:val="Нижний колонтитул Знак"/>
    <w:uiPriority w:val="99"/>
    <w:qFormat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qFormat/>
    <w:rsid w:val="00744B6B"/>
    <w:rPr>
      <w:rFonts w:cs="Times New Roman"/>
    </w:rPr>
  </w:style>
  <w:style w:type="character" w:customStyle="1" w:styleId="a6">
    <w:name w:val="Основной текст с отступом Знак"/>
    <w:uiPriority w:val="99"/>
    <w:qFormat/>
    <w:locked/>
    <w:rsid w:val="00744B6B"/>
    <w:rPr>
      <w:rFonts w:ascii="Arial" w:hAnsi="Arial" w:cs="Times New Roman"/>
      <w:sz w:val="24"/>
      <w:szCs w:val="24"/>
    </w:rPr>
  </w:style>
  <w:style w:type="character" w:customStyle="1" w:styleId="a7">
    <w:name w:val="Подзаголовок Знак"/>
    <w:uiPriority w:val="99"/>
    <w:qFormat/>
    <w:locked/>
    <w:rsid w:val="00744B6B"/>
    <w:rPr>
      <w:rFonts w:ascii="Arial" w:hAnsi="Arial" w:cs="Times New Roman"/>
      <w:b/>
      <w:sz w:val="20"/>
      <w:szCs w:val="20"/>
    </w:rPr>
  </w:style>
  <w:style w:type="character" w:customStyle="1" w:styleId="a8">
    <w:name w:val="Название Знак"/>
    <w:uiPriority w:val="99"/>
    <w:qFormat/>
    <w:locked/>
    <w:rsid w:val="00E023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/>
      <w:sz w:val="28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8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szCs w:val="24"/>
      <w:lang w:eastAsia="en-US"/>
    </w:rPr>
  </w:style>
  <w:style w:type="character" w:customStyle="1" w:styleId="ListLabel48">
    <w:name w:val="ListLabel 48"/>
    <w:qFormat/>
    <w:rPr>
      <w:szCs w:val="24"/>
      <w:lang w:val="en-US" w:eastAsia="en-U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744B6B"/>
    <w:pPr>
      <w:jc w:val="both"/>
    </w:pPr>
    <w:rPr>
      <w:sz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footer"/>
    <w:basedOn w:val="a"/>
    <w:uiPriority w:val="99"/>
    <w:rsid w:val="00744B6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iPriority w:val="99"/>
    <w:rsid w:val="00744B6B"/>
    <w:pPr>
      <w:spacing w:after="120"/>
      <w:ind w:left="283"/>
    </w:pPr>
    <w:rPr>
      <w:rFonts w:ascii="Arial" w:hAnsi="Arial"/>
      <w:sz w:val="24"/>
      <w:szCs w:val="24"/>
    </w:rPr>
  </w:style>
  <w:style w:type="paragraph" w:styleId="af0">
    <w:name w:val="Subtitle"/>
    <w:basedOn w:val="a"/>
    <w:uiPriority w:val="99"/>
    <w:qFormat/>
    <w:rsid w:val="00744B6B"/>
    <w:pPr>
      <w:jc w:val="center"/>
    </w:pPr>
    <w:rPr>
      <w:rFonts w:ascii="Arial" w:hAnsi="Arial"/>
      <w:b/>
      <w:sz w:val="24"/>
    </w:rPr>
  </w:style>
  <w:style w:type="paragraph" w:styleId="af1">
    <w:name w:val="Title"/>
    <w:basedOn w:val="a"/>
    <w:uiPriority w:val="99"/>
    <w:qFormat/>
    <w:rsid w:val="00E023EB"/>
    <w:pPr>
      <w:jc w:val="center"/>
    </w:pPr>
    <w:rPr>
      <w:sz w:val="32"/>
    </w:rPr>
  </w:style>
  <w:style w:type="paragraph" w:customStyle="1" w:styleId="1">
    <w:name w:val="Абзац списка1"/>
    <w:basedOn w:val="a"/>
    <w:uiPriority w:val="99"/>
    <w:qFormat/>
    <w:rsid w:val="00E023EB"/>
    <w:pPr>
      <w:ind w:left="720"/>
      <w:contextualSpacing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E023EB"/>
    <w:pPr>
      <w:ind w:left="720"/>
      <w:contextualSpacing/>
    </w:pPr>
    <w:rPr>
      <w:sz w:val="24"/>
      <w:szCs w:val="24"/>
    </w:rPr>
  </w:style>
  <w:style w:type="paragraph" w:styleId="af3">
    <w:name w:val="Normal (Web)"/>
    <w:basedOn w:val="a"/>
    <w:uiPriority w:val="99"/>
    <w:unhideWhenUsed/>
    <w:qFormat/>
    <w:rsid w:val="009B13D5"/>
    <w:pPr>
      <w:spacing w:beforeAutospacing="1" w:afterAutospacing="1"/>
    </w:pPr>
    <w:rPr>
      <w:sz w:val="24"/>
      <w:szCs w:val="24"/>
    </w:rPr>
  </w:style>
  <w:style w:type="paragraph" w:customStyle="1" w:styleId="af4">
    <w:name w:val="Нормальный (таблица)"/>
    <w:basedOn w:val="a"/>
    <w:uiPriority w:val="99"/>
    <w:qFormat/>
    <w:rsid w:val="009B13D5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istema-organov-picshevareniya-216050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erdechno-sosudistaya-sistema-194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1540</Words>
  <Characters>8780</Characters>
  <Application>Microsoft Office Word</Application>
  <DocSecurity>0</DocSecurity>
  <Lines>73</Lines>
  <Paragraphs>20</Paragraphs>
  <ScaleCrop>false</ScaleCrop>
  <Company>Microsoft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Кафедра</dc:creator>
  <dc:description/>
  <cp:lastModifiedBy>fermo</cp:lastModifiedBy>
  <cp:revision>11</cp:revision>
  <dcterms:created xsi:type="dcterms:W3CDTF">2019-03-13T06:22:00Z</dcterms:created>
  <dcterms:modified xsi:type="dcterms:W3CDTF">2019-09-09T06:30:00Z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