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2EF" w:rsidRDefault="004C4593">
      <w:pPr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БЮДЖЕТНОЕ ОБРАЗОВАТЕЛЬНОЕ УЧРЕЖДЕНИЕ  ВЫСШЕГО ОБРАЗОВАНИЯ</w:t>
      </w:r>
      <w:r>
        <w:rPr>
          <w:sz w:val="26"/>
          <w:szCs w:val="26"/>
        </w:rPr>
        <w:tab/>
      </w:r>
    </w:p>
    <w:p w:rsidR="008632EF" w:rsidRDefault="004C4593">
      <w:pPr>
        <w:pStyle w:val="ad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«БАШКИРСКИЙ ГОСУДАРСТВЕННЫЙ МЕДИЦИНСКИЙ УНИВЕРСИТЕТ» </w:t>
      </w:r>
    </w:p>
    <w:p w:rsidR="008632EF" w:rsidRDefault="004C4593">
      <w:pPr>
        <w:jc w:val="center"/>
        <w:rPr>
          <w:sz w:val="26"/>
          <w:szCs w:val="26"/>
        </w:rPr>
      </w:pPr>
      <w:r>
        <w:rPr>
          <w:sz w:val="26"/>
          <w:szCs w:val="26"/>
        </w:rPr>
        <w:t>МИНИСТЕРСТВА ЗДРАВООХРАНЕНИЯ РОССИЙСКОЙ ФЕДЕРАЦИИ</w:t>
      </w:r>
    </w:p>
    <w:p w:rsidR="008632EF" w:rsidRDefault="008632EF">
      <w:pPr>
        <w:spacing w:line="360" w:lineRule="auto"/>
        <w:ind w:firstLine="567"/>
        <w:jc w:val="center"/>
        <w:rPr>
          <w:sz w:val="28"/>
          <w:szCs w:val="28"/>
        </w:rPr>
      </w:pPr>
    </w:p>
    <w:p w:rsidR="008632EF" w:rsidRDefault="004C459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факультетской терапии</w:t>
      </w:r>
    </w:p>
    <w:p w:rsidR="008632EF" w:rsidRDefault="008632EF">
      <w:pPr>
        <w:spacing w:line="360" w:lineRule="auto"/>
        <w:ind w:firstLine="567"/>
        <w:jc w:val="center"/>
        <w:rPr>
          <w:sz w:val="24"/>
          <w:szCs w:val="24"/>
        </w:rPr>
      </w:pPr>
    </w:p>
    <w:p w:rsidR="008632EF" w:rsidRDefault="004C4593">
      <w:pPr>
        <w:pStyle w:val="3"/>
        <w:spacing w:line="240" w:lineRule="auto"/>
        <w:ind w:left="4678" w:right="0"/>
        <w:jc w:val="left"/>
        <w:rPr>
          <w:b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3888105</wp:posOffset>
            </wp:positionH>
            <wp:positionV relativeFrom="paragraph">
              <wp:posOffset>339090</wp:posOffset>
            </wp:positionV>
            <wp:extent cx="879475" cy="330835"/>
            <wp:effectExtent l="0" t="0" r="0" b="0"/>
            <wp:wrapNone/>
            <wp:docPr id="1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2654" t="51712" r="38216" b="43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33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                                         УТВЕРЖДАЮ</w:t>
      </w:r>
    </w:p>
    <w:p w:rsidR="008632EF" w:rsidRDefault="004C4593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Зав. кафедрой  ______Г.Х. </w:t>
      </w:r>
      <w:proofErr w:type="spellStart"/>
      <w:r>
        <w:rPr>
          <w:sz w:val="28"/>
          <w:szCs w:val="28"/>
        </w:rPr>
        <w:t>Мирсаева</w:t>
      </w:r>
      <w:proofErr w:type="spellEnd"/>
    </w:p>
    <w:p w:rsidR="008632EF" w:rsidRDefault="004C4593">
      <w:pPr>
        <w:pStyle w:val="ac"/>
        <w:ind w:right="-1" w:firstLine="0"/>
        <w:jc w:val="both"/>
      </w:pPr>
      <w:r>
        <w:rPr>
          <w:szCs w:val="28"/>
        </w:rPr>
        <w:t xml:space="preserve">                                                              </w:t>
      </w:r>
      <w:r>
        <w:rPr>
          <w:szCs w:val="28"/>
        </w:rPr>
        <w:t xml:space="preserve"> </w:t>
      </w:r>
      <w:r>
        <w:rPr>
          <w:color w:val="000000"/>
          <w:szCs w:val="28"/>
        </w:rPr>
        <w:t>27 августа 2019г</w:t>
      </w:r>
    </w:p>
    <w:p w:rsidR="008632EF" w:rsidRDefault="008632EF">
      <w:pPr>
        <w:pStyle w:val="ac"/>
        <w:ind w:right="-1" w:firstLine="0"/>
        <w:jc w:val="both"/>
      </w:pPr>
    </w:p>
    <w:p w:rsidR="008632EF" w:rsidRDefault="008632EF">
      <w:pPr>
        <w:pStyle w:val="ac"/>
        <w:ind w:right="-1" w:firstLine="0"/>
        <w:jc w:val="both"/>
      </w:pPr>
    </w:p>
    <w:p w:rsidR="008632EF" w:rsidRDefault="008632EF">
      <w:pPr>
        <w:pStyle w:val="ac"/>
        <w:ind w:right="-1" w:firstLine="0"/>
        <w:jc w:val="both"/>
      </w:pPr>
    </w:p>
    <w:p w:rsidR="008632EF" w:rsidRDefault="008632EF">
      <w:pPr>
        <w:pStyle w:val="ac"/>
        <w:ind w:right="-1" w:firstLine="0"/>
        <w:jc w:val="both"/>
      </w:pPr>
    </w:p>
    <w:p w:rsidR="008632EF" w:rsidRDefault="008632EF">
      <w:pPr>
        <w:pStyle w:val="ac"/>
        <w:ind w:right="-1" w:firstLine="0"/>
        <w:jc w:val="both"/>
      </w:pPr>
    </w:p>
    <w:p w:rsidR="008632EF" w:rsidRDefault="004C45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УКАЗАНИЯ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8632EF" w:rsidRDefault="004C45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самостоятельной внеаудиторной </w:t>
      </w:r>
      <w:r>
        <w:rPr>
          <w:sz w:val="28"/>
          <w:szCs w:val="28"/>
        </w:rPr>
        <w:t xml:space="preserve">работе на тему </w:t>
      </w:r>
    </w:p>
    <w:p w:rsidR="008632EF" w:rsidRDefault="004C45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«Дифференциальная  диагностика </w:t>
      </w:r>
      <w:proofErr w:type="spellStart"/>
      <w:r>
        <w:rPr>
          <w:sz w:val="28"/>
          <w:szCs w:val="28"/>
        </w:rPr>
        <w:t>желтух</w:t>
      </w:r>
      <w:proofErr w:type="spellEnd"/>
      <w:r>
        <w:rPr>
          <w:sz w:val="28"/>
          <w:szCs w:val="28"/>
        </w:rPr>
        <w:t>»</w:t>
      </w:r>
    </w:p>
    <w:p w:rsidR="008632EF" w:rsidRDefault="008632EF">
      <w:pPr>
        <w:rPr>
          <w:sz w:val="28"/>
          <w:szCs w:val="28"/>
        </w:rPr>
      </w:pPr>
    </w:p>
    <w:p w:rsidR="008632EF" w:rsidRDefault="008632EF">
      <w:pPr>
        <w:pStyle w:val="ac"/>
        <w:ind w:firstLine="567"/>
        <w:rPr>
          <w:szCs w:val="28"/>
        </w:rPr>
      </w:pPr>
    </w:p>
    <w:p w:rsidR="008632EF" w:rsidRDefault="008632EF">
      <w:pPr>
        <w:pStyle w:val="ac"/>
        <w:ind w:firstLine="567"/>
        <w:rPr>
          <w:szCs w:val="28"/>
        </w:rPr>
      </w:pPr>
    </w:p>
    <w:p w:rsidR="008632EF" w:rsidRDefault="004C4593">
      <w:pPr>
        <w:pStyle w:val="ac"/>
        <w:ind w:firstLine="567"/>
        <w:rPr>
          <w:szCs w:val="28"/>
        </w:rPr>
      </w:pPr>
      <w:r>
        <w:rPr>
          <w:szCs w:val="28"/>
        </w:rPr>
        <w:t>Дисциплина  «Факультетская терапия,</w:t>
      </w:r>
      <w:r>
        <w:rPr>
          <w:color w:val="000000"/>
          <w:szCs w:val="28"/>
        </w:rPr>
        <w:t xml:space="preserve"> профессиональные болезни»</w:t>
      </w:r>
    </w:p>
    <w:p w:rsidR="008632EF" w:rsidRDefault="004C4593">
      <w:pPr>
        <w:pStyle w:val="ac"/>
        <w:ind w:firstLine="567"/>
        <w:rPr>
          <w:szCs w:val="28"/>
        </w:rPr>
      </w:pPr>
      <w:r>
        <w:rPr>
          <w:szCs w:val="28"/>
        </w:rPr>
        <w:t xml:space="preserve">Специальность   31.05.01  Лечебное дело  </w:t>
      </w:r>
    </w:p>
    <w:p w:rsidR="008632EF" w:rsidRDefault="004C4593">
      <w:pPr>
        <w:pStyle w:val="ac"/>
        <w:ind w:firstLine="567"/>
        <w:rPr>
          <w:szCs w:val="28"/>
        </w:rPr>
      </w:pPr>
      <w:r>
        <w:rPr>
          <w:szCs w:val="28"/>
        </w:rPr>
        <w:t>Курс  4</w:t>
      </w:r>
    </w:p>
    <w:p w:rsidR="008632EF" w:rsidRDefault="004C4593">
      <w:pPr>
        <w:pStyle w:val="ac"/>
        <w:ind w:firstLine="567"/>
        <w:rPr>
          <w:szCs w:val="28"/>
        </w:rPr>
      </w:pPr>
      <w:r>
        <w:rPr>
          <w:szCs w:val="28"/>
        </w:rPr>
        <w:t xml:space="preserve">Семестр </w:t>
      </w:r>
      <w:r>
        <w:rPr>
          <w:szCs w:val="28"/>
          <w:lang w:val="en-US"/>
        </w:rPr>
        <w:t>VIII</w:t>
      </w:r>
      <w:r>
        <w:rPr>
          <w:szCs w:val="28"/>
        </w:rPr>
        <w:t xml:space="preserve">            </w:t>
      </w:r>
    </w:p>
    <w:p w:rsidR="008632EF" w:rsidRDefault="008632EF">
      <w:pPr>
        <w:pStyle w:val="ac"/>
        <w:rPr>
          <w:szCs w:val="28"/>
        </w:rPr>
      </w:pPr>
    </w:p>
    <w:p w:rsidR="008632EF" w:rsidRDefault="008632EF">
      <w:pPr>
        <w:pStyle w:val="ac"/>
        <w:rPr>
          <w:szCs w:val="28"/>
        </w:rPr>
      </w:pPr>
    </w:p>
    <w:p w:rsidR="008632EF" w:rsidRDefault="008632EF">
      <w:pPr>
        <w:pStyle w:val="ac"/>
        <w:rPr>
          <w:szCs w:val="28"/>
        </w:rPr>
      </w:pPr>
    </w:p>
    <w:p w:rsidR="008632EF" w:rsidRDefault="008632EF">
      <w:pPr>
        <w:pStyle w:val="ac"/>
        <w:rPr>
          <w:szCs w:val="28"/>
        </w:rPr>
      </w:pPr>
    </w:p>
    <w:p w:rsidR="008632EF" w:rsidRDefault="008632EF">
      <w:pPr>
        <w:pStyle w:val="ac"/>
        <w:rPr>
          <w:szCs w:val="28"/>
        </w:rPr>
      </w:pPr>
    </w:p>
    <w:p w:rsidR="008632EF" w:rsidRDefault="008632EF">
      <w:pPr>
        <w:pStyle w:val="ac"/>
        <w:rPr>
          <w:szCs w:val="28"/>
        </w:rPr>
      </w:pPr>
    </w:p>
    <w:p w:rsidR="008632EF" w:rsidRDefault="008632EF">
      <w:pPr>
        <w:pStyle w:val="ac"/>
        <w:rPr>
          <w:szCs w:val="28"/>
        </w:rPr>
      </w:pPr>
    </w:p>
    <w:p w:rsidR="008632EF" w:rsidRDefault="008632EF">
      <w:pPr>
        <w:pStyle w:val="ac"/>
        <w:rPr>
          <w:szCs w:val="28"/>
        </w:rPr>
      </w:pPr>
    </w:p>
    <w:p w:rsidR="008632EF" w:rsidRDefault="008632EF">
      <w:pPr>
        <w:pStyle w:val="ac"/>
        <w:ind w:firstLine="0"/>
        <w:rPr>
          <w:szCs w:val="28"/>
        </w:rPr>
      </w:pPr>
    </w:p>
    <w:p w:rsidR="008632EF" w:rsidRDefault="008632EF">
      <w:pPr>
        <w:pStyle w:val="ac"/>
        <w:rPr>
          <w:szCs w:val="28"/>
        </w:rPr>
      </w:pPr>
    </w:p>
    <w:p w:rsidR="008632EF" w:rsidRDefault="008632EF">
      <w:pPr>
        <w:pStyle w:val="ac"/>
        <w:rPr>
          <w:szCs w:val="28"/>
        </w:rPr>
      </w:pPr>
    </w:p>
    <w:p w:rsidR="008632EF" w:rsidRDefault="008632EF">
      <w:pPr>
        <w:pStyle w:val="ac"/>
        <w:rPr>
          <w:szCs w:val="28"/>
        </w:rPr>
      </w:pPr>
    </w:p>
    <w:p w:rsidR="008632EF" w:rsidRDefault="008632EF">
      <w:pPr>
        <w:pStyle w:val="ac"/>
        <w:rPr>
          <w:szCs w:val="28"/>
        </w:rPr>
      </w:pPr>
    </w:p>
    <w:p w:rsidR="008632EF" w:rsidRDefault="008632EF">
      <w:pPr>
        <w:pStyle w:val="ac"/>
        <w:rPr>
          <w:szCs w:val="28"/>
        </w:rPr>
      </w:pPr>
    </w:p>
    <w:p w:rsidR="008632EF" w:rsidRDefault="004C459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Уфа</w:t>
      </w:r>
    </w:p>
    <w:p w:rsidR="008632EF" w:rsidRDefault="004C4593">
      <w:pPr>
        <w:spacing w:line="360" w:lineRule="auto"/>
        <w:jc w:val="center"/>
      </w:pPr>
      <w:r>
        <w:rPr>
          <w:sz w:val="28"/>
          <w:szCs w:val="28"/>
        </w:rPr>
        <w:t>201</w:t>
      </w:r>
      <w:r w:rsidRPr="004C4593">
        <w:rPr>
          <w:sz w:val="28"/>
          <w:szCs w:val="28"/>
        </w:rPr>
        <w:t>9</w:t>
      </w:r>
    </w:p>
    <w:p w:rsidR="008632EF" w:rsidRDefault="008632EF">
      <w:pPr>
        <w:jc w:val="both"/>
        <w:rPr>
          <w:sz w:val="28"/>
          <w:szCs w:val="28"/>
        </w:rPr>
      </w:pPr>
    </w:p>
    <w:p w:rsidR="008632EF" w:rsidRDefault="004C4593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Тема:  «Дифференциальная  </w:t>
      </w:r>
      <w:r>
        <w:rPr>
          <w:sz w:val="28"/>
          <w:szCs w:val="28"/>
        </w:rPr>
        <w:t xml:space="preserve">диагностика </w:t>
      </w:r>
      <w:proofErr w:type="spellStart"/>
      <w:r>
        <w:rPr>
          <w:sz w:val="28"/>
          <w:szCs w:val="28"/>
        </w:rPr>
        <w:t>желтух</w:t>
      </w:r>
      <w:proofErr w:type="spellEnd"/>
      <w:r>
        <w:rPr>
          <w:sz w:val="28"/>
          <w:szCs w:val="28"/>
        </w:rPr>
        <w:t>»</w:t>
      </w:r>
    </w:p>
    <w:p w:rsidR="008632EF" w:rsidRDefault="004C4593">
      <w:pPr>
        <w:spacing w:after="120"/>
        <w:ind w:left="283" w:right="-1"/>
      </w:pPr>
      <w:r>
        <w:rPr>
          <w:sz w:val="28"/>
          <w:szCs w:val="28"/>
        </w:rPr>
        <w:t xml:space="preserve">на основании рабочей программы учебной дисциплины «Факультетская терапия, </w:t>
      </w:r>
      <w:r>
        <w:rPr>
          <w:color w:val="000000"/>
          <w:sz w:val="28"/>
          <w:szCs w:val="28"/>
        </w:rPr>
        <w:t>профессиональные болезни»,  утвержденной  28 июня 2019г.</w:t>
      </w:r>
    </w:p>
    <w:p w:rsidR="008632EF" w:rsidRDefault="008632EF">
      <w:pPr>
        <w:jc w:val="center"/>
        <w:rPr>
          <w:sz w:val="28"/>
          <w:szCs w:val="28"/>
        </w:rPr>
      </w:pPr>
    </w:p>
    <w:p w:rsidR="008632EF" w:rsidRDefault="008632EF">
      <w:pPr>
        <w:jc w:val="both"/>
        <w:rPr>
          <w:sz w:val="28"/>
          <w:szCs w:val="28"/>
        </w:rPr>
      </w:pPr>
    </w:p>
    <w:p w:rsidR="008632EF" w:rsidRDefault="008632EF">
      <w:pPr>
        <w:rPr>
          <w:sz w:val="28"/>
          <w:szCs w:val="28"/>
        </w:rPr>
      </w:pPr>
    </w:p>
    <w:p w:rsidR="008632EF" w:rsidRDefault="004C4593">
      <w:pPr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:rsidR="008632EF" w:rsidRDefault="004C459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>
        <w:rPr>
          <w:rFonts w:eastAsia="Calibri"/>
          <w:sz w:val="28"/>
          <w:szCs w:val="28"/>
        </w:rPr>
        <w:t>Муталова</w:t>
      </w:r>
      <w:proofErr w:type="spellEnd"/>
    </w:p>
    <w:p w:rsidR="008632EF" w:rsidRDefault="004C4593">
      <w:pPr>
        <w:pStyle w:val="ac"/>
        <w:ind w:firstLine="0"/>
        <w:rPr>
          <w:szCs w:val="28"/>
        </w:rPr>
      </w:pPr>
      <w:r>
        <w:rPr>
          <w:szCs w:val="28"/>
        </w:rPr>
        <w:t>2. Зав. кафедрой</w:t>
      </w:r>
      <w:r>
        <w:rPr>
          <w:szCs w:val="28"/>
        </w:rPr>
        <w:t xml:space="preserve"> поликлинической терапии с курсом ИДПО, д.м.н., профессор Л.В. </w:t>
      </w:r>
      <w:proofErr w:type="spellStart"/>
      <w:r>
        <w:rPr>
          <w:szCs w:val="28"/>
        </w:rPr>
        <w:t>Волевач</w:t>
      </w:r>
      <w:proofErr w:type="spellEnd"/>
    </w:p>
    <w:p w:rsidR="008632EF" w:rsidRDefault="008632EF">
      <w:pPr>
        <w:pStyle w:val="ac"/>
        <w:ind w:left="142" w:right="-1" w:firstLine="0"/>
        <w:rPr>
          <w:szCs w:val="28"/>
        </w:rPr>
      </w:pPr>
    </w:p>
    <w:p w:rsidR="008632EF" w:rsidRDefault="008632EF">
      <w:pPr>
        <w:pStyle w:val="ac"/>
        <w:ind w:left="142" w:right="-1" w:firstLine="0"/>
        <w:rPr>
          <w:szCs w:val="28"/>
        </w:rPr>
      </w:pPr>
    </w:p>
    <w:p w:rsidR="008632EF" w:rsidRDefault="008632EF">
      <w:pPr>
        <w:pStyle w:val="ac"/>
        <w:ind w:left="142" w:right="-1" w:firstLine="0"/>
        <w:rPr>
          <w:szCs w:val="28"/>
        </w:rPr>
      </w:pPr>
    </w:p>
    <w:p w:rsidR="008632EF" w:rsidRDefault="004C4593">
      <w:pPr>
        <w:pStyle w:val="ac"/>
        <w:ind w:left="142" w:right="-1" w:firstLine="0"/>
        <w:rPr>
          <w:szCs w:val="28"/>
        </w:rPr>
      </w:pPr>
      <w:r>
        <w:rPr>
          <w:szCs w:val="28"/>
        </w:rPr>
        <w:t xml:space="preserve">Автор: доц. </w:t>
      </w:r>
      <w:proofErr w:type="spellStart"/>
      <w:r>
        <w:rPr>
          <w:szCs w:val="28"/>
        </w:rPr>
        <w:t>Камаева</w:t>
      </w:r>
      <w:proofErr w:type="spellEnd"/>
      <w:r>
        <w:rPr>
          <w:szCs w:val="28"/>
        </w:rPr>
        <w:t xml:space="preserve"> Э.Р.</w:t>
      </w:r>
    </w:p>
    <w:p w:rsidR="008632EF" w:rsidRDefault="008632EF">
      <w:pPr>
        <w:pStyle w:val="ac"/>
        <w:ind w:left="142" w:right="-1" w:firstLine="0"/>
        <w:rPr>
          <w:szCs w:val="28"/>
        </w:rPr>
      </w:pPr>
    </w:p>
    <w:p w:rsidR="008632EF" w:rsidRDefault="008632EF">
      <w:pPr>
        <w:pStyle w:val="ac"/>
        <w:ind w:left="142" w:right="-1" w:firstLine="0"/>
        <w:rPr>
          <w:szCs w:val="28"/>
        </w:rPr>
      </w:pPr>
    </w:p>
    <w:p w:rsidR="008632EF" w:rsidRDefault="004C4593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>Утверждено на заседании  №  1  кафедры факультетской терапии</w:t>
      </w:r>
    </w:p>
    <w:p w:rsidR="008632EF" w:rsidRDefault="004C4593">
      <w:pPr>
        <w:jc w:val="both"/>
      </w:pPr>
      <w:r>
        <w:rPr>
          <w:sz w:val="28"/>
          <w:szCs w:val="28"/>
        </w:rPr>
        <w:t xml:space="preserve">от  </w:t>
      </w:r>
      <w:r>
        <w:rPr>
          <w:color w:val="000000"/>
          <w:sz w:val="28"/>
          <w:szCs w:val="28"/>
        </w:rPr>
        <w:t>27 августа 2019г</w:t>
      </w:r>
    </w:p>
    <w:p w:rsidR="008632EF" w:rsidRDefault="008632EF">
      <w:pPr>
        <w:rPr>
          <w:sz w:val="28"/>
          <w:szCs w:val="28"/>
        </w:rPr>
      </w:pPr>
    </w:p>
    <w:p w:rsidR="008632EF" w:rsidRDefault="008632EF">
      <w:pPr>
        <w:rPr>
          <w:sz w:val="28"/>
          <w:szCs w:val="28"/>
        </w:rPr>
      </w:pPr>
    </w:p>
    <w:p w:rsidR="008632EF" w:rsidRDefault="008632EF">
      <w:pPr>
        <w:rPr>
          <w:sz w:val="28"/>
          <w:szCs w:val="28"/>
        </w:rPr>
      </w:pPr>
    </w:p>
    <w:p w:rsidR="008632EF" w:rsidRDefault="008632EF">
      <w:pPr>
        <w:rPr>
          <w:sz w:val="28"/>
          <w:szCs w:val="28"/>
        </w:rPr>
      </w:pPr>
    </w:p>
    <w:p w:rsidR="008632EF" w:rsidRDefault="008632EF">
      <w:pPr>
        <w:rPr>
          <w:sz w:val="28"/>
          <w:szCs w:val="28"/>
        </w:rPr>
      </w:pPr>
    </w:p>
    <w:p w:rsidR="008632EF" w:rsidRDefault="008632EF">
      <w:pPr>
        <w:rPr>
          <w:sz w:val="28"/>
          <w:szCs w:val="28"/>
        </w:rPr>
      </w:pPr>
    </w:p>
    <w:p w:rsidR="008632EF" w:rsidRDefault="008632EF">
      <w:pPr>
        <w:rPr>
          <w:sz w:val="28"/>
          <w:szCs w:val="28"/>
        </w:rPr>
      </w:pPr>
    </w:p>
    <w:p w:rsidR="008632EF" w:rsidRDefault="008632EF">
      <w:pPr>
        <w:rPr>
          <w:sz w:val="28"/>
          <w:szCs w:val="28"/>
        </w:rPr>
      </w:pPr>
    </w:p>
    <w:p w:rsidR="008632EF" w:rsidRDefault="008632EF">
      <w:pPr>
        <w:rPr>
          <w:sz w:val="28"/>
          <w:szCs w:val="28"/>
        </w:rPr>
      </w:pPr>
    </w:p>
    <w:p w:rsidR="008632EF" w:rsidRDefault="008632EF">
      <w:pPr>
        <w:rPr>
          <w:sz w:val="28"/>
          <w:szCs w:val="28"/>
        </w:rPr>
      </w:pPr>
    </w:p>
    <w:p w:rsidR="008632EF" w:rsidRDefault="008632EF">
      <w:pPr>
        <w:rPr>
          <w:sz w:val="28"/>
          <w:szCs w:val="28"/>
        </w:rPr>
      </w:pPr>
    </w:p>
    <w:p w:rsidR="008632EF" w:rsidRDefault="008632EF"/>
    <w:p w:rsidR="008632EF" w:rsidRDefault="008632EF"/>
    <w:p w:rsidR="008632EF" w:rsidRDefault="008632EF"/>
    <w:p w:rsidR="008632EF" w:rsidRDefault="008632EF"/>
    <w:p w:rsidR="008632EF" w:rsidRDefault="008632EF"/>
    <w:p w:rsidR="008632EF" w:rsidRDefault="008632EF"/>
    <w:p w:rsidR="008632EF" w:rsidRDefault="008632EF"/>
    <w:p w:rsidR="008632EF" w:rsidRDefault="008632EF"/>
    <w:p w:rsidR="008632EF" w:rsidRDefault="008632EF"/>
    <w:p w:rsidR="008632EF" w:rsidRDefault="008632EF"/>
    <w:p w:rsidR="008632EF" w:rsidRDefault="008632EF"/>
    <w:p w:rsidR="008632EF" w:rsidRDefault="008632EF"/>
    <w:p w:rsidR="008632EF" w:rsidRDefault="008632EF"/>
    <w:p w:rsidR="008632EF" w:rsidRDefault="008632EF">
      <w:pPr>
        <w:pStyle w:val="ac"/>
        <w:ind w:right="-1" w:firstLine="0"/>
        <w:jc w:val="both"/>
      </w:pPr>
    </w:p>
    <w:p w:rsidR="008632EF" w:rsidRDefault="008632EF">
      <w:pPr>
        <w:pStyle w:val="ac"/>
        <w:ind w:right="-1" w:firstLine="0"/>
        <w:jc w:val="both"/>
      </w:pPr>
    </w:p>
    <w:p w:rsidR="008632EF" w:rsidRDefault="008632EF">
      <w:pPr>
        <w:pStyle w:val="ac"/>
        <w:ind w:right="-1" w:firstLine="0"/>
        <w:jc w:val="both"/>
      </w:pPr>
    </w:p>
    <w:p w:rsidR="008632EF" w:rsidRDefault="008632EF">
      <w:pPr>
        <w:pStyle w:val="ac"/>
        <w:ind w:right="-1" w:firstLine="0"/>
        <w:jc w:val="both"/>
      </w:pPr>
    </w:p>
    <w:p w:rsidR="008632EF" w:rsidRDefault="008632EF">
      <w:pPr>
        <w:pStyle w:val="ac"/>
        <w:ind w:right="-1" w:firstLine="0"/>
        <w:jc w:val="both"/>
      </w:pPr>
    </w:p>
    <w:p w:rsidR="008632EF" w:rsidRDefault="008632EF">
      <w:pPr>
        <w:pStyle w:val="ac"/>
        <w:ind w:right="-1" w:firstLine="0"/>
        <w:jc w:val="both"/>
      </w:pPr>
    </w:p>
    <w:p w:rsidR="008632EF" w:rsidRDefault="004C4593">
      <w:pPr>
        <w:jc w:val="both"/>
        <w:rPr>
          <w:sz w:val="28"/>
          <w:szCs w:val="28"/>
        </w:rPr>
      </w:pPr>
      <w:r>
        <w:rPr>
          <w:b/>
          <w:sz w:val="24"/>
          <w:szCs w:val="24"/>
        </w:rPr>
        <w:lastRenderedPageBreak/>
        <w:t>Тема:</w:t>
      </w:r>
      <w:r>
        <w:rPr>
          <w:sz w:val="24"/>
          <w:szCs w:val="24"/>
        </w:rPr>
        <w:t xml:space="preserve"> Дифференциальная  диагностика </w:t>
      </w:r>
      <w:proofErr w:type="spellStart"/>
      <w:r>
        <w:rPr>
          <w:sz w:val="24"/>
          <w:szCs w:val="24"/>
        </w:rPr>
        <w:t>желтух</w:t>
      </w:r>
      <w:proofErr w:type="spellEnd"/>
    </w:p>
    <w:p w:rsidR="008632EF" w:rsidRDefault="004C45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изучения темы: </w:t>
      </w:r>
      <w:r>
        <w:rPr>
          <w:sz w:val="24"/>
          <w:szCs w:val="24"/>
        </w:rPr>
        <w:t xml:space="preserve">овладение практическими навыками использования методов лабораторной диагностики для постановки диагноза и дифференциальной диагностики </w:t>
      </w:r>
      <w:proofErr w:type="spellStart"/>
      <w:r>
        <w:rPr>
          <w:sz w:val="24"/>
          <w:szCs w:val="24"/>
        </w:rPr>
        <w:t>желтух</w:t>
      </w:r>
      <w:proofErr w:type="spellEnd"/>
      <w:r>
        <w:rPr>
          <w:sz w:val="24"/>
          <w:szCs w:val="24"/>
        </w:rPr>
        <w:t>.</w:t>
      </w:r>
    </w:p>
    <w:p w:rsidR="008632EF" w:rsidRDefault="004C459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</w:t>
      </w:r>
    </w:p>
    <w:p w:rsidR="008632EF" w:rsidRDefault="004C4593">
      <w:pPr>
        <w:pStyle w:val="ae"/>
        <w:numPr>
          <w:ilvl w:val="0"/>
          <w:numId w:val="1"/>
        </w:numPr>
        <w:jc w:val="both"/>
      </w:pPr>
      <w:r>
        <w:t>ознакомление с теоретическим материалом по теме занятия по основной и дополнительной</w:t>
      </w:r>
      <w:r>
        <w:t xml:space="preserve"> литературе;</w:t>
      </w:r>
    </w:p>
    <w:p w:rsidR="008632EF" w:rsidRDefault="004C4593">
      <w:pPr>
        <w:pStyle w:val="ac"/>
        <w:numPr>
          <w:ilvl w:val="0"/>
          <w:numId w:val="1"/>
        </w:numPr>
        <w:tabs>
          <w:tab w:val="left" w:pos="0"/>
          <w:tab w:val="left" w:pos="180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Изложение</w:t>
      </w:r>
      <w:r>
        <w:rPr>
          <w:b/>
          <w:sz w:val="24"/>
          <w:szCs w:val="24"/>
        </w:rPr>
        <w:t xml:space="preserve"> с</w:t>
      </w:r>
      <w:r>
        <w:rPr>
          <w:sz w:val="24"/>
          <w:szCs w:val="24"/>
        </w:rPr>
        <w:t xml:space="preserve">овременного представления о разных вариантах </w:t>
      </w:r>
      <w:proofErr w:type="spellStart"/>
      <w:r>
        <w:rPr>
          <w:sz w:val="24"/>
          <w:szCs w:val="24"/>
        </w:rPr>
        <w:t>желтух</w:t>
      </w:r>
      <w:proofErr w:type="spellEnd"/>
      <w:r>
        <w:rPr>
          <w:sz w:val="24"/>
          <w:szCs w:val="24"/>
        </w:rPr>
        <w:t>, их диагностика и дифференциальная диагностика. Определение лечебно-диагностической тактики.</w:t>
      </w:r>
    </w:p>
    <w:p w:rsidR="008632EF" w:rsidRDefault="008632EF">
      <w:pPr>
        <w:jc w:val="both"/>
        <w:rPr>
          <w:b/>
          <w:sz w:val="24"/>
          <w:szCs w:val="24"/>
        </w:rPr>
      </w:pPr>
    </w:p>
    <w:p w:rsidR="008632EF" w:rsidRDefault="008632EF">
      <w:pPr>
        <w:jc w:val="both"/>
        <w:rPr>
          <w:b/>
          <w:sz w:val="24"/>
          <w:szCs w:val="24"/>
        </w:rPr>
      </w:pPr>
    </w:p>
    <w:p w:rsidR="008632EF" w:rsidRDefault="004C459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Обучающийся должен знать: </w:t>
      </w:r>
    </w:p>
    <w:p w:rsidR="008632EF" w:rsidRDefault="004C459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 изучения темы (базисные знания):</w:t>
      </w:r>
    </w:p>
    <w:tbl>
      <w:tblPr>
        <w:tblW w:w="9748" w:type="dxa"/>
        <w:tblInd w:w="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367"/>
        <w:gridCol w:w="7381"/>
      </w:tblGrid>
      <w:tr w:rsidR="008632EF"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32EF" w:rsidRDefault="004C4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7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32EF" w:rsidRDefault="004C4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</w:t>
            </w:r>
            <w:r>
              <w:rPr>
                <w:b/>
                <w:sz w:val="24"/>
                <w:szCs w:val="24"/>
              </w:rPr>
              <w:t>знаний</w:t>
            </w:r>
          </w:p>
        </w:tc>
      </w:tr>
      <w:tr w:rsidR="008632EF"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32EF" w:rsidRDefault="004C459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Гистология</w:t>
            </w:r>
          </w:p>
        </w:tc>
        <w:tc>
          <w:tcPr>
            <w:tcW w:w="7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32EF" w:rsidRDefault="004C45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Строение и функции </w:t>
            </w:r>
            <w:proofErr w:type="spellStart"/>
            <w:r>
              <w:rPr>
                <w:sz w:val="24"/>
                <w:szCs w:val="24"/>
              </w:rPr>
              <w:t>гепатоцитов</w:t>
            </w:r>
            <w:proofErr w:type="spellEnd"/>
          </w:p>
        </w:tc>
      </w:tr>
      <w:tr w:rsidR="008632EF"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32EF" w:rsidRDefault="004C4593">
            <w:pPr>
              <w:tabs>
                <w:tab w:val="left" w:pos="34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  <w:t>Биохимия</w:t>
            </w:r>
          </w:p>
        </w:tc>
        <w:tc>
          <w:tcPr>
            <w:tcW w:w="7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32EF" w:rsidRDefault="004C45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Пигментный обмен в норме. Образование, обмен, транспорт билирубина. Биосинтез, конъюгация и кишечно-печеночная циркуляция желчных кислот</w:t>
            </w:r>
          </w:p>
        </w:tc>
      </w:tr>
      <w:tr w:rsidR="008632EF"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32EF" w:rsidRDefault="004C459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Иммунология </w:t>
            </w:r>
          </w:p>
        </w:tc>
        <w:tc>
          <w:tcPr>
            <w:tcW w:w="7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32EF" w:rsidRDefault="004C4593">
            <w:pPr>
              <w:pStyle w:val="32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об антигенах, антителах, методах их </w:t>
            </w:r>
            <w:r>
              <w:rPr>
                <w:sz w:val="24"/>
                <w:szCs w:val="24"/>
              </w:rPr>
              <w:t>специфической диагностики</w:t>
            </w:r>
          </w:p>
        </w:tc>
      </w:tr>
      <w:tr w:rsidR="008632EF"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32EF" w:rsidRDefault="004C459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Пропедевтика</w:t>
            </w:r>
          </w:p>
          <w:p w:rsidR="008632EF" w:rsidRDefault="004C459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внутренних</w:t>
            </w:r>
          </w:p>
          <w:p w:rsidR="008632EF" w:rsidRDefault="004C459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болезней</w:t>
            </w:r>
          </w:p>
        </w:tc>
        <w:tc>
          <w:tcPr>
            <w:tcW w:w="7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32EF" w:rsidRDefault="004C45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Семиотика заболеваний органов пищеварения. Методы </w:t>
            </w:r>
            <w:proofErr w:type="spellStart"/>
            <w:r>
              <w:rPr>
                <w:sz w:val="24"/>
                <w:szCs w:val="24"/>
              </w:rPr>
              <w:t>физикального</w:t>
            </w:r>
            <w:proofErr w:type="spellEnd"/>
            <w:r>
              <w:rPr>
                <w:sz w:val="24"/>
                <w:szCs w:val="24"/>
              </w:rPr>
              <w:t xml:space="preserve"> и инструментального исследования больных с патологией желудочно-кишечного тракта. Клинические признаки вирусной инфекции и </w:t>
            </w:r>
            <w:r>
              <w:rPr>
                <w:sz w:val="24"/>
                <w:szCs w:val="24"/>
              </w:rPr>
              <w:t>интоксикации</w:t>
            </w:r>
          </w:p>
        </w:tc>
      </w:tr>
    </w:tbl>
    <w:p w:rsidR="008632EF" w:rsidRDefault="008632EF">
      <w:pPr>
        <w:pStyle w:val="ac"/>
        <w:ind w:right="-1" w:firstLine="0"/>
        <w:rPr>
          <w:b/>
        </w:rPr>
      </w:pPr>
    </w:p>
    <w:p w:rsidR="008632EF" w:rsidRDefault="004C4593">
      <w:pPr>
        <w:pStyle w:val="ae"/>
        <w:numPr>
          <w:ilvl w:val="0"/>
          <w:numId w:val="2"/>
        </w:numPr>
        <w:jc w:val="both"/>
      </w:pPr>
      <w:r>
        <w:t>После изучения темы:</w:t>
      </w:r>
    </w:p>
    <w:p w:rsidR="008632EF" w:rsidRDefault="004C4593">
      <w:pPr>
        <w:pStyle w:val="a8"/>
        <w:numPr>
          <w:ilvl w:val="0"/>
          <w:numId w:val="3"/>
        </w:numPr>
        <w:spacing w:after="0" w:line="276" w:lineRule="auto"/>
        <w:ind w:hanging="357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Определение, классификация </w:t>
      </w:r>
      <w:proofErr w:type="spellStart"/>
      <w:r>
        <w:rPr>
          <w:sz w:val="24"/>
          <w:szCs w:val="24"/>
        </w:rPr>
        <w:t>желтух</w:t>
      </w:r>
      <w:proofErr w:type="spellEnd"/>
    </w:p>
    <w:p w:rsidR="008632EF" w:rsidRDefault="004C4593">
      <w:pPr>
        <w:pStyle w:val="a8"/>
        <w:numPr>
          <w:ilvl w:val="0"/>
          <w:numId w:val="3"/>
        </w:numPr>
        <w:spacing w:after="0" w:line="276" w:lineRule="auto"/>
        <w:ind w:hanging="357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Особенности течения вариантов </w:t>
      </w:r>
      <w:proofErr w:type="spellStart"/>
      <w:r>
        <w:rPr>
          <w:sz w:val="24"/>
          <w:szCs w:val="24"/>
        </w:rPr>
        <w:t>желтух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надпеченочная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печеночная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подпеченочная</w:t>
      </w:r>
      <w:proofErr w:type="spellEnd"/>
      <w:r>
        <w:rPr>
          <w:sz w:val="24"/>
          <w:szCs w:val="24"/>
        </w:rPr>
        <w:t>)</w:t>
      </w:r>
    </w:p>
    <w:p w:rsidR="008632EF" w:rsidRDefault="004C4593">
      <w:pPr>
        <w:pStyle w:val="a8"/>
        <w:numPr>
          <w:ilvl w:val="0"/>
          <w:numId w:val="3"/>
        </w:numPr>
        <w:spacing w:after="0" w:line="276" w:lineRule="auto"/>
        <w:ind w:hanging="357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Ведущие механизмы развития различных типов </w:t>
      </w:r>
      <w:proofErr w:type="spellStart"/>
      <w:r>
        <w:rPr>
          <w:sz w:val="24"/>
          <w:szCs w:val="24"/>
        </w:rPr>
        <w:t>желтух</w:t>
      </w:r>
      <w:proofErr w:type="spellEnd"/>
    </w:p>
    <w:p w:rsidR="008632EF" w:rsidRDefault="004C4593">
      <w:pPr>
        <w:pStyle w:val="a8"/>
        <w:numPr>
          <w:ilvl w:val="0"/>
          <w:numId w:val="3"/>
        </w:numPr>
        <w:spacing w:after="0" w:line="276" w:lineRule="auto"/>
        <w:ind w:hanging="357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Лабораторные признаки различных типов </w:t>
      </w:r>
      <w:proofErr w:type="spellStart"/>
      <w:r>
        <w:rPr>
          <w:sz w:val="24"/>
          <w:szCs w:val="24"/>
        </w:rPr>
        <w:t>желтух</w:t>
      </w:r>
      <w:proofErr w:type="spellEnd"/>
    </w:p>
    <w:p w:rsidR="008632EF" w:rsidRDefault="004C4593">
      <w:pPr>
        <w:pStyle w:val="a8"/>
        <w:numPr>
          <w:ilvl w:val="0"/>
          <w:numId w:val="3"/>
        </w:numPr>
        <w:spacing w:after="0" w:line="276" w:lineRule="auto"/>
        <w:ind w:hanging="357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Диагностические критерии </w:t>
      </w:r>
      <w:proofErr w:type="gramStart"/>
      <w:r>
        <w:rPr>
          <w:sz w:val="24"/>
          <w:szCs w:val="24"/>
        </w:rPr>
        <w:t>гемолитических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желтух</w:t>
      </w:r>
      <w:proofErr w:type="spellEnd"/>
      <w:r>
        <w:rPr>
          <w:sz w:val="24"/>
          <w:szCs w:val="24"/>
        </w:rPr>
        <w:t>, гепатоцеллюлярной желтухи</w:t>
      </w:r>
    </w:p>
    <w:p w:rsidR="008632EF" w:rsidRDefault="004C4593">
      <w:pPr>
        <w:pStyle w:val="a8"/>
        <w:numPr>
          <w:ilvl w:val="0"/>
          <w:numId w:val="3"/>
        </w:numPr>
        <w:spacing w:after="0" w:line="276" w:lineRule="auto"/>
        <w:ind w:hanging="357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Критерии диагностики </w:t>
      </w:r>
      <w:proofErr w:type="spellStart"/>
      <w:r>
        <w:rPr>
          <w:sz w:val="24"/>
          <w:szCs w:val="24"/>
        </w:rPr>
        <w:t>холестатической</w:t>
      </w:r>
      <w:proofErr w:type="spellEnd"/>
      <w:r>
        <w:rPr>
          <w:sz w:val="24"/>
          <w:szCs w:val="24"/>
        </w:rPr>
        <w:t xml:space="preserve"> внутрипеченочной желтухи. Биохимические маркеры </w:t>
      </w:r>
      <w:proofErr w:type="spellStart"/>
      <w:r>
        <w:rPr>
          <w:sz w:val="24"/>
          <w:szCs w:val="24"/>
        </w:rPr>
        <w:t>холестаза</w:t>
      </w:r>
      <w:proofErr w:type="spellEnd"/>
    </w:p>
    <w:p w:rsidR="008632EF" w:rsidRDefault="004C4593">
      <w:pPr>
        <w:pStyle w:val="a8"/>
        <w:numPr>
          <w:ilvl w:val="0"/>
          <w:numId w:val="3"/>
        </w:numPr>
        <w:spacing w:after="0" w:line="276" w:lineRule="auto"/>
        <w:ind w:hanging="357"/>
        <w:textAlignment w:val="baseline"/>
        <w:rPr>
          <w:sz w:val="24"/>
          <w:szCs w:val="24"/>
        </w:rPr>
      </w:pPr>
      <w:proofErr w:type="spellStart"/>
      <w:r>
        <w:rPr>
          <w:sz w:val="24"/>
          <w:szCs w:val="24"/>
        </w:rPr>
        <w:t>Энзимопатические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печеночные</w:t>
      </w:r>
      <w:proofErr w:type="gramEnd"/>
      <w:r>
        <w:rPr>
          <w:sz w:val="24"/>
          <w:szCs w:val="24"/>
        </w:rPr>
        <w:t xml:space="preserve"> желтухи (синдром </w:t>
      </w:r>
      <w:proofErr w:type="spellStart"/>
      <w:r>
        <w:rPr>
          <w:sz w:val="24"/>
          <w:szCs w:val="24"/>
        </w:rPr>
        <w:t>Жильбера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Криглера-Найяра</w:t>
      </w:r>
      <w:proofErr w:type="spellEnd"/>
      <w:r>
        <w:rPr>
          <w:sz w:val="24"/>
          <w:szCs w:val="24"/>
        </w:rPr>
        <w:t xml:space="preserve">, синдром </w:t>
      </w:r>
      <w:proofErr w:type="spellStart"/>
      <w:r>
        <w:rPr>
          <w:sz w:val="24"/>
          <w:szCs w:val="24"/>
        </w:rPr>
        <w:t>Дабина</w:t>
      </w:r>
      <w:proofErr w:type="spellEnd"/>
      <w:r>
        <w:rPr>
          <w:sz w:val="24"/>
          <w:szCs w:val="24"/>
        </w:rPr>
        <w:t>-Джонсона и Ротора)</w:t>
      </w:r>
    </w:p>
    <w:p w:rsidR="008632EF" w:rsidRDefault="004C4593">
      <w:pPr>
        <w:pStyle w:val="a8"/>
        <w:numPr>
          <w:ilvl w:val="0"/>
          <w:numId w:val="3"/>
        </w:numPr>
        <w:spacing w:after="0" w:line="276" w:lineRule="auto"/>
        <w:ind w:hanging="357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Роль инструментальных методов обследования в дифференциальной диагностике </w:t>
      </w:r>
      <w:proofErr w:type="spellStart"/>
      <w:r>
        <w:rPr>
          <w:sz w:val="24"/>
          <w:szCs w:val="24"/>
        </w:rPr>
        <w:t>желту</w:t>
      </w:r>
      <w:proofErr w:type="gram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 УЗИ, КТ, рентгенографии, ЭРХПГ, селективной ангиографии и др.) </w:t>
      </w:r>
    </w:p>
    <w:p w:rsidR="008632EF" w:rsidRDefault="008632EF">
      <w:pPr>
        <w:pStyle w:val="ac"/>
        <w:ind w:right="-1" w:firstLine="0"/>
        <w:rPr>
          <w:b/>
        </w:rPr>
      </w:pPr>
    </w:p>
    <w:p w:rsidR="008632EF" w:rsidRDefault="004C4593">
      <w:pPr>
        <w:pStyle w:val="a8"/>
        <w:spacing w:after="0" w:line="276" w:lineRule="auto"/>
        <w:ind w:left="720" w:hanging="357"/>
        <w:textAlignment w:val="baseline"/>
      </w:pPr>
      <w:r>
        <w:t>Обучающийся должен уметь:</w:t>
      </w:r>
    </w:p>
    <w:p w:rsidR="008632EF" w:rsidRDefault="004C4593">
      <w:pPr>
        <w:numPr>
          <w:ilvl w:val="0"/>
          <w:numId w:val="4"/>
        </w:numPr>
        <w:tabs>
          <w:tab w:val="left" w:pos="0"/>
        </w:tabs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Собрать анамнез, провести опрос пациента или его родственников,</w:t>
      </w:r>
      <w:r>
        <w:rPr>
          <w:sz w:val="24"/>
          <w:szCs w:val="24"/>
        </w:rPr>
        <w:t xml:space="preserve">  провести первичное обследование органов и систем.  </w:t>
      </w:r>
    </w:p>
    <w:p w:rsidR="008632EF" w:rsidRDefault="004C4593">
      <w:pPr>
        <w:numPr>
          <w:ilvl w:val="0"/>
          <w:numId w:val="4"/>
        </w:numPr>
        <w:tabs>
          <w:tab w:val="left" w:pos="0"/>
        </w:tabs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Поставить предварительный диагноз и  наметить план лабораторного обследования больного при желтухе</w:t>
      </w:r>
    </w:p>
    <w:p w:rsidR="008632EF" w:rsidRDefault="004C4593">
      <w:pPr>
        <w:numPr>
          <w:ilvl w:val="0"/>
          <w:numId w:val="4"/>
        </w:numPr>
        <w:tabs>
          <w:tab w:val="left" w:pos="0"/>
        </w:tabs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Интерпретировать результаты современных методов лабораторной   диагностики </w:t>
      </w:r>
      <w:proofErr w:type="spellStart"/>
      <w:r>
        <w:rPr>
          <w:sz w:val="24"/>
          <w:szCs w:val="24"/>
        </w:rPr>
        <w:t>желтух</w:t>
      </w:r>
      <w:proofErr w:type="spellEnd"/>
      <w:r>
        <w:rPr>
          <w:sz w:val="24"/>
          <w:szCs w:val="24"/>
        </w:rPr>
        <w:t xml:space="preserve"> (ОАК, биохимический а</w:t>
      </w:r>
      <w:r>
        <w:rPr>
          <w:sz w:val="24"/>
          <w:szCs w:val="24"/>
        </w:rPr>
        <w:t>нализ крови, ОАМ, анализ кала)</w:t>
      </w:r>
    </w:p>
    <w:p w:rsidR="008632EF" w:rsidRDefault="004C4593">
      <w:pPr>
        <w:pStyle w:val="a8"/>
        <w:numPr>
          <w:ilvl w:val="0"/>
          <w:numId w:val="4"/>
        </w:numPr>
        <w:spacing w:after="0" w:line="276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Назначить медикаментозные и экстракорпоральные методы лечения.</w:t>
      </w:r>
    </w:p>
    <w:p w:rsidR="008632EF" w:rsidRDefault="008632EF">
      <w:pPr>
        <w:ind w:firstLine="360"/>
        <w:jc w:val="both"/>
        <w:rPr>
          <w:sz w:val="24"/>
          <w:szCs w:val="24"/>
        </w:rPr>
      </w:pPr>
    </w:p>
    <w:p w:rsidR="008632EF" w:rsidRDefault="004C4593">
      <w:pPr>
        <w:ind w:firstLine="360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Обучающийся должен владеть:</w:t>
      </w:r>
    </w:p>
    <w:p w:rsidR="008632EF" w:rsidRDefault="004C4593">
      <w:pPr>
        <w:numPr>
          <w:ilvl w:val="0"/>
          <w:numId w:val="5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Методами общеклинического обследования больных с желтухой</w:t>
      </w:r>
    </w:p>
    <w:p w:rsidR="008632EF" w:rsidRDefault="004C4593">
      <w:pPr>
        <w:numPr>
          <w:ilvl w:val="0"/>
          <w:numId w:val="5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Интерпретацией результатов лабораторных методов диагностики </w:t>
      </w:r>
      <w:proofErr w:type="spellStart"/>
      <w:r>
        <w:rPr>
          <w:sz w:val="24"/>
          <w:szCs w:val="24"/>
        </w:rPr>
        <w:t>желтух</w:t>
      </w:r>
      <w:proofErr w:type="spellEnd"/>
    </w:p>
    <w:p w:rsidR="008632EF" w:rsidRDefault="004C4593">
      <w:pPr>
        <w:numPr>
          <w:ilvl w:val="0"/>
          <w:numId w:val="5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Алгоритм</w:t>
      </w:r>
      <w:r>
        <w:rPr>
          <w:sz w:val="24"/>
          <w:szCs w:val="24"/>
        </w:rPr>
        <w:t xml:space="preserve">ом развернутого клинического диагноза с учетом данных лабораторной и инструментальной  диагностики </w:t>
      </w:r>
    </w:p>
    <w:p w:rsidR="008632EF" w:rsidRDefault="004C4593">
      <w:pPr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Методами улучшения качества жизни у пациентов с различными типами </w:t>
      </w:r>
      <w:proofErr w:type="spellStart"/>
      <w:r>
        <w:rPr>
          <w:sz w:val="24"/>
          <w:szCs w:val="24"/>
        </w:rPr>
        <w:t>желтух</w:t>
      </w:r>
      <w:proofErr w:type="spellEnd"/>
    </w:p>
    <w:p w:rsidR="008632EF" w:rsidRDefault="004C45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Задания для самостоятельной внеаудиторной работы </w:t>
      </w:r>
      <w:proofErr w:type="gramStart"/>
      <w:r>
        <w:rPr>
          <w:b/>
          <w:sz w:val="24"/>
          <w:szCs w:val="24"/>
        </w:rPr>
        <w:t>обучающихся</w:t>
      </w:r>
      <w:proofErr w:type="gramEnd"/>
      <w:r>
        <w:rPr>
          <w:b/>
          <w:sz w:val="24"/>
          <w:szCs w:val="24"/>
        </w:rPr>
        <w:t xml:space="preserve"> по указанной теме:</w:t>
      </w:r>
    </w:p>
    <w:p w:rsidR="008632EF" w:rsidRDefault="004C4593">
      <w:pPr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</w:rPr>
        <w:t>Ознакомиться с теоретическим материалом по теме занятия с использованием конспектов лекций, рекомендуемой основной и дополнительной учебной литературой.</w:t>
      </w:r>
    </w:p>
    <w:p w:rsidR="008632EF" w:rsidRDefault="004C459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2) Ответить на вопросы для самоконтроля:</w:t>
      </w:r>
    </w:p>
    <w:p w:rsidR="008632EF" w:rsidRDefault="004C4593">
      <w:pPr>
        <w:pStyle w:val="a8"/>
        <w:numPr>
          <w:ilvl w:val="0"/>
          <w:numId w:val="3"/>
        </w:numPr>
        <w:spacing w:after="0"/>
        <w:ind w:hanging="357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Характеристика различных типов </w:t>
      </w:r>
      <w:proofErr w:type="spellStart"/>
      <w:r>
        <w:rPr>
          <w:sz w:val="24"/>
          <w:szCs w:val="24"/>
        </w:rPr>
        <w:t>желтух</w:t>
      </w:r>
      <w:proofErr w:type="spellEnd"/>
      <w: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надпеченочная</w:t>
      </w:r>
      <w:proofErr w:type="spellEnd"/>
      <w:r>
        <w:rPr>
          <w:sz w:val="24"/>
          <w:szCs w:val="24"/>
        </w:rPr>
        <w:t>, печеночн</w:t>
      </w:r>
      <w:r>
        <w:rPr>
          <w:sz w:val="24"/>
          <w:szCs w:val="24"/>
        </w:rPr>
        <w:t xml:space="preserve">ая, </w:t>
      </w:r>
      <w:proofErr w:type="spellStart"/>
      <w:r>
        <w:rPr>
          <w:sz w:val="24"/>
          <w:szCs w:val="24"/>
        </w:rPr>
        <w:t>подпеченочная</w:t>
      </w:r>
      <w:proofErr w:type="spellEnd"/>
      <w:r>
        <w:rPr>
          <w:sz w:val="24"/>
          <w:szCs w:val="24"/>
        </w:rPr>
        <w:t>)</w:t>
      </w:r>
    </w:p>
    <w:p w:rsidR="008632EF" w:rsidRDefault="004C4593">
      <w:pPr>
        <w:pStyle w:val="ae"/>
        <w:numPr>
          <w:ilvl w:val="0"/>
          <w:numId w:val="6"/>
        </w:numPr>
        <w:jc w:val="both"/>
      </w:pPr>
      <w:r>
        <w:t xml:space="preserve"> Пигментный обмен в норме. Образование, обмен, транспорт билирубина. Биосинтез, конъюгация и кишечно-печеночная циркуляция желчных кислот</w:t>
      </w:r>
    </w:p>
    <w:p w:rsidR="008632EF" w:rsidRDefault="004C4593">
      <w:pPr>
        <w:pStyle w:val="ae"/>
        <w:numPr>
          <w:ilvl w:val="0"/>
          <w:numId w:val="6"/>
        </w:numPr>
        <w:jc w:val="both"/>
      </w:pPr>
      <w:r>
        <w:t>Понятие об антигенах, антителах, методах их специфической диагностики при гепатитах</w:t>
      </w:r>
    </w:p>
    <w:p w:rsidR="008632EF" w:rsidRDefault="004C4593">
      <w:pPr>
        <w:pStyle w:val="ae"/>
        <w:numPr>
          <w:ilvl w:val="0"/>
          <w:numId w:val="6"/>
        </w:numPr>
        <w:jc w:val="both"/>
      </w:pPr>
      <w:r>
        <w:t>Инструментальны</w:t>
      </w:r>
      <w:r>
        <w:t xml:space="preserve">е методы диагностики различных типов </w:t>
      </w:r>
      <w:proofErr w:type="spellStart"/>
      <w:r>
        <w:t>желтух</w:t>
      </w:r>
      <w:proofErr w:type="spellEnd"/>
      <w:r>
        <w:t xml:space="preserve">, их значение в дифференциальной диагностике </w:t>
      </w:r>
    </w:p>
    <w:p w:rsidR="008632EF" w:rsidRDefault="004C4593">
      <w:pPr>
        <w:pStyle w:val="ae"/>
        <w:numPr>
          <w:ilvl w:val="0"/>
          <w:numId w:val="6"/>
        </w:numPr>
        <w:jc w:val="both"/>
      </w:pPr>
      <w:r>
        <w:t xml:space="preserve">Особенности лабораторной диагностики различных типов </w:t>
      </w:r>
      <w:proofErr w:type="spellStart"/>
      <w:r>
        <w:t>желтух</w:t>
      </w:r>
      <w:proofErr w:type="spellEnd"/>
    </w:p>
    <w:p w:rsidR="008632EF" w:rsidRDefault="008632EF">
      <w:pPr>
        <w:pStyle w:val="ac"/>
        <w:ind w:right="-1" w:firstLine="0"/>
        <w:rPr>
          <w:b/>
        </w:rPr>
      </w:pPr>
    </w:p>
    <w:p w:rsidR="008632EF" w:rsidRDefault="004C459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3) Проверить свои знания с использованием тестового контроля:</w:t>
      </w:r>
    </w:p>
    <w:p w:rsidR="008632EF" w:rsidRDefault="008632EF">
      <w:pPr>
        <w:pStyle w:val="ac"/>
        <w:ind w:right="-1" w:firstLine="0"/>
        <w:rPr>
          <w:b/>
        </w:rPr>
      </w:pPr>
    </w:p>
    <w:p w:rsidR="008632EF" w:rsidRDefault="004C4593">
      <w:pPr>
        <w:pStyle w:val="FR2"/>
        <w:spacing w:line="240" w:lineRule="auto"/>
        <w:ind w:right="0"/>
        <w:jc w:val="left"/>
        <w:rPr>
          <w:rFonts w:ascii="Times New Roman" w:hAnsi="Times New Roman"/>
          <w:b/>
          <w:bCs/>
          <w:caps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b/>
          <w:bCs/>
          <w:caps/>
          <w:szCs w:val="24"/>
        </w:rPr>
        <w:t xml:space="preserve"> пальпируемая большая селезенка почти  с достоверностью может исключить:</w:t>
      </w:r>
    </w:p>
    <w:p w:rsidR="008632EF" w:rsidRDefault="004C4593">
      <w:pPr>
        <w:rPr>
          <w:sz w:val="24"/>
          <w:szCs w:val="24"/>
        </w:rPr>
      </w:pPr>
      <w:r>
        <w:rPr>
          <w:sz w:val="24"/>
          <w:szCs w:val="24"/>
        </w:rPr>
        <w:t xml:space="preserve"> 1) </w:t>
      </w:r>
      <w:proofErr w:type="spellStart"/>
      <w:r>
        <w:rPr>
          <w:sz w:val="24"/>
          <w:szCs w:val="24"/>
        </w:rPr>
        <w:t>Надпеченочную</w:t>
      </w:r>
      <w:proofErr w:type="spellEnd"/>
      <w:r>
        <w:rPr>
          <w:sz w:val="24"/>
          <w:szCs w:val="24"/>
        </w:rPr>
        <w:t xml:space="preserve"> желтуху</w:t>
      </w:r>
    </w:p>
    <w:p w:rsidR="008632EF" w:rsidRDefault="004C4593">
      <w:pPr>
        <w:pStyle w:val="11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</w:t>
      </w:r>
      <w:proofErr w:type="spellStart"/>
      <w:r>
        <w:rPr>
          <w:rFonts w:ascii="Times New Roman" w:hAnsi="Times New Roman"/>
          <w:sz w:val="24"/>
          <w:szCs w:val="24"/>
        </w:rPr>
        <w:t>Подпеченочную</w:t>
      </w:r>
      <w:proofErr w:type="spellEnd"/>
      <w:r>
        <w:rPr>
          <w:rFonts w:ascii="Times New Roman" w:hAnsi="Times New Roman"/>
          <w:sz w:val="24"/>
          <w:szCs w:val="24"/>
        </w:rPr>
        <w:t xml:space="preserve"> желтуху</w:t>
      </w:r>
    </w:p>
    <w:p w:rsidR="008632EF" w:rsidRDefault="004C4593">
      <w:pPr>
        <w:pStyle w:val="11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Печеночную желтуху</w:t>
      </w:r>
    </w:p>
    <w:p w:rsidR="008632EF" w:rsidRDefault="004C4593">
      <w:pPr>
        <w:pStyle w:val="ac"/>
        <w:ind w:right="-1" w:firstLine="0"/>
        <w:rPr>
          <w:sz w:val="24"/>
          <w:szCs w:val="24"/>
        </w:rPr>
      </w:pPr>
      <w:r>
        <w:rPr>
          <w:sz w:val="24"/>
          <w:szCs w:val="24"/>
        </w:rPr>
        <w:t xml:space="preserve">4).Синдром </w:t>
      </w:r>
      <w:proofErr w:type="spellStart"/>
      <w:r>
        <w:rPr>
          <w:sz w:val="24"/>
          <w:szCs w:val="24"/>
        </w:rPr>
        <w:t>Жильбера</w:t>
      </w:r>
      <w:proofErr w:type="spellEnd"/>
    </w:p>
    <w:p w:rsidR="008632EF" w:rsidRDefault="004C4593">
      <w:pPr>
        <w:pStyle w:val="ac"/>
        <w:ind w:left="1263" w:right="-1" w:firstLine="0"/>
        <w:jc w:val="right"/>
        <w:rPr>
          <w:sz w:val="24"/>
          <w:szCs w:val="24"/>
        </w:rPr>
      </w:pPr>
      <w:r>
        <w:rPr>
          <w:sz w:val="24"/>
          <w:szCs w:val="24"/>
        </w:rPr>
        <w:t>Эталон ответа: 2</w:t>
      </w:r>
    </w:p>
    <w:p w:rsidR="008632EF" w:rsidRDefault="008632EF">
      <w:pPr>
        <w:pStyle w:val="ac"/>
        <w:ind w:right="-1" w:firstLine="0"/>
        <w:rPr>
          <w:b/>
        </w:rPr>
      </w:pPr>
    </w:p>
    <w:p w:rsidR="008632EF" w:rsidRDefault="004C4593">
      <w:pPr>
        <w:pStyle w:val="FR2"/>
        <w:spacing w:line="240" w:lineRule="auto"/>
        <w:ind w:right="0"/>
        <w:jc w:val="left"/>
        <w:rPr>
          <w:rFonts w:ascii="Times New Roman" w:hAnsi="Times New Roman"/>
          <w:b/>
          <w:bCs/>
          <w:caps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>
        <w:rPr>
          <w:rFonts w:ascii="Times New Roman" w:hAnsi="Times New Roman"/>
          <w:b/>
          <w:bCs/>
          <w:caps/>
          <w:szCs w:val="24"/>
        </w:rPr>
        <w:t xml:space="preserve"> Основным патогенетическим механизмом в развитии надпеченочной желтухи является:</w:t>
      </w:r>
    </w:p>
    <w:p w:rsidR="008632EF" w:rsidRDefault="004C4593">
      <w:pPr>
        <w:rPr>
          <w:sz w:val="24"/>
          <w:szCs w:val="24"/>
        </w:rPr>
      </w:pPr>
      <w:r>
        <w:rPr>
          <w:sz w:val="24"/>
          <w:szCs w:val="24"/>
        </w:rPr>
        <w:t xml:space="preserve"> 1) Повышенный распад или гемолиз эритроцитов</w:t>
      </w:r>
    </w:p>
    <w:p w:rsidR="008632EF" w:rsidRDefault="004C4593">
      <w:pPr>
        <w:pStyle w:val="11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Прямое повреждение </w:t>
      </w:r>
      <w:proofErr w:type="spellStart"/>
      <w:r>
        <w:rPr>
          <w:rFonts w:ascii="Times New Roman" w:hAnsi="Times New Roman"/>
          <w:sz w:val="24"/>
          <w:szCs w:val="24"/>
        </w:rPr>
        <w:t>гепатоцитов</w:t>
      </w:r>
      <w:proofErr w:type="spellEnd"/>
    </w:p>
    <w:p w:rsidR="008632EF" w:rsidRDefault="004C4593">
      <w:pPr>
        <w:pStyle w:val="11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Механическое препятствие в отводящих желчных путях</w:t>
      </w:r>
    </w:p>
    <w:p w:rsidR="008632EF" w:rsidRDefault="004C4593">
      <w:pPr>
        <w:pStyle w:val="ac"/>
        <w:ind w:right="-1" w:firstLine="0"/>
        <w:rPr>
          <w:sz w:val="24"/>
          <w:szCs w:val="24"/>
        </w:rPr>
      </w:pPr>
      <w:r>
        <w:rPr>
          <w:sz w:val="24"/>
          <w:szCs w:val="24"/>
        </w:rPr>
        <w:t>4) Воспалительные процессы в желчных пут</w:t>
      </w:r>
      <w:r>
        <w:rPr>
          <w:sz w:val="24"/>
          <w:szCs w:val="24"/>
        </w:rPr>
        <w:t>ях</w:t>
      </w:r>
    </w:p>
    <w:p w:rsidR="008632EF" w:rsidRDefault="004C4593">
      <w:pPr>
        <w:pStyle w:val="ac"/>
        <w:ind w:left="1263" w:right="-1" w:firstLine="0"/>
        <w:jc w:val="right"/>
        <w:rPr>
          <w:sz w:val="24"/>
          <w:szCs w:val="24"/>
        </w:rPr>
      </w:pPr>
      <w:r>
        <w:rPr>
          <w:sz w:val="24"/>
          <w:szCs w:val="24"/>
        </w:rPr>
        <w:t>Эталон ответа: 1</w:t>
      </w:r>
    </w:p>
    <w:p w:rsidR="008632EF" w:rsidRDefault="008632EF">
      <w:pPr>
        <w:pStyle w:val="ac"/>
        <w:ind w:right="-1" w:firstLine="0"/>
        <w:rPr>
          <w:b/>
        </w:rPr>
      </w:pPr>
    </w:p>
    <w:p w:rsidR="008632EF" w:rsidRDefault="008632EF">
      <w:pPr>
        <w:pStyle w:val="ac"/>
        <w:ind w:right="-1" w:firstLine="0"/>
        <w:rPr>
          <w:b/>
        </w:rPr>
      </w:pPr>
    </w:p>
    <w:p w:rsidR="008632EF" w:rsidRDefault="008632EF">
      <w:pPr>
        <w:pStyle w:val="ac"/>
        <w:ind w:right="-1" w:firstLine="0"/>
        <w:rPr>
          <w:b/>
        </w:rPr>
      </w:pPr>
    </w:p>
    <w:p w:rsidR="008632EF" w:rsidRDefault="004C4593">
      <w:pPr>
        <w:pStyle w:val="FR2"/>
        <w:spacing w:line="240" w:lineRule="auto"/>
        <w:ind w:right="0"/>
        <w:jc w:val="left"/>
        <w:rPr>
          <w:rFonts w:ascii="Times New Roman" w:hAnsi="Times New Roman"/>
          <w:b/>
          <w:bCs/>
          <w:caps/>
          <w:szCs w:val="24"/>
        </w:rPr>
      </w:pPr>
      <w:r>
        <w:rPr>
          <w:b/>
        </w:rPr>
        <w:t xml:space="preserve"> </w:t>
      </w:r>
      <w:r>
        <w:rPr>
          <w:rFonts w:ascii="Times New Roman" w:hAnsi="Times New Roman"/>
          <w:szCs w:val="24"/>
        </w:rPr>
        <w:t xml:space="preserve">3. </w:t>
      </w:r>
      <w:r>
        <w:rPr>
          <w:rFonts w:ascii="Times New Roman" w:hAnsi="Times New Roman"/>
          <w:b/>
          <w:bCs/>
          <w:caps/>
          <w:szCs w:val="24"/>
        </w:rPr>
        <w:t xml:space="preserve"> при печеночной желтухе билирубин плазмы повышен преимущественно за счет:</w:t>
      </w:r>
    </w:p>
    <w:p w:rsidR="008632EF" w:rsidRDefault="004C4593">
      <w:pPr>
        <w:rPr>
          <w:sz w:val="24"/>
          <w:szCs w:val="24"/>
        </w:rPr>
      </w:pPr>
      <w:r>
        <w:rPr>
          <w:sz w:val="24"/>
          <w:szCs w:val="24"/>
        </w:rPr>
        <w:t xml:space="preserve"> 1) Конъюгированной фракции</w:t>
      </w:r>
    </w:p>
    <w:p w:rsidR="008632EF" w:rsidRDefault="004C4593">
      <w:pPr>
        <w:pStyle w:val="11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</w:t>
      </w:r>
      <w:proofErr w:type="spellStart"/>
      <w:r>
        <w:rPr>
          <w:rFonts w:ascii="Times New Roman" w:hAnsi="Times New Roman"/>
          <w:sz w:val="24"/>
          <w:szCs w:val="24"/>
        </w:rPr>
        <w:t>Неконъюгированной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фракции</w:t>
      </w:r>
    </w:p>
    <w:p w:rsidR="008632EF" w:rsidRDefault="004C4593">
      <w:pPr>
        <w:pStyle w:val="11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Желчных кислот</w:t>
      </w:r>
    </w:p>
    <w:p w:rsidR="008632EF" w:rsidRDefault="004C4593">
      <w:pPr>
        <w:pStyle w:val="ac"/>
        <w:ind w:right="-1" w:firstLine="0"/>
        <w:rPr>
          <w:sz w:val="24"/>
          <w:szCs w:val="24"/>
        </w:rPr>
      </w:pPr>
      <w:r>
        <w:rPr>
          <w:sz w:val="24"/>
          <w:szCs w:val="24"/>
        </w:rPr>
        <w:t>4) Холестерина</w:t>
      </w:r>
    </w:p>
    <w:p w:rsidR="008632EF" w:rsidRDefault="004C4593">
      <w:pPr>
        <w:pStyle w:val="ac"/>
        <w:ind w:left="1263" w:right="-1" w:firstLine="0"/>
        <w:jc w:val="right"/>
        <w:rPr>
          <w:sz w:val="24"/>
          <w:szCs w:val="24"/>
        </w:rPr>
      </w:pPr>
      <w:r>
        <w:rPr>
          <w:sz w:val="24"/>
          <w:szCs w:val="24"/>
        </w:rPr>
        <w:t>Эталон ответа: 1</w:t>
      </w:r>
    </w:p>
    <w:p w:rsidR="008632EF" w:rsidRDefault="004C4593">
      <w:pPr>
        <w:pStyle w:val="ac"/>
        <w:ind w:right="-1" w:firstLine="0"/>
        <w:rPr>
          <w:b/>
        </w:rPr>
      </w:pPr>
      <w:r>
        <w:rPr>
          <w:b/>
        </w:rPr>
        <w:t xml:space="preserve"> </w:t>
      </w:r>
    </w:p>
    <w:p w:rsidR="008632EF" w:rsidRDefault="004C4593">
      <w:pPr>
        <w:pStyle w:val="FR2"/>
        <w:spacing w:line="240" w:lineRule="auto"/>
        <w:ind w:right="0"/>
        <w:jc w:val="left"/>
        <w:rPr>
          <w:rFonts w:ascii="Times New Roman" w:hAnsi="Times New Roman"/>
          <w:b/>
          <w:bCs/>
          <w:caps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r>
        <w:rPr>
          <w:rFonts w:ascii="Times New Roman" w:hAnsi="Times New Roman"/>
          <w:b/>
          <w:bCs/>
          <w:caps/>
          <w:szCs w:val="24"/>
        </w:rPr>
        <w:t xml:space="preserve"> при подпеченочной желтухе повышены значит</w:t>
      </w:r>
      <w:r>
        <w:rPr>
          <w:rFonts w:ascii="Times New Roman" w:hAnsi="Times New Roman"/>
          <w:b/>
          <w:bCs/>
          <w:caps/>
          <w:szCs w:val="24"/>
        </w:rPr>
        <w:t xml:space="preserve">ельно </w:t>
      </w:r>
      <w:r>
        <w:rPr>
          <w:rFonts w:ascii="Times New Roman" w:hAnsi="Times New Roman"/>
          <w:b/>
          <w:bCs/>
          <w:caps/>
          <w:szCs w:val="24"/>
        </w:rPr>
        <w:lastRenderedPageBreak/>
        <w:t>следующие ферменты плазмы:</w:t>
      </w:r>
    </w:p>
    <w:p w:rsidR="008632EF" w:rsidRDefault="004C4593">
      <w:pPr>
        <w:rPr>
          <w:sz w:val="24"/>
          <w:szCs w:val="24"/>
        </w:rPr>
      </w:pPr>
      <w:r>
        <w:rPr>
          <w:sz w:val="24"/>
          <w:szCs w:val="24"/>
        </w:rPr>
        <w:t xml:space="preserve"> 1) ЛДГ, </w:t>
      </w:r>
      <w:proofErr w:type="spellStart"/>
      <w:r>
        <w:rPr>
          <w:sz w:val="24"/>
          <w:szCs w:val="24"/>
        </w:rPr>
        <w:t>АсАТ</w:t>
      </w:r>
      <w:proofErr w:type="spellEnd"/>
      <w:r>
        <w:rPr>
          <w:sz w:val="24"/>
          <w:szCs w:val="24"/>
        </w:rPr>
        <w:t xml:space="preserve"> </w:t>
      </w:r>
    </w:p>
    <w:p w:rsidR="008632EF" w:rsidRDefault="004C4593">
      <w:pPr>
        <w:pStyle w:val="11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Щелочная </w:t>
      </w:r>
      <w:proofErr w:type="spellStart"/>
      <w:r>
        <w:rPr>
          <w:rFonts w:ascii="Times New Roman" w:hAnsi="Times New Roman"/>
          <w:sz w:val="24"/>
          <w:szCs w:val="24"/>
        </w:rPr>
        <w:t>фосфотаза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АлАТ</w:t>
      </w:r>
      <w:proofErr w:type="spellEnd"/>
    </w:p>
    <w:p w:rsidR="008632EF" w:rsidRDefault="004C4593">
      <w:pPr>
        <w:pStyle w:val="11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/>
          <w:sz w:val="24"/>
          <w:szCs w:val="24"/>
        </w:rPr>
        <w:t>АлАТ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АсАт</w:t>
      </w:r>
      <w:proofErr w:type="spellEnd"/>
    </w:p>
    <w:p w:rsidR="008632EF" w:rsidRDefault="004C4593">
      <w:pPr>
        <w:pStyle w:val="ac"/>
        <w:ind w:right="-1" w:firstLine="0"/>
        <w:rPr>
          <w:sz w:val="24"/>
          <w:szCs w:val="24"/>
        </w:rPr>
      </w:pPr>
      <w:r>
        <w:rPr>
          <w:sz w:val="24"/>
          <w:szCs w:val="24"/>
        </w:rPr>
        <w:t xml:space="preserve">4) Щелочная </w:t>
      </w:r>
      <w:proofErr w:type="spellStart"/>
      <w:r>
        <w:rPr>
          <w:sz w:val="24"/>
          <w:szCs w:val="24"/>
        </w:rPr>
        <w:t>фосфотаза</w:t>
      </w:r>
      <w:proofErr w:type="spellEnd"/>
      <w:r>
        <w:rPr>
          <w:sz w:val="24"/>
          <w:szCs w:val="24"/>
        </w:rPr>
        <w:t>, ГГТП,</w:t>
      </w:r>
    </w:p>
    <w:p w:rsidR="008632EF" w:rsidRDefault="004C4593">
      <w:pPr>
        <w:pStyle w:val="ac"/>
        <w:ind w:left="1263" w:right="-1" w:firstLine="0"/>
        <w:jc w:val="right"/>
        <w:rPr>
          <w:sz w:val="24"/>
          <w:szCs w:val="24"/>
        </w:rPr>
      </w:pPr>
      <w:r>
        <w:rPr>
          <w:sz w:val="24"/>
          <w:szCs w:val="24"/>
        </w:rPr>
        <w:t>Эталон ответа: 4</w:t>
      </w:r>
    </w:p>
    <w:p w:rsidR="008632EF" w:rsidRDefault="008632EF">
      <w:pPr>
        <w:pStyle w:val="ac"/>
        <w:ind w:right="-1" w:firstLine="0"/>
        <w:rPr>
          <w:b/>
        </w:rPr>
      </w:pPr>
    </w:p>
    <w:p w:rsidR="008632EF" w:rsidRDefault="008632EF">
      <w:pPr>
        <w:pStyle w:val="ac"/>
        <w:ind w:right="-1" w:firstLine="0"/>
        <w:rPr>
          <w:b/>
        </w:rPr>
      </w:pPr>
    </w:p>
    <w:p w:rsidR="008632EF" w:rsidRDefault="008632EF">
      <w:pPr>
        <w:pStyle w:val="ac"/>
        <w:ind w:right="-1" w:firstLine="0"/>
        <w:rPr>
          <w:b/>
        </w:rPr>
      </w:pPr>
    </w:p>
    <w:p w:rsidR="008632EF" w:rsidRDefault="004C4593">
      <w:pPr>
        <w:pStyle w:val="FR2"/>
        <w:spacing w:line="240" w:lineRule="auto"/>
        <w:ind w:right="0"/>
        <w:jc w:val="left"/>
        <w:rPr>
          <w:rFonts w:ascii="Times New Roman" w:hAnsi="Times New Roman"/>
          <w:b/>
          <w:bCs/>
          <w:caps/>
          <w:szCs w:val="24"/>
        </w:rPr>
      </w:pPr>
      <w:r>
        <w:rPr>
          <w:rFonts w:ascii="Times New Roman" w:hAnsi="Times New Roman"/>
          <w:szCs w:val="24"/>
        </w:rPr>
        <w:t xml:space="preserve">5. </w:t>
      </w:r>
      <w:r>
        <w:rPr>
          <w:rFonts w:ascii="Times New Roman" w:hAnsi="Times New Roman"/>
          <w:b/>
          <w:bCs/>
          <w:caps/>
          <w:szCs w:val="24"/>
        </w:rPr>
        <w:t xml:space="preserve"> маркеры вирусных гепатитов могут определяться </w:t>
      </w:r>
      <w:proofErr w:type="gramStart"/>
      <w:r>
        <w:rPr>
          <w:rFonts w:ascii="Times New Roman" w:hAnsi="Times New Roman"/>
          <w:b/>
          <w:bCs/>
          <w:caps/>
          <w:szCs w:val="24"/>
        </w:rPr>
        <w:t>при</w:t>
      </w:r>
      <w:proofErr w:type="gramEnd"/>
      <w:r>
        <w:rPr>
          <w:rFonts w:ascii="Times New Roman" w:hAnsi="Times New Roman"/>
          <w:b/>
          <w:bCs/>
          <w:caps/>
          <w:szCs w:val="24"/>
        </w:rPr>
        <w:t>:</w:t>
      </w:r>
    </w:p>
    <w:p w:rsidR="008632EF" w:rsidRDefault="004C4593">
      <w:pPr>
        <w:rPr>
          <w:sz w:val="24"/>
          <w:szCs w:val="24"/>
        </w:rPr>
      </w:pPr>
      <w:r>
        <w:rPr>
          <w:sz w:val="24"/>
          <w:szCs w:val="24"/>
        </w:rPr>
        <w:t xml:space="preserve"> 1) </w:t>
      </w:r>
      <w:proofErr w:type="spellStart"/>
      <w:r>
        <w:rPr>
          <w:sz w:val="24"/>
          <w:szCs w:val="24"/>
        </w:rPr>
        <w:t>Надпеченочной</w:t>
      </w:r>
      <w:proofErr w:type="spellEnd"/>
      <w:r>
        <w:rPr>
          <w:sz w:val="24"/>
          <w:szCs w:val="24"/>
        </w:rPr>
        <w:t xml:space="preserve"> желтухе</w:t>
      </w:r>
    </w:p>
    <w:p w:rsidR="008632EF" w:rsidRDefault="004C4593">
      <w:pPr>
        <w:pStyle w:val="11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</w:t>
      </w:r>
      <w:proofErr w:type="spellStart"/>
      <w:r>
        <w:rPr>
          <w:rFonts w:ascii="Times New Roman" w:hAnsi="Times New Roman"/>
          <w:sz w:val="24"/>
          <w:szCs w:val="24"/>
        </w:rPr>
        <w:t>Подпеченочной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желтухе</w:t>
      </w:r>
    </w:p>
    <w:p w:rsidR="008632EF" w:rsidRDefault="004C4593">
      <w:pPr>
        <w:pStyle w:val="11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 </w:t>
      </w:r>
      <w:r>
        <w:rPr>
          <w:rFonts w:ascii="Times New Roman" w:hAnsi="Times New Roman"/>
          <w:sz w:val="24"/>
          <w:szCs w:val="24"/>
        </w:rPr>
        <w:t>Печеночной желтухе</w:t>
      </w:r>
    </w:p>
    <w:p w:rsidR="008632EF" w:rsidRDefault="004C4593">
      <w:pPr>
        <w:pStyle w:val="ac"/>
        <w:ind w:right="-1" w:firstLine="0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proofErr w:type="gramStart"/>
      <w:r>
        <w:rPr>
          <w:sz w:val="24"/>
          <w:szCs w:val="24"/>
        </w:rPr>
        <w:t>Синдроме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Жильбера</w:t>
      </w:r>
      <w:proofErr w:type="spellEnd"/>
    </w:p>
    <w:p w:rsidR="008632EF" w:rsidRDefault="008632EF">
      <w:pPr>
        <w:rPr>
          <w:sz w:val="24"/>
          <w:szCs w:val="24"/>
        </w:rPr>
      </w:pPr>
    </w:p>
    <w:p w:rsidR="008632EF" w:rsidRDefault="004C4593">
      <w:pPr>
        <w:pStyle w:val="ac"/>
        <w:ind w:left="1263" w:right="-1" w:firstLine="0"/>
        <w:jc w:val="right"/>
        <w:rPr>
          <w:sz w:val="24"/>
          <w:szCs w:val="24"/>
        </w:rPr>
      </w:pPr>
      <w:r>
        <w:rPr>
          <w:sz w:val="24"/>
          <w:szCs w:val="24"/>
        </w:rPr>
        <w:t>Эталон ответа: 3</w:t>
      </w:r>
    </w:p>
    <w:p w:rsidR="008632EF" w:rsidRDefault="008632EF">
      <w:pPr>
        <w:pStyle w:val="ac"/>
        <w:ind w:right="-1" w:firstLine="0"/>
        <w:rPr>
          <w:b/>
        </w:rPr>
      </w:pPr>
    </w:p>
    <w:p w:rsidR="008632EF" w:rsidRDefault="008632EF">
      <w:pPr>
        <w:pStyle w:val="ac"/>
        <w:ind w:right="-1" w:firstLine="0"/>
        <w:rPr>
          <w:b/>
        </w:rPr>
      </w:pPr>
    </w:p>
    <w:p w:rsidR="008632EF" w:rsidRDefault="004C4593">
      <w:pPr>
        <w:jc w:val="both"/>
        <w:rPr>
          <w:sz w:val="24"/>
          <w:szCs w:val="24"/>
        </w:rPr>
      </w:pPr>
      <w:r>
        <w:rPr>
          <w:sz w:val="24"/>
          <w:szCs w:val="24"/>
        </w:rPr>
        <w:t>4) Решение ситуационных задач.</w:t>
      </w:r>
    </w:p>
    <w:p w:rsidR="008632EF" w:rsidRDefault="004C4593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Образец типовой ситуационной задачи.</w:t>
      </w:r>
    </w:p>
    <w:p w:rsidR="008632EF" w:rsidRDefault="004C45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Больной  С., 26 лет, обратился с жалобами на чувство тяжести, дискомфо</w:t>
      </w:r>
      <w:proofErr w:type="gramStart"/>
      <w:r>
        <w:rPr>
          <w:sz w:val="24"/>
          <w:szCs w:val="24"/>
        </w:rPr>
        <w:t>рт в пр</w:t>
      </w:r>
      <w:proofErr w:type="gramEnd"/>
      <w:r>
        <w:rPr>
          <w:sz w:val="24"/>
          <w:szCs w:val="24"/>
        </w:rPr>
        <w:t xml:space="preserve">авом </w:t>
      </w:r>
      <w:proofErr w:type="spellStart"/>
      <w:r>
        <w:rPr>
          <w:sz w:val="24"/>
          <w:szCs w:val="24"/>
        </w:rPr>
        <w:t>подребрье</w:t>
      </w:r>
      <w:proofErr w:type="spellEnd"/>
      <w:r>
        <w:rPr>
          <w:sz w:val="24"/>
          <w:szCs w:val="24"/>
        </w:rPr>
        <w:t xml:space="preserve">, слабость, повышенную утомляемость, </w:t>
      </w:r>
      <w:r>
        <w:rPr>
          <w:sz w:val="24"/>
          <w:szCs w:val="24"/>
        </w:rPr>
        <w:t>незначительное повышение Т (до 37,2°).</w:t>
      </w:r>
    </w:p>
    <w:p w:rsidR="008632EF" w:rsidRDefault="004C45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Впервые подобные жалобы возникли полгода назад, но больной к врачам не обращался, не лечился. В течение последней недели заметил появление небольшой желтушности кожи, в связи с чем, обратился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к участковому врачу.</w:t>
      </w:r>
    </w:p>
    <w:p w:rsidR="008632EF" w:rsidRDefault="004C45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анамнезе больного: эпизод внутривенной наркомании, злоупотребление алкоголем  отрицает, инфекционный гепатит в детстве отрицает, имеет длительный стаж курения, отмечает нерегулярное питание, частое употребление жирной, жареной пищи. </w:t>
      </w:r>
    </w:p>
    <w:p w:rsidR="008632EF" w:rsidRDefault="004C45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осмотре: состояни</w:t>
      </w:r>
      <w:r>
        <w:rPr>
          <w:sz w:val="24"/>
          <w:szCs w:val="24"/>
        </w:rPr>
        <w:t xml:space="preserve">е средней тяжести, отмечается </w:t>
      </w:r>
      <w:proofErr w:type="spellStart"/>
      <w:r>
        <w:rPr>
          <w:sz w:val="24"/>
          <w:szCs w:val="24"/>
        </w:rPr>
        <w:t>субиктеричность</w:t>
      </w:r>
      <w:proofErr w:type="spellEnd"/>
      <w:r>
        <w:rPr>
          <w:sz w:val="24"/>
          <w:szCs w:val="24"/>
        </w:rPr>
        <w:t xml:space="preserve"> кожи и склер. По органам грудной клетки без особенностей. Живот при поверхностной пальпации мягкий, болезненный, в правом подреберье пальпируется край печени, гладкий, положителен симптом </w:t>
      </w:r>
      <w:proofErr w:type="spellStart"/>
      <w:r>
        <w:rPr>
          <w:sz w:val="24"/>
          <w:szCs w:val="24"/>
        </w:rPr>
        <w:t>Кера</w:t>
      </w:r>
      <w:proofErr w:type="spellEnd"/>
      <w:r>
        <w:rPr>
          <w:sz w:val="24"/>
          <w:szCs w:val="24"/>
        </w:rPr>
        <w:t>. Размеры печени п</w:t>
      </w:r>
      <w:r>
        <w:rPr>
          <w:sz w:val="24"/>
          <w:szCs w:val="24"/>
        </w:rPr>
        <w:t>о Курлову 12 х 10 х 9 см. Селезенка не пальпируется. Почки не пальпируются. Симптом поколачивания по поясничной области отрицательный с обеих сторон.</w:t>
      </w:r>
    </w:p>
    <w:p w:rsidR="008632EF" w:rsidRDefault="004C45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Было проведено обследование: общий анализ крови: гемоглобин – 125 г/л, эритроциты 4,6 х 10/л лейкоциты – </w:t>
      </w:r>
      <w:r>
        <w:rPr>
          <w:sz w:val="24"/>
          <w:szCs w:val="24"/>
        </w:rPr>
        <w:t>9,6 х 10/л, лейкоцитарная формула без особенностей, СОЭ –25 мм/ч. Анализ мочи: уд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ес – 1012, белка, глюкозы нет, лейкоциты – 2 – 4 в поле зрения, эритроцитов нет, желчные пигменты отрицательны. По данным биохимии крови общий белок -75 г/л, общий билируби</w:t>
      </w:r>
      <w:r>
        <w:rPr>
          <w:sz w:val="24"/>
          <w:szCs w:val="24"/>
        </w:rPr>
        <w:t xml:space="preserve">н – 45 </w:t>
      </w:r>
      <w:proofErr w:type="spellStart"/>
      <w:r>
        <w:rPr>
          <w:sz w:val="24"/>
          <w:szCs w:val="24"/>
        </w:rPr>
        <w:t>ммоль</w:t>
      </w:r>
      <w:proofErr w:type="spellEnd"/>
      <w:r>
        <w:rPr>
          <w:sz w:val="24"/>
          <w:szCs w:val="24"/>
        </w:rPr>
        <w:t xml:space="preserve">/л, АЛТ -226 </w:t>
      </w:r>
      <w:proofErr w:type="spellStart"/>
      <w:proofErr w:type="gramStart"/>
      <w:r>
        <w:rPr>
          <w:sz w:val="24"/>
          <w:szCs w:val="24"/>
        </w:rPr>
        <w:t>ед</w:t>
      </w:r>
      <w:proofErr w:type="spellEnd"/>
      <w:proofErr w:type="gramEnd"/>
      <w:r>
        <w:rPr>
          <w:sz w:val="24"/>
          <w:szCs w:val="24"/>
        </w:rPr>
        <w:t xml:space="preserve">, АСТ-80 ед., глюкоза – 4,1 </w:t>
      </w:r>
      <w:proofErr w:type="spellStart"/>
      <w:r>
        <w:rPr>
          <w:sz w:val="24"/>
          <w:szCs w:val="24"/>
        </w:rPr>
        <w:t>ммоль</w:t>
      </w:r>
      <w:proofErr w:type="spellEnd"/>
      <w:r>
        <w:rPr>
          <w:sz w:val="24"/>
          <w:szCs w:val="24"/>
        </w:rPr>
        <w:t xml:space="preserve">/л, </w:t>
      </w:r>
      <w:proofErr w:type="spellStart"/>
      <w:r>
        <w:rPr>
          <w:sz w:val="24"/>
          <w:szCs w:val="24"/>
        </w:rPr>
        <w:t>креатинин</w:t>
      </w:r>
      <w:proofErr w:type="spellEnd"/>
      <w:r>
        <w:rPr>
          <w:sz w:val="24"/>
          <w:szCs w:val="24"/>
        </w:rPr>
        <w:t xml:space="preserve"> – 98 </w:t>
      </w:r>
      <w:proofErr w:type="spellStart"/>
      <w:r>
        <w:rPr>
          <w:sz w:val="24"/>
          <w:szCs w:val="24"/>
        </w:rPr>
        <w:t>мкмоль</w:t>
      </w:r>
      <w:proofErr w:type="spellEnd"/>
      <w:r>
        <w:rPr>
          <w:sz w:val="24"/>
          <w:szCs w:val="24"/>
        </w:rPr>
        <w:t xml:space="preserve">/л. По результатам УЗИ ОБП выявлена умеренная </w:t>
      </w:r>
      <w:proofErr w:type="spellStart"/>
      <w:r>
        <w:rPr>
          <w:sz w:val="24"/>
          <w:szCs w:val="24"/>
        </w:rPr>
        <w:t>гепатомегалия</w:t>
      </w:r>
      <w:proofErr w:type="spellEnd"/>
      <w:r>
        <w:rPr>
          <w:sz w:val="24"/>
          <w:szCs w:val="24"/>
        </w:rPr>
        <w:t xml:space="preserve">, утолщение стенок желчного пузыря до 4 мм </w:t>
      </w:r>
    </w:p>
    <w:p w:rsidR="008632EF" w:rsidRDefault="004C4593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Вопросы к задаче:</w:t>
      </w:r>
    </w:p>
    <w:p w:rsidR="008632EF" w:rsidRDefault="004C4593">
      <w:pPr>
        <w:jc w:val="both"/>
        <w:rPr>
          <w:sz w:val="24"/>
          <w:szCs w:val="24"/>
        </w:rPr>
      </w:pPr>
      <w:r>
        <w:rPr>
          <w:sz w:val="24"/>
          <w:szCs w:val="24"/>
        </w:rPr>
        <w:t>1. Выделите клинические синдромы.</w:t>
      </w:r>
    </w:p>
    <w:p w:rsidR="008632EF" w:rsidRDefault="004C45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Сформулируйте и обоснуйте предварительный диагноз </w:t>
      </w:r>
    </w:p>
    <w:p w:rsidR="008632EF" w:rsidRDefault="004C4593">
      <w:pPr>
        <w:jc w:val="both"/>
        <w:rPr>
          <w:sz w:val="24"/>
          <w:szCs w:val="24"/>
        </w:rPr>
      </w:pPr>
      <w:r>
        <w:rPr>
          <w:sz w:val="24"/>
          <w:szCs w:val="24"/>
        </w:rPr>
        <w:t>3. Какие факторы риска поражения печени имеются у больного?</w:t>
      </w:r>
    </w:p>
    <w:p w:rsidR="008632EF" w:rsidRDefault="004C4593">
      <w:pPr>
        <w:jc w:val="both"/>
        <w:rPr>
          <w:sz w:val="24"/>
          <w:szCs w:val="24"/>
        </w:rPr>
      </w:pPr>
      <w:r>
        <w:rPr>
          <w:sz w:val="24"/>
          <w:szCs w:val="24"/>
        </w:rPr>
        <w:t>4. Сформулируйте алгоритм дальнейших исследований</w:t>
      </w:r>
    </w:p>
    <w:p w:rsidR="008632EF" w:rsidRDefault="004C4593">
      <w:pPr>
        <w:rPr>
          <w:sz w:val="24"/>
          <w:szCs w:val="24"/>
        </w:rPr>
      </w:pPr>
      <w:r>
        <w:rPr>
          <w:sz w:val="24"/>
          <w:szCs w:val="24"/>
        </w:rPr>
        <w:t>5.  Назовите основные серологические маркеры вирусных гепатитов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и С</w:t>
      </w:r>
    </w:p>
    <w:p w:rsidR="008632EF" w:rsidRDefault="004C4593">
      <w:pPr>
        <w:jc w:val="both"/>
        <w:rPr>
          <w:sz w:val="24"/>
          <w:szCs w:val="24"/>
        </w:rPr>
      </w:pPr>
      <w:r>
        <w:rPr>
          <w:sz w:val="24"/>
          <w:szCs w:val="24"/>
        </w:rPr>
        <w:t>7. Назначьте необходим</w:t>
      </w:r>
      <w:r>
        <w:rPr>
          <w:sz w:val="24"/>
          <w:szCs w:val="24"/>
        </w:rPr>
        <w:t>ое лечение</w:t>
      </w:r>
    </w:p>
    <w:p w:rsidR="008632EF" w:rsidRDefault="004C4593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Эталоны ответов к задаче:</w:t>
      </w:r>
    </w:p>
    <w:p w:rsidR="008632EF" w:rsidRDefault="004C4593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Основные синдромы – </w:t>
      </w:r>
      <w:proofErr w:type="gramStart"/>
      <w:r>
        <w:rPr>
          <w:sz w:val="24"/>
          <w:szCs w:val="24"/>
        </w:rPr>
        <w:t>астенический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гепатомегалии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холестатический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цитолитический</w:t>
      </w:r>
      <w:proofErr w:type="spellEnd"/>
      <w:r>
        <w:rPr>
          <w:sz w:val="24"/>
          <w:szCs w:val="24"/>
        </w:rPr>
        <w:t xml:space="preserve"> </w:t>
      </w:r>
    </w:p>
    <w:p w:rsidR="008632EF" w:rsidRDefault="004C4593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Хронический вирусный гепатит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или С), активная фаза (репликация). </w:t>
      </w:r>
      <w:proofErr w:type="spellStart"/>
      <w:r>
        <w:rPr>
          <w:sz w:val="24"/>
          <w:szCs w:val="24"/>
        </w:rPr>
        <w:t>Соп</w:t>
      </w:r>
      <w:proofErr w:type="spellEnd"/>
      <w:r>
        <w:rPr>
          <w:sz w:val="24"/>
          <w:szCs w:val="24"/>
        </w:rPr>
        <w:t xml:space="preserve">. хронический </w:t>
      </w:r>
      <w:proofErr w:type="spellStart"/>
      <w:r>
        <w:rPr>
          <w:sz w:val="24"/>
          <w:szCs w:val="24"/>
        </w:rPr>
        <w:t>бескаменный</w:t>
      </w:r>
      <w:proofErr w:type="spellEnd"/>
      <w:r>
        <w:rPr>
          <w:sz w:val="24"/>
          <w:szCs w:val="24"/>
        </w:rPr>
        <w:t xml:space="preserve"> холецистит</w:t>
      </w:r>
    </w:p>
    <w:p w:rsidR="008632EF" w:rsidRDefault="004C4593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Внутривенная наркомания,  неп</w:t>
      </w:r>
      <w:r>
        <w:rPr>
          <w:sz w:val="24"/>
          <w:szCs w:val="24"/>
        </w:rPr>
        <w:t>равильное питание</w:t>
      </w:r>
    </w:p>
    <w:p w:rsidR="008632EF" w:rsidRDefault="004C4593">
      <w:pPr>
        <w:numPr>
          <w:ilvl w:val="0"/>
          <w:numId w:val="7"/>
        </w:numPr>
        <w:tabs>
          <w:tab w:val="clear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Далее кровь на маркеры вирусных гепатитов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и С, определение маркеров активности (ПЦР), при необходимости другие иммунологические исследования (</w:t>
      </w:r>
      <w:proofErr w:type="spellStart"/>
      <w:r>
        <w:rPr>
          <w:sz w:val="24"/>
          <w:szCs w:val="24"/>
        </w:rPr>
        <w:t>противопеченочные</w:t>
      </w:r>
      <w:proofErr w:type="spellEnd"/>
      <w:r>
        <w:rPr>
          <w:sz w:val="24"/>
          <w:szCs w:val="24"/>
        </w:rPr>
        <w:t xml:space="preserve"> антитела)</w:t>
      </w:r>
    </w:p>
    <w:p w:rsidR="008632EF" w:rsidRDefault="004C4593">
      <w:pPr>
        <w:pStyle w:val="ac"/>
        <w:numPr>
          <w:ilvl w:val="0"/>
          <w:numId w:val="7"/>
        </w:numPr>
        <w:ind w:right="-1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HBsAg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HBeAg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HBcAg</w:t>
      </w:r>
      <w:proofErr w:type="spellEnd"/>
      <w:r>
        <w:rPr>
          <w:sz w:val="24"/>
          <w:szCs w:val="24"/>
        </w:rPr>
        <w:t>, антитела к ним (</w:t>
      </w:r>
      <w:proofErr w:type="spellStart"/>
      <w:r>
        <w:rPr>
          <w:sz w:val="24"/>
          <w:szCs w:val="24"/>
          <w:lang w:val="en-US"/>
        </w:rPr>
        <w:t>IgG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), антитела к </w:t>
      </w:r>
      <w:r>
        <w:rPr>
          <w:sz w:val="24"/>
          <w:szCs w:val="24"/>
          <w:lang w:val="en-US"/>
        </w:rPr>
        <w:t>HCV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  <w:lang w:val="en-US"/>
        </w:rPr>
        <w:t>IgG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)</w:t>
      </w:r>
      <w:r>
        <w:rPr>
          <w:sz w:val="24"/>
          <w:szCs w:val="24"/>
        </w:rPr>
        <w:t>, фрагменты ДНК/РНК вирусов в крови</w:t>
      </w:r>
    </w:p>
    <w:p w:rsidR="008632EF" w:rsidRDefault="004C4593">
      <w:pPr>
        <w:pStyle w:val="ac"/>
        <w:numPr>
          <w:ilvl w:val="0"/>
          <w:numId w:val="7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препараты </w:t>
      </w:r>
      <w:proofErr w:type="gramStart"/>
      <w:r>
        <w:rPr>
          <w:sz w:val="24"/>
          <w:szCs w:val="24"/>
        </w:rPr>
        <w:t>а-интерферона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гепатопротекторы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урсодезоксихолевая</w:t>
      </w:r>
      <w:proofErr w:type="spellEnd"/>
      <w:r>
        <w:rPr>
          <w:sz w:val="24"/>
          <w:szCs w:val="24"/>
        </w:rPr>
        <w:t xml:space="preserve"> кислота</w:t>
      </w:r>
    </w:p>
    <w:p w:rsidR="008632EF" w:rsidRDefault="008632EF">
      <w:pPr>
        <w:pStyle w:val="ac"/>
        <w:ind w:right="-1" w:firstLine="0"/>
        <w:rPr>
          <w:b/>
        </w:rPr>
      </w:pPr>
    </w:p>
    <w:p w:rsidR="008632EF" w:rsidRDefault="004C4593">
      <w:pPr>
        <w:jc w:val="both"/>
      </w:pPr>
      <w:r>
        <w:rPr>
          <w:b/>
          <w:sz w:val="24"/>
          <w:szCs w:val="24"/>
        </w:rPr>
        <w:t>Формы контроля освоения заданий по самостоятельной внеаудиторной работе по данной теме:</w:t>
      </w:r>
    </w:p>
    <w:p w:rsidR="008632EF" w:rsidRDefault="004C4593">
      <w:pPr>
        <w:pStyle w:val="ae"/>
        <w:numPr>
          <w:ilvl w:val="0"/>
          <w:numId w:val="8"/>
        </w:numPr>
        <w:jc w:val="both"/>
      </w:pPr>
      <w:r>
        <w:rPr>
          <w:b/>
        </w:rPr>
        <w:t xml:space="preserve"> </w:t>
      </w:r>
      <w:r>
        <w:t>Демонстрация преподавателю приобретенных самостоятельно прак</w:t>
      </w:r>
      <w:r>
        <w:t xml:space="preserve">тических умений и навыков, результатов интерпретации данных лабораторных исследований, результатов </w:t>
      </w:r>
      <w:proofErr w:type="spellStart"/>
      <w:r>
        <w:t>курации</w:t>
      </w:r>
      <w:proofErr w:type="spellEnd"/>
      <w:r>
        <w:t xml:space="preserve"> тематических больных, формулировку клинического диагноза, составление плана обследования и лечения курируемого больного.</w:t>
      </w:r>
    </w:p>
    <w:p w:rsidR="008632EF" w:rsidRDefault="004C4593">
      <w:pPr>
        <w:pStyle w:val="ae"/>
        <w:numPr>
          <w:ilvl w:val="0"/>
          <w:numId w:val="8"/>
        </w:numPr>
        <w:jc w:val="both"/>
      </w:pPr>
      <w:r>
        <w:t>Решение тестовых заданий и с</w:t>
      </w:r>
      <w:r>
        <w:t xml:space="preserve">итуационных задач. </w:t>
      </w:r>
    </w:p>
    <w:p w:rsidR="008632EF" w:rsidRDefault="008632EF">
      <w:pPr>
        <w:spacing w:line="312" w:lineRule="auto"/>
        <w:jc w:val="both"/>
        <w:rPr>
          <w:b/>
          <w:bCs/>
        </w:rPr>
      </w:pPr>
    </w:p>
    <w:p w:rsidR="008632EF" w:rsidRDefault="004C4593">
      <w:pPr>
        <w:spacing w:line="312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Рекомендуемая литература </w:t>
      </w:r>
    </w:p>
    <w:tbl>
      <w:tblPr>
        <w:tblW w:w="95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624"/>
        <w:gridCol w:w="1443"/>
        <w:gridCol w:w="4236"/>
        <w:gridCol w:w="1006"/>
        <w:gridCol w:w="1085"/>
        <w:gridCol w:w="1177"/>
      </w:tblGrid>
      <w:tr w:rsidR="008632EF"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№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   в соответствии с учебным планом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литературы.  </w:t>
            </w:r>
          </w:p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по дисциплине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печатных изданий количество экземпляров, для электронных – количество доступов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одновременно изучающих дисциплину в семестр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Приведенный коэффициент обеспеченности (</w:t>
            </w: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>) (на текущий семестр)</w:t>
            </w:r>
          </w:p>
        </w:tc>
      </w:tr>
      <w:tr w:rsidR="008632EF"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Б.1Б31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Факультетск</w:t>
            </w:r>
            <w:r>
              <w:rPr>
                <w:b/>
                <w:bCs/>
                <w:sz w:val="24"/>
                <w:szCs w:val="24"/>
              </w:rPr>
              <w:t>ая терапия, профессиональные болезни, модуль Факультетская терапи</w:t>
            </w:r>
            <w:proofErr w:type="gramStart"/>
            <w:r>
              <w:rPr>
                <w:b/>
                <w:bCs/>
                <w:sz w:val="24"/>
                <w:szCs w:val="24"/>
              </w:rPr>
              <w:t>я(</w:t>
            </w:r>
            <w:proofErr w:type="gramEnd"/>
            <w:r>
              <w:rPr>
                <w:b/>
                <w:bCs/>
                <w:sz w:val="24"/>
                <w:szCs w:val="24"/>
              </w:rPr>
              <w:t>ФГОС ВО), 7-8 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8632EF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8632E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8632EF">
            <w:pPr>
              <w:rPr>
                <w:sz w:val="24"/>
                <w:szCs w:val="24"/>
              </w:rPr>
            </w:pPr>
          </w:p>
        </w:tc>
      </w:tr>
      <w:tr w:rsidR="008632EF"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8632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Pr="004C4593" w:rsidRDefault="004C4593">
            <w:pPr>
              <w:rPr>
                <w:lang w:val="en-US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Маколкин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, В. И. </w:t>
            </w:r>
            <w:r>
              <w:rPr>
                <w:color w:val="000000"/>
                <w:sz w:val="24"/>
                <w:szCs w:val="24"/>
              </w:rPr>
              <w:t xml:space="preserve">Внутренние болезни [Электронный ресурс] / В. И. </w:t>
            </w:r>
            <w:proofErr w:type="spellStart"/>
            <w:r>
              <w:rPr>
                <w:color w:val="000000"/>
                <w:sz w:val="24"/>
                <w:szCs w:val="24"/>
              </w:rPr>
              <w:t>Маколкин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С. И. Овчаренко, В. А. </w:t>
            </w:r>
            <w:proofErr w:type="spellStart"/>
            <w:r>
              <w:rPr>
                <w:color w:val="000000"/>
                <w:sz w:val="24"/>
                <w:szCs w:val="24"/>
              </w:rPr>
              <w:t>Сулимов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- 6-е изд., </w:t>
            </w:r>
            <w:proofErr w:type="spellStart"/>
            <w:r>
              <w:rPr>
                <w:color w:val="000000"/>
                <w:sz w:val="24"/>
                <w:szCs w:val="24"/>
              </w:rPr>
              <w:t>испр</w:t>
            </w:r>
            <w:proofErr w:type="spellEnd"/>
            <w:r>
              <w:rPr>
                <w:color w:val="000000"/>
                <w:sz w:val="24"/>
                <w:szCs w:val="24"/>
              </w:rPr>
              <w:t>. и доп. - Электрон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</w:rPr>
              <w:t>екстовые дан. - М.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ГЭОТАР-Медиа, 2015.  </w:t>
            </w:r>
            <w:r w:rsidRPr="004C4593">
              <w:rPr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on</w:t>
            </w:r>
            <w:r w:rsidRPr="004C4593">
              <w:rPr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line</w:t>
            </w:r>
            <w:r w:rsidRPr="004C4593">
              <w:rPr>
                <w:color w:val="000000"/>
                <w:sz w:val="24"/>
                <w:szCs w:val="24"/>
                <w:lang w:val="en-US"/>
              </w:rPr>
              <w:t xml:space="preserve">. - </w:t>
            </w:r>
            <w:r>
              <w:rPr>
                <w:color w:val="000000"/>
                <w:sz w:val="24"/>
                <w:szCs w:val="24"/>
              </w:rPr>
              <w:t>Режим</w:t>
            </w:r>
            <w:r w:rsidRPr="004C459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доступа</w:t>
            </w:r>
            <w:r w:rsidRPr="004C4593">
              <w:rPr>
                <w:color w:val="000000"/>
                <w:sz w:val="24"/>
                <w:szCs w:val="24"/>
                <w:lang w:val="en-US"/>
              </w:rPr>
              <w:t>:</w:t>
            </w:r>
            <w:hyperlink r:id="rId7">
              <w:r w:rsidRPr="004C4593">
                <w:rPr>
                  <w:rStyle w:val="-"/>
                  <w:sz w:val="24"/>
                  <w:szCs w:val="24"/>
                  <w:lang w:val="en-US"/>
                </w:rPr>
                <w:t>http://www.studmedlib.ru/ru/book/ISBN9785970433355.html</w:t>
              </w:r>
            </w:hyperlink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 доступов</w:t>
            </w:r>
          </w:p>
          <w:p w:rsidR="008632EF" w:rsidRDefault="008632EF">
            <w:pPr>
              <w:rPr>
                <w:sz w:val="24"/>
                <w:szCs w:val="24"/>
              </w:rPr>
            </w:pPr>
          </w:p>
          <w:p w:rsidR="008632EF" w:rsidRDefault="008632EF">
            <w:pPr>
              <w:rPr>
                <w:sz w:val="24"/>
                <w:szCs w:val="24"/>
              </w:rPr>
            </w:pPr>
          </w:p>
          <w:p w:rsidR="008632EF" w:rsidRDefault="008632EF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32EF"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8632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Маколкин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, Владимир Иванович</w:t>
            </w:r>
            <w:r>
              <w:rPr>
                <w:color w:val="000000"/>
                <w:sz w:val="24"/>
                <w:szCs w:val="24"/>
              </w:rPr>
              <w:t>. Внутренние болезни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учебник, рек. М-</w:t>
            </w:r>
            <w:proofErr w:type="spellStart"/>
            <w:r>
              <w:rPr>
                <w:color w:val="000000"/>
                <w:sz w:val="24"/>
                <w:szCs w:val="24"/>
              </w:rPr>
              <w:t>вом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образ. И науки РФ / В. И. </w:t>
            </w:r>
            <w:proofErr w:type="spellStart"/>
            <w:r>
              <w:rPr>
                <w:color w:val="000000"/>
                <w:sz w:val="24"/>
                <w:szCs w:val="24"/>
              </w:rPr>
              <w:t>Маколкин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С. И. Овчаренко, В. А. </w:t>
            </w:r>
            <w:proofErr w:type="spellStart"/>
            <w:r>
              <w:rPr>
                <w:color w:val="000000"/>
                <w:sz w:val="24"/>
                <w:szCs w:val="24"/>
              </w:rPr>
              <w:t>Сулимов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- 6-е изд., </w:t>
            </w:r>
            <w:proofErr w:type="spellStart"/>
            <w:r>
              <w:rPr>
                <w:color w:val="000000"/>
                <w:sz w:val="24"/>
                <w:szCs w:val="24"/>
              </w:rPr>
              <w:t>перераб</w:t>
            </w:r>
            <w:proofErr w:type="spellEnd"/>
            <w:r>
              <w:rPr>
                <w:color w:val="000000"/>
                <w:sz w:val="24"/>
                <w:szCs w:val="24"/>
              </w:rPr>
              <w:t>. и доп. - М.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Гэотар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Медиа, 2013. - 764 с.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8632E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8632EF">
            <w:pPr>
              <w:rPr>
                <w:sz w:val="24"/>
                <w:szCs w:val="24"/>
              </w:rPr>
            </w:pPr>
          </w:p>
        </w:tc>
      </w:tr>
      <w:tr w:rsidR="008632EF"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8632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r>
              <w:rPr>
                <w:bCs/>
                <w:color w:val="000000"/>
                <w:sz w:val="24"/>
                <w:szCs w:val="24"/>
              </w:rPr>
              <w:t xml:space="preserve">Внутренние болезни </w:t>
            </w:r>
            <w:r>
              <w:rPr>
                <w:color w:val="000000"/>
                <w:sz w:val="24"/>
                <w:szCs w:val="24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</w:rPr>
              <w:t>екстовые дан. - М.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ГЭОТАР-Медиа, 2013. - </w:t>
            </w:r>
            <w:r>
              <w:rPr>
                <w:bCs/>
                <w:color w:val="000000"/>
                <w:sz w:val="24"/>
                <w:szCs w:val="24"/>
              </w:rPr>
              <w:t>Т.1.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on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line</w:t>
            </w:r>
            <w:r>
              <w:rPr>
                <w:color w:val="000000"/>
                <w:sz w:val="24"/>
                <w:szCs w:val="24"/>
              </w:rPr>
              <w:t xml:space="preserve">. - Режим доступа: </w:t>
            </w:r>
            <w:hyperlink r:id="rId8">
              <w:r>
                <w:rPr>
                  <w:rStyle w:val="-"/>
                  <w:sz w:val="24"/>
                  <w:szCs w:val="24"/>
                </w:rPr>
                <w:t>http://www.</w:t>
              </w:r>
              <w:r>
                <w:rPr>
                  <w:rStyle w:val="-"/>
                  <w:sz w:val="24"/>
                  <w:szCs w:val="24"/>
                </w:rPr>
                <w:t>studmedlib.ru/ru/book/ISBN9785970425794.html</w:t>
              </w:r>
            </w:hyperlink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 доступов</w:t>
            </w:r>
          </w:p>
        </w:tc>
        <w:tc>
          <w:tcPr>
            <w:tcW w:w="11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32EF"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8632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Внутренние болезни</w:t>
            </w:r>
            <w:r>
              <w:rPr>
                <w:sz w:val="24"/>
                <w:szCs w:val="24"/>
              </w:rPr>
              <w:t>: учебник с компакт-диском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в 2 т. / под ред. Н. А. Мухина, В. С. Моисеева, А. И. Мартынова. - М.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Гэотар</w:t>
            </w:r>
            <w:proofErr w:type="spellEnd"/>
            <w:r>
              <w:rPr>
                <w:sz w:val="24"/>
                <w:szCs w:val="24"/>
              </w:rPr>
              <w:t xml:space="preserve"> Медиа, 2011. - </w:t>
            </w:r>
            <w:r>
              <w:rPr>
                <w:bCs/>
                <w:sz w:val="24"/>
                <w:szCs w:val="24"/>
              </w:rPr>
              <w:t>Т. 1</w:t>
            </w:r>
            <w:r>
              <w:rPr>
                <w:sz w:val="24"/>
                <w:szCs w:val="24"/>
              </w:rPr>
              <w:t xml:space="preserve">. -  2-е изд., </w:t>
            </w:r>
            <w:proofErr w:type="spellStart"/>
            <w:r>
              <w:rPr>
                <w:sz w:val="24"/>
                <w:szCs w:val="24"/>
              </w:rPr>
              <w:t>испр</w:t>
            </w:r>
            <w:proofErr w:type="spellEnd"/>
            <w:r>
              <w:rPr>
                <w:sz w:val="24"/>
                <w:szCs w:val="24"/>
              </w:rPr>
              <w:t>. и доп. - 649 с.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  <w:p w:rsidR="008632EF" w:rsidRDefault="008632EF">
            <w:pPr>
              <w:rPr>
                <w:sz w:val="24"/>
                <w:szCs w:val="24"/>
              </w:rPr>
            </w:pPr>
          </w:p>
          <w:p w:rsidR="008632EF" w:rsidRDefault="008632EF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8632E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8632EF">
            <w:pPr>
              <w:rPr>
                <w:sz w:val="24"/>
                <w:szCs w:val="24"/>
              </w:rPr>
            </w:pPr>
          </w:p>
        </w:tc>
      </w:tr>
      <w:tr w:rsidR="008632EF"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8632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Внутренние болезни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учебник с компакт-диском : в 2 т.  / под ред. Н. А. Мухина, В. С. Моисеева, А. И. Мартынова. - М.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Гэотар</w:t>
            </w:r>
            <w:proofErr w:type="spellEnd"/>
            <w:r>
              <w:rPr>
                <w:sz w:val="24"/>
                <w:szCs w:val="24"/>
              </w:rPr>
              <w:t xml:space="preserve"> Медиа, 2010. - </w:t>
            </w:r>
            <w:r>
              <w:rPr>
                <w:bCs/>
                <w:sz w:val="24"/>
                <w:szCs w:val="24"/>
              </w:rPr>
              <w:t>Т. 1</w:t>
            </w:r>
            <w:r>
              <w:rPr>
                <w:sz w:val="24"/>
                <w:szCs w:val="24"/>
              </w:rPr>
              <w:t xml:space="preserve">. - 2-е изд., </w:t>
            </w:r>
            <w:proofErr w:type="spellStart"/>
            <w:r>
              <w:rPr>
                <w:sz w:val="24"/>
                <w:szCs w:val="24"/>
              </w:rPr>
              <w:t>испр</w:t>
            </w:r>
            <w:proofErr w:type="spellEnd"/>
            <w:r>
              <w:rPr>
                <w:sz w:val="24"/>
                <w:szCs w:val="24"/>
              </w:rPr>
              <w:t xml:space="preserve">. и доп. - 649 с. 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  <w:p w:rsidR="008632EF" w:rsidRDefault="008632EF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8632E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8632EF">
            <w:pPr>
              <w:rPr>
                <w:sz w:val="24"/>
                <w:szCs w:val="24"/>
              </w:rPr>
            </w:pPr>
          </w:p>
        </w:tc>
      </w:tr>
      <w:tr w:rsidR="008632EF"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8632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r>
              <w:rPr>
                <w:bCs/>
                <w:color w:val="000000"/>
                <w:sz w:val="24"/>
                <w:szCs w:val="24"/>
              </w:rPr>
              <w:t xml:space="preserve">Внутренние болезни </w:t>
            </w:r>
            <w:r>
              <w:rPr>
                <w:color w:val="000000"/>
                <w:sz w:val="24"/>
                <w:szCs w:val="24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</w:rPr>
              <w:t>екстовые дан. - М.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ГЭОТАР-Медиа, 2013. - </w:t>
            </w:r>
            <w:r>
              <w:rPr>
                <w:bCs/>
                <w:color w:val="000000"/>
                <w:sz w:val="24"/>
                <w:szCs w:val="24"/>
              </w:rPr>
              <w:t>Т.2.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on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line</w:t>
            </w:r>
            <w:r>
              <w:rPr>
                <w:color w:val="000000"/>
                <w:sz w:val="24"/>
                <w:szCs w:val="24"/>
              </w:rPr>
              <w:t xml:space="preserve">. - Режим доступа: </w:t>
            </w:r>
            <w:hyperlink r:id="rId9">
              <w:r>
                <w:rPr>
                  <w:rStyle w:val="-"/>
                  <w:sz w:val="24"/>
                  <w:szCs w:val="24"/>
                </w:rPr>
                <w:t>http://www.stu</w:t>
              </w:r>
              <w:r>
                <w:rPr>
                  <w:rStyle w:val="-"/>
                  <w:sz w:val="24"/>
                  <w:szCs w:val="24"/>
                </w:rPr>
                <w:t>dmedlib.ru/book/ISBN9785970425800.html</w:t>
              </w:r>
            </w:hyperlink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 доступов</w:t>
            </w:r>
          </w:p>
        </w:tc>
        <w:tc>
          <w:tcPr>
            <w:tcW w:w="11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32EF"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8632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Внутренние болезни</w:t>
            </w:r>
            <w:r>
              <w:rPr>
                <w:color w:val="000000"/>
                <w:sz w:val="24"/>
                <w:szCs w:val="24"/>
              </w:rPr>
              <w:t>: учебник с компакт-диском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2 т. / под ред. Н. А. Мухина, В. С. Моисеева, А. И. Мартынова. - М.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Гэотар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Медиа, 2012. - </w:t>
            </w:r>
            <w:r>
              <w:rPr>
                <w:bCs/>
                <w:color w:val="000000"/>
                <w:sz w:val="24"/>
                <w:szCs w:val="24"/>
              </w:rPr>
              <w:t>Т. 2</w:t>
            </w:r>
            <w:r>
              <w:rPr>
                <w:color w:val="000000"/>
                <w:sz w:val="24"/>
                <w:szCs w:val="24"/>
              </w:rPr>
              <w:t xml:space="preserve">. - 2-е изд., </w:t>
            </w:r>
            <w:proofErr w:type="spellStart"/>
            <w:r>
              <w:rPr>
                <w:color w:val="000000"/>
                <w:sz w:val="24"/>
                <w:szCs w:val="24"/>
              </w:rPr>
              <w:t>испр</w:t>
            </w:r>
            <w:proofErr w:type="spellEnd"/>
            <w:r>
              <w:rPr>
                <w:color w:val="000000"/>
                <w:sz w:val="24"/>
                <w:szCs w:val="24"/>
              </w:rPr>
              <w:t>. и доп.</w:t>
            </w:r>
            <w:r>
              <w:rPr>
                <w:color w:val="000000"/>
                <w:sz w:val="24"/>
                <w:szCs w:val="24"/>
              </w:rPr>
              <w:t>- 581 с. + 1 эл. опт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иск (CD-ROM). 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  <w:p w:rsidR="008632EF" w:rsidRDefault="008632EF">
            <w:pPr>
              <w:rPr>
                <w:sz w:val="24"/>
                <w:szCs w:val="24"/>
              </w:rPr>
            </w:pPr>
          </w:p>
          <w:p w:rsidR="008632EF" w:rsidRDefault="008632EF">
            <w:pPr>
              <w:rPr>
                <w:sz w:val="24"/>
                <w:szCs w:val="24"/>
              </w:rPr>
            </w:pPr>
          </w:p>
          <w:p w:rsidR="008632EF" w:rsidRDefault="008632EF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8632E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8632EF">
            <w:pPr>
              <w:rPr>
                <w:sz w:val="24"/>
                <w:szCs w:val="24"/>
              </w:rPr>
            </w:pPr>
          </w:p>
        </w:tc>
      </w:tr>
      <w:tr w:rsidR="008632EF"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8632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Внутренние болезни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учебник с компакт-диском : в 2 т. / под ред. Н. А. Мухина, В. С. Моисеева, А. И. Мартынова. - М.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Гэотар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Медиа, 2010. - </w:t>
            </w:r>
            <w:r>
              <w:rPr>
                <w:bCs/>
                <w:color w:val="000000"/>
                <w:sz w:val="24"/>
                <w:szCs w:val="24"/>
              </w:rPr>
              <w:t>Т. 2</w:t>
            </w:r>
            <w:r>
              <w:rPr>
                <w:color w:val="000000"/>
                <w:sz w:val="24"/>
                <w:szCs w:val="24"/>
              </w:rPr>
              <w:t xml:space="preserve">. - 2-е изд., </w:t>
            </w:r>
            <w:proofErr w:type="spellStart"/>
            <w:r>
              <w:rPr>
                <w:color w:val="000000"/>
                <w:sz w:val="24"/>
                <w:szCs w:val="24"/>
              </w:rPr>
              <w:t>испр</w:t>
            </w:r>
            <w:proofErr w:type="spellEnd"/>
            <w:r>
              <w:rPr>
                <w:color w:val="000000"/>
                <w:sz w:val="24"/>
                <w:szCs w:val="24"/>
              </w:rPr>
              <w:t>. и доп. - 581 с.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  <w:p w:rsidR="008632EF" w:rsidRDefault="008632EF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8632E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8632EF">
            <w:pPr>
              <w:rPr>
                <w:sz w:val="24"/>
                <w:szCs w:val="24"/>
              </w:rPr>
            </w:pPr>
          </w:p>
        </w:tc>
      </w:tr>
    </w:tbl>
    <w:p w:rsidR="008632EF" w:rsidRDefault="004C4593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bookmarkStart w:id="0" w:name="_Toc357578153"/>
      <w:r>
        <w:rPr>
          <w:b/>
          <w:sz w:val="24"/>
          <w:szCs w:val="24"/>
        </w:rPr>
        <w:t>Дополнительная литература</w:t>
      </w:r>
      <w:bookmarkEnd w:id="0"/>
    </w:p>
    <w:tbl>
      <w:tblPr>
        <w:tblW w:w="95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360"/>
        <w:gridCol w:w="300"/>
        <w:gridCol w:w="5917"/>
        <w:gridCol w:w="1972"/>
        <w:gridCol w:w="619"/>
        <w:gridCol w:w="403"/>
      </w:tblGrid>
      <w:tr w:rsidR="008632EF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8632EF">
            <w:pPr>
              <w:rPr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r>
              <w:rPr>
                <w:bCs/>
                <w:color w:val="000000"/>
                <w:sz w:val="24"/>
                <w:szCs w:val="24"/>
              </w:rPr>
              <w:t>Внутренние болезни. Тесты</w:t>
            </w:r>
            <w:r>
              <w:rPr>
                <w:color w:val="000000"/>
                <w:sz w:val="24"/>
                <w:szCs w:val="24"/>
              </w:rPr>
              <w:t xml:space="preserve"> и ситуационные задачи [Электронный ресурс] : учеб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особие / В. И. </w:t>
            </w:r>
            <w:proofErr w:type="spellStart"/>
            <w:r>
              <w:rPr>
                <w:color w:val="000000"/>
                <w:sz w:val="24"/>
                <w:szCs w:val="24"/>
              </w:rPr>
              <w:t>Маколкин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[и др.]. - Электрон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</w:rPr>
              <w:t>екстовые дан. - М.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Гэотар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Медиа, 2012.  -</w:t>
            </w:r>
            <w:r>
              <w:rPr>
                <w:color w:val="000000"/>
                <w:sz w:val="24"/>
                <w:szCs w:val="24"/>
                <w:lang w:val="en-US"/>
              </w:rPr>
              <w:t>on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line</w:t>
            </w:r>
            <w:r>
              <w:rPr>
                <w:color w:val="000000"/>
                <w:sz w:val="24"/>
                <w:szCs w:val="24"/>
              </w:rPr>
              <w:t xml:space="preserve">. - Режим доступа: </w:t>
            </w:r>
            <w:hyperlink r:id="rId10">
              <w:r>
                <w:rPr>
                  <w:rStyle w:val="-"/>
                  <w:color w:val="000000"/>
                  <w:sz w:val="24"/>
                  <w:szCs w:val="24"/>
                </w:rPr>
                <w:t>http://www.studmedlib.ru/book/ISBN9785970423912.html</w:t>
              </w:r>
            </w:hyperlink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 доступов</w:t>
            </w:r>
          </w:p>
          <w:p w:rsidR="008632EF" w:rsidRDefault="008632EF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32EF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8632EF">
            <w:pPr>
              <w:rPr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r>
              <w:rPr>
                <w:bCs/>
                <w:color w:val="000000"/>
                <w:sz w:val="24"/>
                <w:szCs w:val="24"/>
              </w:rPr>
              <w:t>Внутренние болезни: руководство</w:t>
            </w:r>
            <w:r>
              <w:rPr>
                <w:color w:val="000000"/>
                <w:sz w:val="24"/>
                <w:szCs w:val="24"/>
              </w:rPr>
              <w:t xml:space="preserve"> к практическим занятиям по факультетской терапии [Электронный ресурс] : учеб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особие для студентов обучающихся по спец. 060101.65 "Лечебное дело" / В. И. </w:t>
            </w:r>
            <w:proofErr w:type="spellStart"/>
            <w:r>
              <w:rPr>
                <w:color w:val="000000"/>
                <w:sz w:val="24"/>
                <w:szCs w:val="24"/>
              </w:rPr>
              <w:t>Подзолков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А. А. Абрамова, О. Л. Белая [и др.] ; под ред. В. И. </w:t>
            </w:r>
            <w:proofErr w:type="spellStart"/>
            <w:r>
              <w:rPr>
                <w:color w:val="000000"/>
                <w:sz w:val="24"/>
                <w:szCs w:val="24"/>
              </w:rPr>
              <w:t>Подзолкова</w:t>
            </w:r>
            <w:proofErr w:type="spellEnd"/>
            <w:r>
              <w:rPr>
                <w:color w:val="000000"/>
                <w:sz w:val="24"/>
                <w:szCs w:val="24"/>
              </w:rPr>
              <w:t>. - Электрон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</w:rPr>
              <w:t>екстовые да</w:t>
            </w:r>
            <w:r>
              <w:rPr>
                <w:color w:val="000000"/>
                <w:sz w:val="24"/>
                <w:szCs w:val="24"/>
              </w:rPr>
              <w:t>н. - М.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Гэотар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Медиа, 2010. -</w:t>
            </w:r>
            <w:r>
              <w:rPr>
                <w:color w:val="000000"/>
                <w:sz w:val="24"/>
                <w:szCs w:val="24"/>
                <w:lang w:val="en-US"/>
              </w:rPr>
              <w:t>on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line</w:t>
            </w:r>
            <w:r>
              <w:rPr>
                <w:color w:val="000000"/>
                <w:sz w:val="24"/>
                <w:szCs w:val="24"/>
              </w:rPr>
              <w:t xml:space="preserve">. - Режим доступа: </w:t>
            </w:r>
            <w:hyperlink r:id="rId11">
              <w:r>
                <w:rPr>
                  <w:rStyle w:val="-"/>
                  <w:color w:val="000000"/>
                  <w:sz w:val="24"/>
                  <w:szCs w:val="24"/>
                </w:rPr>
                <w:t>http://www.studmedlib.ru/book/ISBN9785970411544.html</w:t>
              </w:r>
            </w:hyperlink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 доступов</w:t>
            </w:r>
          </w:p>
          <w:p w:rsidR="008632EF" w:rsidRDefault="008632EF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32EF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8632EF">
            <w:pPr>
              <w:rPr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roofErr w:type="spellStart"/>
            <w:r>
              <w:rPr>
                <w:bCs/>
                <w:sz w:val="24"/>
                <w:szCs w:val="24"/>
              </w:rPr>
              <w:t>Ройтберг</w:t>
            </w:r>
            <w:proofErr w:type="spellEnd"/>
            <w:r>
              <w:rPr>
                <w:bCs/>
                <w:sz w:val="24"/>
                <w:szCs w:val="24"/>
              </w:rPr>
              <w:t xml:space="preserve">, Г. </w:t>
            </w:r>
            <w:proofErr w:type="spellStart"/>
            <w:r>
              <w:rPr>
                <w:bCs/>
                <w:sz w:val="24"/>
                <w:szCs w:val="24"/>
              </w:rPr>
              <w:t>Е.Внутренние</w:t>
            </w:r>
            <w:proofErr w:type="spellEnd"/>
            <w:r>
              <w:rPr>
                <w:bCs/>
                <w:sz w:val="24"/>
                <w:szCs w:val="24"/>
              </w:rPr>
              <w:t xml:space="preserve"> болезни. Сердечно-сосуд</w:t>
            </w:r>
            <w:r>
              <w:rPr>
                <w:bCs/>
                <w:sz w:val="24"/>
                <w:szCs w:val="24"/>
              </w:rPr>
              <w:t>истая систем</w:t>
            </w:r>
            <w:proofErr w:type="gramStart"/>
            <w:r>
              <w:rPr>
                <w:bCs/>
                <w:sz w:val="24"/>
                <w:szCs w:val="24"/>
              </w:rPr>
              <w:t>а[</w:t>
            </w:r>
            <w:proofErr w:type="gramEnd"/>
            <w:r>
              <w:rPr>
                <w:bCs/>
                <w:sz w:val="24"/>
                <w:szCs w:val="24"/>
              </w:rPr>
              <w:t xml:space="preserve">Электронный ресурс]: / </w:t>
            </w:r>
            <w:proofErr w:type="spellStart"/>
            <w:r>
              <w:rPr>
                <w:bCs/>
                <w:sz w:val="24"/>
                <w:szCs w:val="24"/>
              </w:rPr>
              <w:t>Г.Е.Ройтберг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А.В.Струтынский</w:t>
            </w:r>
            <w:proofErr w:type="spellEnd"/>
            <w:r>
              <w:rPr>
                <w:bCs/>
                <w:sz w:val="24"/>
                <w:szCs w:val="24"/>
              </w:rPr>
              <w:t>. - Электрон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т</w:t>
            </w:r>
            <w:proofErr w:type="gramEnd"/>
            <w:r>
              <w:rPr>
                <w:bCs/>
                <w:sz w:val="24"/>
                <w:szCs w:val="24"/>
              </w:rPr>
              <w:t xml:space="preserve">екстовые дан. – М.: </w:t>
            </w:r>
            <w:proofErr w:type="spellStart"/>
            <w:r>
              <w:rPr>
                <w:bCs/>
                <w:sz w:val="24"/>
                <w:szCs w:val="24"/>
              </w:rPr>
              <w:t>МЕДпресс-информ</w:t>
            </w:r>
            <w:proofErr w:type="spellEnd"/>
            <w:r>
              <w:rPr>
                <w:bCs/>
                <w:sz w:val="24"/>
                <w:szCs w:val="24"/>
              </w:rPr>
              <w:t xml:space="preserve">, 2016. - </w:t>
            </w:r>
            <w:proofErr w:type="spellStart"/>
            <w:r>
              <w:rPr>
                <w:bCs/>
                <w:sz w:val="24"/>
                <w:szCs w:val="24"/>
              </w:rPr>
              <w:t>on-line</w:t>
            </w:r>
            <w:proofErr w:type="spellEnd"/>
            <w:r>
              <w:rPr>
                <w:bCs/>
                <w:sz w:val="24"/>
                <w:szCs w:val="24"/>
              </w:rPr>
              <w:t>. - Режим доступа: ЭБ</w:t>
            </w:r>
            <w:proofErr w:type="gramStart"/>
            <w:r>
              <w:rPr>
                <w:bCs/>
                <w:sz w:val="24"/>
                <w:szCs w:val="24"/>
              </w:rPr>
              <w:t>С«</w:t>
            </w:r>
            <w:proofErr w:type="gramEnd"/>
            <w:r>
              <w:rPr>
                <w:bCs/>
                <w:sz w:val="24"/>
                <w:szCs w:val="24"/>
              </w:rPr>
              <w:t>Букап»</w:t>
            </w:r>
            <w:hyperlink r:id="rId12">
              <w:r>
                <w:rPr>
                  <w:rStyle w:val="-"/>
                  <w:color w:val="0070C0"/>
                  <w:sz w:val="24"/>
                  <w:szCs w:val="24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pStyle w:val="af1"/>
              <w:spacing w:line="276" w:lineRule="auto"/>
              <w:ind w:lef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8632EF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8632EF">
            <w:pPr>
              <w:rPr>
                <w:sz w:val="24"/>
                <w:szCs w:val="24"/>
              </w:rPr>
            </w:pPr>
          </w:p>
        </w:tc>
      </w:tr>
      <w:tr w:rsidR="008632EF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8632EF">
            <w:pPr>
              <w:rPr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roofErr w:type="spellStart"/>
            <w:r>
              <w:rPr>
                <w:bCs/>
                <w:color w:val="000000"/>
                <w:sz w:val="24"/>
                <w:szCs w:val="24"/>
              </w:rPr>
              <w:t>Ройтберг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, Г.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Е.Внутренние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болезни. Система органов пищеварени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я[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Электронный ресурс] /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Г.Е.Ройтберг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А.В.Струтынский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 - Электрон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екстовые дан. – М.: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МЕДпресс-информ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, 2016. -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on-line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. - Режим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доступа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:Э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БС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Букап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» </w:t>
            </w:r>
            <w:hyperlink r:id="rId13">
              <w:r>
                <w:rPr>
                  <w:rStyle w:val="-"/>
                  <w:color w:val="0070C0"/>
                  <w:sz w:val="24"/>
                  <w:szCs w:val="24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Неограниченный доступ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8632EF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8632EF">
            <w:pPr>
              <w:rPr>
                <w:sz w:val="24"/>
                <w:szCs w:val="24"/>
              </w:rPr>
            </w:pPr>
          </w:p>
        </w:tc>
      </w:tr>
      <w:tr w:rsidR="008632EF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8632EF">
            <w:pPr>
              <w:rPr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r>
              <w:rPr>
                <w:color w:val="000000"/>
                <w:sz w:val="24"/>
                <w:szCs w:val="24"/>
              </w:rPr>
              <w:t>Руководство по кардиологии [Электронный ресурс]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учебное пособие в 3 т. / </w:t>
            </w:r>
            <w:r>
              <w:rPr>
                <w:color w:val="000000"/>
                <w:sz w:val="24"/>
                <w:szCs w:val="24"/>
              </w:rPr>
              <w:t xml:space="preserve">под ред. Г.И. </w:t>
            </w:r>
            <w:proofErr w:type="spellStart"/>
            <w:r>
              <w:rPr>
                <w:color w:val="000000"/>
                <w:sz w:val="24"/>
                <w:szCs w:val="24"/>
              </w:rPr>
              <w:t>Сторожакова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А.А. </w:t>
            </w:r>
            <w:proofErr w:type="spellStart"/>
            <w:r>
              <w:rPr>
                <w:color w:val="000000"/>
                <w:sz w:val="24"/>
                <w:szCs w:val="24"/>
              </w:rPr>
              <w:t>Горбаченкова</w:t>
            </w:r>
            <w:proofErr w:type="spellEnd"/>
            <w:r>
              <w:rPr>
                <w:color w:val="000000"/>
                <w:sz w:val="24"/>
                <w:szCs w:val="24"/>
              </w:rPr>
              <w:t>. - Электрон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</w:rPr>
              <w:t>екстовые дан. - М.: ГЭОТАР-Медиа, 2009. - Т. 3.  -</w:t>
            </w:r>
            <w:r>
              <w:rPr>
                <w:color w:val="000000"/>
                <w:sz w:val="24"/>
                <w:szCs w:val="24"/>
                <w:lang w:val="en-US"/>
              </w:rPr>
              <w:t>on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line</w:t>
            </w:r>
            <w:r>
              <w:rPr>
                <w:color w:val="000000"/>
                <w:sz w:val="24"/>
                <w:szCs w:val="24"/>
              </w:rPr>
              <w:t xml:space="preserve">. - Режим доступа: </w:t>
            </w:r>
            <w:hyperlink r:id="rId14">
              <w:r>
                <w:rPr>
                  <w:rStyle w:val="-"/>
                  <w:color w:val="000000"/>
                  <w:sz w:val="24"/>
                  <w:szCs w:val="24"/>
                </w:rPr>
                <w:t>http://www.studmedlib.ru/book/ISBN9785970409657.h</w:t>
              </w:r>
              <w:r>
                <w:rPr>
                  <w:rStyle w:val="-"/>
                  <w:color w:val="000000"/>
                  <w:sz w:val="24"/>
                  <w:szCs w:val="24"/>
                </w:rPr>
                <w:t>tml</w:t>
              </w:r>
            </w:hyperlink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 доступов</w:t>
            </w:r>
          </w:p>
          <w:p w:rsidR="008632EF" w:rsidRDefault="008632EF">
            <w:pPr>
              <w:rPr>
                <w:sz w:val="24"/>
                <w:szCs w:val="24"/>
              </w:rPr>
            </w:pPr>
          </w:p>
          <w:p w:rsidR="008632EF" w:rsidRDefault="008632EF">
            <w:pPr>
              <w:rPr>
                <w:sz w:val="24"/>
                <w:szCs w:val="24"/>
              </w:rPr>
            </w:pPr>
          </w:p>
          <w:p w:rsidR="008632EF" w:rsidRDefault="008632EF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32EF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8632EF">
            <w:pPr>
              <w:rPr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r>
              <w:rPr>
                <w:color w:val="000000"/>
                <w:sz w:val="24"/>
                <w:szCs w:val="24"/>
              </w:rPr>
              <w:t>Дворецкий, Л. И.  Междисциплинарные клинические задачи [Электронный ресурс]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сборник / Л. И. Дворецкий. - Электрон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</w:rPr>
              <w:t>екстовые дан. - М.: "ГЭОТАР-Медиа", 2012. -</w:t>
            </w:r>
            <w:r>
              <w:rPr>
                <w:color w:val="000000"/>
                <w:sz w:val="24"/>
                <w:szCs w:val="24"/>
                <w:lang w:val="en-US"/>
              </w:rPr>
              <w:t>on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line</w:t>
            </w:r>
            <w:r>
              <w:rPr>
                <w:color w:val="000000"/>
                <w:sz w:val="24"/>
                <w:szCs w:val="24"/>
              </w:rPr>
              <w:t xml:space="preserve">. - Режим доступа: </w:t>
            </w:r>
            <w:hyperlink r:id="rId15">
              <w:r>
                <w:rPr>
                  <w:rStyle w:val="-"/>
                  <w:color w:val="000000"/>
                  <w:sz w:val="24"/>
                  <w:szCs w:val="24"/>
                  <w:lang w:val="en-US"/>
                </w:rPr>
                <w:t>http</w:t>
              </w:r>
              <w:r>
                <w:rPr>
                  <w:rStyle w:val="-"/>
                  <w:color w:val="000000"/>
                  <w:sz w:val="24"/>
                  <w:szCs w:val="24"/>
                </w:rPr>
                <w:t>://</w:t>
              </w:r>
              <w:r>
                <w:rPr>
                  <w:rStyle w:val="-"/>
                  <w:color w:val="000000"/>
                  <w:sz w:val="24"/>
                  <w:szCs w:val="24"/>
                  <w:lang w:val="en-US"/>
                </w:rPr>
                <w:t>www</w:t>
              </w:r>
              <w:r>
                <w:rPr>
                  <w:rStyle w:val="-"/>
                  <w:color w:val="000000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-"/>
                  <w:color w:val="000000"/>
                  <w:sz w:val="24"/>
                  <w:szCs w:val="24"/>
                  <w:lang w:val="en-US"/>
                </w:rPr>
                <w:t>studmedlib</w:t>
              </w:r>
              <w:proofErr w:type="spellEnd"/>
              <w:r>
                <w:rPr>
                  <w:rStyle w:val="-"/>
                  <w:color w:val="000000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-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-"/>
                  <w:color w:val="000000"/>
                  <w:sz w:val="24"/>
                  <w:szCs w:val="24"/>
                </w:rPr>
                <w:t>/</w:t>
              </w:r>
              <w:r>
                <w:rPr>
                  <w:rStyle w:val="-"/>
                  <w:color w:val="000000"/>
                  <w:sz w:val="24"/>
                  <w:szCs w:val="24"/>
                  <w:lang w:val="en-US"/>
                </w:rPr>
                <w:t>book</w:t>
              </w:r>
              <w:r>
                <w:rPr>
                  <w:rStyle w:val="-"/>
                  <w:color w:val="000000"/>
                  <w:sz w:val="24"/>
                  <w:szCs w:val="24"/>
                </w:rPr>
                <w:t>/06-</w:t>
              </w:r>
              <w:r>
                <w:rPr>
                  <w:rStyle w:val="-"/>
                  <w:color w:val="000000"/>
                  <w:sz w:val="24"/>
                  <w:szCs w:val="24"/>
                  <w:lang w:val="en-US"/>
                </w:rPr>
                <w:t>COS</w:t>
              </w:r>
              <w:r>
                <w:rPr>
                  <w:rStyle w:val="-"/>
                  <w:color w:val="000000"/>
                  <w:sz w:val="24"/>
                  <w:szCs w:val="24"/>
                </w:rPr>
                <w:t>-2330.</w:t>
              </w:r>
              <w:r>
                <w:rPr>
                  <w:rStyle w:val="-"/>
                  <w:color w:val="000000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 доступов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32EF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8632EF">
            <w:pPr>
              <w:rPr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roofErr w:type="spellStart"/>
            <w:r>
              <w:rPr>
                <w:bCs/>
                <w:color w:val="000000"/>
                <w:sz w:val="24"/>
                <w:szCs w:val="24"/>
              </w:rPr>
              <w:t>Люсов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, В. А.</w:t>
            </w:r>
            <w:r>
              <w:rPr>
                <w:color w:val="000000"/>
                <w:sz w:val="24"/>
                <w:szCs w:val="24"/>
              </w:rPr>
              <w:t xml:space="preserve"> ЭКГ при инфаркте миокарда [</w:t>
            </w:r>
            <w:proofErr w:type="spellStart"/>
            <w:r>
              <w:rPr>
                <w:color w:val="000000"/>
                <w:sz w:val="24"/>
                <w:szCs w:val="24"/>
              </w:rPr>
              <w:t>Электроный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ресурс]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атлас + ЭКГ линейка / В. А. </w:t>
            </w:r>
            <w:proofErr w:type="spellStart"/>
            <w:r>
              <w:rPr>
                <w:color w:val="000000"/>
                <w:sz w:val="24"/>
                <w:szCs w:val="24"/>
              </w:rPr>
              <w:t>Люсов</w:t>
            </w:r>
            <w:proofErr w:type="spellEnd"/>
            <w:r>
              <w:rPr>
                <w:color w:val="000000"/>
                <w:sz w:val="24"/>
                <w:szCs w:val="24"/>
              </w:rPr>
              <w:t>. - Электрон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</w:rPr>
              <w:t>екстовые дан. -  М.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Гэотар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Медиа, 2009.-</w:t>
            </w:r>
            <w:r>
              <w:rPr>
                <w:color w:val="000000"/>
                <w:sz w:val="24"/>
                <w:szCs w:val="24"/>
                <w:lang w:val="en-US"/>
              </w:rPr>
              <w:t>on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line</w:t>
            </w:r>
            <w:r>
              <w:rPr>
                <w:color w:val="000000"/>
                <w:sz w:val="24"/>
                <w:szCs w:val="24"/>
              </w:rPr>
              <w:t xml:space="preserve">. - Режим доступа: </w:t>
            </w:r>
            <w:hyperlink r:id="rId16">
              <w:r>
                <w:rPr>
                  <w:rStyle w:val="-"/>
                  <w:color w:val="000000"/>
                  <w:sz w:val="24"/>
                  <w:szCs w:val="24"/>
                </w:rPr>
                <w:t>http://www.studmedlib.ru/book/ISBN9785970412640.html</w:t>
              </w:r>
            </w:hyperlink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 доступов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32EF" w:rsidRDefault="004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632EF" w:rsidRDefault="008632EF">
      <w:pPr>
        <w:spacing w:line="312" w:lineRule="auto"/>
        <w:jc w:val="center"/>
      </w:pPr>
    </w:p>
    <w:p w:rsidR="008632EF" w:rsidRDefault="004C4593">
      <w:pPr>
        <w:pStyle w:val="a8"/>
        <w:spacing w:after="283" w:line="285" w:lineRule="atLeas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935" distR="114935" simplePos="0" relativeHeight="3" behindDoc="1" locked="0" layoutInCell="1" allowOverlap="1">
            <wp:simplePos x="0" y="0"/>
            <wp:positionH relativeFrom="column">
              <wp:posOffset>3902075</wp:posOffset>
            </wp:positionH>
            <wp:positionV relativeFrom="paragraph">
              <wp:posOffset>173990</wp:posOffset>
            </wp:positionV>
            <wp:extent cx="759460" cy="637540"/>
            <wp:effectExtent l="0" t="0" r="0" b="0"/>
            <wp:wrapTight wrapText="bothSides">
              <wp:wrapPolygon edited="0">
                <wp:start x="-262" y="0"/>
                <wp:lineTo x="-262" y="21270"/>
                <wp:lineTo x="21591" y="21270"/>
                <wp:lineTo x="21591" y="0"/>
                <wp:lineTo x="-262" y="0"/>
              </wp:wrapPolygon>
            </wp:wrapTight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-54" t="-65" r="-54" b="-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32EF" w:rsidRDefault="004C4593">
      <w:pPr>
        <w:tabs>
          <w:tab w:val="right" w:pos="9355"/>
        </w:tabs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Подпись автора методической разработки       </w:t>
      </w:r>
    </w:p>
    <w:p w:rsidR="008632EF" w:rsidRDefault="008632EF">
      <w:pPr>
        <w:jc w:val="both"/>
        <w:rPr>
          <w:sz w:val="24"/>
          <w:szCs w:val="24"/>
        </w:rPr>
      </w:pPr>
    </w:p>
    <w:p w:rsidR="008632EF" w:rsidRDefault="008632EF">
      <w:bookmarkStart w:id="1" w:name="_GoBack"/>
      <w:bookmarkEnd w:id="1"/>
    </w:p>
    <w:sectPr w:rsidR="008632E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2929"/>
    <w:multiLevelType w:val="multilevel"/>
    <w:tmpl w:val="A13E59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84A4D"/>
    <w:multiLevelType w:val="multilevel"/>
    <w:tmpl w:val="869809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EC1179A"/>
    <w:multiLevelType w:val="multilevel"/>
    <w:tmpl w:val="237E0C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4166ACC"/>
    <w:multiLevelType w:val="multilevel"/>
    <w:tmpl w:val="D1A8C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8E737E0"/>
    <w:multiLevelType w:val="multilevel"/>
    <w:tmpl w:val="B93A6D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E44C9"/>
    <w:multiLevelType w:val="multilevel"/>
    <w:tmpl w:val="2F2615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81B01"/>
    <w:multiLevelType w:val="multilevel"/>
    <w:tmpl w:val="40649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9325ED"/>
    <w:multiLevelType w:val="multilevel"/>
    <w:tmpl w:val="3A7297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DCA00C9"/>
    <w:multiLevelType w:val="multilevel"/>
    <w:tmpl w:val="C09226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2EF"/>
    <w:rsid w:val="004C4593"/>
    <w:rsid w:val="0086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61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0361"/>
    <w:pPr>
      <w:keepNext/>
      <w:spacing w:before="240" w:after="60" w:line="276" w:lineRule="auto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3">
    <w:name w:val="heading 3"/>
    <w:basedOn w:val="a"/>
    <w:qFormat/>
    <w:rsid w:val="00630361"/>
    <w:pPr>
      <w:keepNext/>
      <w:widowControl w:val="0"/>
      <w:shd w:val="clear" w:color="auto" w:fill="FFFFFF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63036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30">
    <w:name w:val="Заголовок 3 Знак"/>
    <w:basedOn w:val="a0"/>
    <w:qFormat/>
    <w:rsid w:val="00630361"/>
    <w:rPr>
      <w:rFonts w:ascii="Times New Roman" w:eastAsia="Times New Roman" w:hAnsi="Times New Roman" w:cs="Times New Roman"/>
      <w:color w:val="000000"/>
      <w:spacing w:val="11"/>
      <w:sz w:val="34"/>
      <w:szCs w:val="34"/>
      <w:shd w:val="clear" w:color="auto" w:fill="FFFFFF"/>
    </w:rPr>
  </w:style>
  <w:style w:type="character" w:customStyle="1" w:styleId="a3">
    <w:name w:val="Основной текст с отступом Знак"/>
    <w:basedOn w:val="a0"/>
    <w:qFormat/>
    <w:rsid w:val="00630361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3 Знак"/>
    <w:basedOn w:val="a0"/>
    <w:link w:val="32"/>
    <w:uiPriority w:val="99"/>
    <w:qFormat/>
    <w:rsid w:val="00630361"/>
    <w:rPr>
      <w:rFonts w:ascii="Times New Roman" w:eastAsia="Times New Roman" w:hAnsi="Times New Roman" w:cs="Times New Roman"/>
      <w:sz w:val="16"/>
      <w:szCs w:val="16"/>
    </w:rPr>
  </w:style>
  <w:style w:type="character" w:customStyle="1" w:styleId="-">
    <w:name w:val="Интернет-ссылка"/>
    <w:rsid w:val="00630361"/>
    <w:rPr>
      <w:color w:val="0000FF"/>
      <w:u w:val="single"/>
    </w:rPr>
  </w:style>
  <w:style w:type="character" w:customStyle="1" w:styleId="a4">
    <w:name w:val="Подзаголовок Знак"/>
    <w:basedOn w:val="a0"/>
    <w:qFormat/>
    <w:rsid w:val="00630361"/>
    <w:rPr>
      <w:rFonts w:ascii="Arial" w:eastAsia="Times New Roman" w:hAnsi="Arial" w:cs="Times New Roman"/>
      <w:b/>
      <w:sz w:val="24"/>
      <w:szCs w:val="20"/>
    </w:rPr>
  </w:style>
  <w:style w:type="character" w:customStyle="1" w:styleId="a5">
    <w:name w:val="Основной текст Знак"/>
    <w:basedOn w:val="a0"/>
    <w:uiPriority w:val="99"/>
    <w:qFormat/>
    <w:rsid w:val="006303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B005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szCs w:val="24"/>
      <w:lang w:eastAsia="en-US"/>
    </w:rPr>
  </w:style>
  <w:style w:type="character" w:customStyle="1" w:styleId="ListLabel14">
    <w:name w:val="ListLabel 14"/>
    <w:qFormat/>
    <w:rPr>
      <w:szCs w:val="24"/>
      <w:lang w:val="en-US" w:eastAsia="en-US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uiPriority w:val="99"/>
    <w:unhideWhenUsed/>
    <w:rsid w:val="00630361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Body Text Indent"/>
    <w:basedOn w:val="a"/>
    <w:rsid w:val="00630361"/>
    <w:pPr>
      <w:ind w:firstLine="720"/>
    </w:pPr>
    <w:rPr>
      <w:sz w:val="28"/>
    </w:rPr>
  </w:style>
  <w:style w:type="paragraph" w:styleId="32">
    <w:name w:val="Body Text 3"/>
    <w:basedOn w:val="a"/>
    <w:link w:val="31"/>
    <w:uiPriority w:val="99"/>
    <w:qFormat/>
    <w:rsid w:val="00630361"/>
    <w:pPr>
      <w:spacing w:after="120"/>
    </w:pPr>
    <w:rPr>
      <w:sz w:val="16"/>
      <w:szCs w:val="16"/>
    </w:rPr>
  </w:style>
  <w:style w:type="paragraph" w:styleId="ad">
    <w:name w:val="Subtitle"/>
    <w:basedOn w:val="a"/>
    <w:qFormat/>
    <w:rsid w:val="00630361"/>
    <w:pPr>
      <w:jc w:val="center"/>
    </w:pPr>
    <w:rPr>
      <w:rFonts w:ascii="Arial" w:hAnsi="Arial"/>
      <w:b/>
      <w:sz w:val="24"/>
    </w:rPr>
  </w:style>
  <w:style w:type="paragraph" w:styleId="ae">
    <w:name w:val="List Paragraph"/>
    <w:basedOn w:val="a"/>
    <w:uiPriority w:val="34"/>
    <w:qFormat/>
    <w:rsid w:val="00630361"/>
    <w:pPr>
      <w:ind w:left="720"/>
      <w:contextualSpacing/>
    </w:pPr>
    <w:rPr>
      <w:sz w:val="24"/>
      <w:szCs w:val="24"/>
    </w:rPr>
  </w:style>
  <w:style w:type="paragraph" w:customStyle="1" w:styleId="11">
    <w:name w:val="Обычный1"/>
    <w:qFormat/>
    <w:rsid w:val="00630361"/>
    <w:pPr>
      <w:widowControl w:val="0"/>
      <w:spacing w:line="300" w:lineRule="auto"/>
      <w:ind w:left="320" w:hanging="340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FR2">
    <w:name w:val="FR2"/>
    <w:qFormat/>
    <w:rsid w:val="00630361"/>
    <w:pPr>
      <w:widowControl w:val="0"/>
      <w:spacing w:line="300" w:lineRule="auto"/>
      <w:ind w:right="600"/>
      <w:jc w:val="right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qFormat/>
    <w:rsid w:val="00630361"/>
    <w:pPr>
      <w:ind w:firstLine="720"/>
      <w:textAlignment w:val="baseline"/>
    </w:pPr>
    <w:rPr>
      <w:sz w:val="27"/>
    </w:rPr>
  </w:style>
  <w:style w:type="paragraph" w:styleId="af">
    <w:name w:val="Balloon Text"/>
    <w:basedOn w:val="a"/>
    <w:uiPriority w:val="99"/>
    <w:semiHidden/>
    <w:unhideWhenUsed/>
    <w:qFormat/>
    <w:rsid w:val="00B005D8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qFormat/>
    <w:rsid w:val="00FB71A2"/>
    <w:pPr>
      <w:spacing w:beforeAutospacing="1" w:afterAutospacing="1"/>
    </w:pPr>
    <w:rPr>
      <w:sz w:val="24"/>
      <w:szCs w:val="24"/>
    </w:rPr>
  </w:style>
  <w:style w:type="paragraph" w:customStyle="1" w:styleId="af1">
    <w:name w:val="Нормальный (таблица)"/>
    <w:basedOn w:val="a"/>
    <w:uiPriority w:val="99"/>
    <w:qFormat/>
    <w:rsid w:val="00FB71A2"/>
    <w:pPr>
      <w:widowControl w:val="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hyperlink" Target="https://www.books-up.ru/ru/book/vnutrennie-bolezni-sistema-organov-picshevareniya-21605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s://www.books-up.ru/ru/book/vnutrennie-bolezni-serdechno-sosudistaya-sistema-194740" TargetMode="External"/><Relationship Id="rId1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12640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1154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book/06-COS-2330.html" TargetMode="External"/><Relationship Id="rId10" Type="http://schemas.openxmlformats.org/officeDocument/2006/relationships/hyperlink" Target="http://www.studmedlib.ru/book/ISBN9785970423912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hyperlink" Target="http://www.studmedlib.ru/book/ISBN978597040965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2087</Words>
  <Characters>11902</Characters>
  <Application>Microsoft Office Word</Application>
  <DocSecurity>0</DocSecurity>
  <Lines>99</Lines>
  <Paragraphs>27</Paragraphs>
  <ScaleCrop>false</ScaleCrop>
  <Company>Microsoft</Company>
  <LinksUpToDate>false</LinksUpToDate>
  <CharactersWithSpaces>13962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fermo</cp:lastModifiedBy>
  <cp:revision>23</cp:revision>
  <cp:lastPrinted>2017-10-12T08:00:00Z</cp:lastPrinted>
  <dcterms:created xsi:type="dcterms:W3CDTF">2017-10-10T17:39:00Z</dcterms:created>
  <dcterms:modified xsi:type="dcterms:W3CDTF">2019-09-09T03:44:00Z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