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42" w:rsidRDefault="00C75B42" w:rsidP="00C75B42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C75B42" w:rsidRDefault="00C75B42" w:rsidP="00C75B42">
      <w:pPr>
        <w:jc w:val="center"/>
        <w:rPr>
          <w:b/>
          <w:bCs/>
        </w:rPr>
      </w:pPr>
      <w:r>
        <w:rPr>
          <w:b/>
        </w:rPr>
        <w:t>ОСНОВНОЙ ПРОФЕССИОНАЛЬНОЙ ОБРАЗОВАТЕЛЬНОЙ ПРОГРАММЫ ПОСЛЕВУЗОВСКОГО ПРОФЕССИОНАЛЬНОГО ОБРАЗОВАНИЯ</w:t>
      </w:r>
      <w:r>
        <w:rPr>
          <w:b/>
          <w:bCs/>
        </w:rPr>
        <w:t xml:space="preserve"> </w:t>
      </w:r>
    </w:p>
    <w:p w:rsidR="00C75B42" w:rsidRDefault="00C75B42" w:rsidP="00C75B42">
      <w:pPr>
        <w:jc w:val="center"/>
        <w:rPr>
          <w:b/>
          <w:bCs/>
        </w:rPr>
      </w:pPr>
      <w:r>
        <w:rPr>
          <w:b/>
          <w:bCs/>
        </w:rPr>
        <w:t>ПО СПЕЦИАЛЬНОСТИ «ГЕРИАТРИЯ»</w:t>
      </w:r>
    </w:p>
    <w:p w:rsidR="00C75B42" w:rsidRDefault="00C75B42" w:rsidP="00C75B42">
      <w:pPr>
        <w:jc w:val="center"/>
        <w:rPr>
          <w:b/>
          <w:bCs/>
        </w:rPr>
      </w:pPr>
      <w:r>
        <w:rPr>
          <w:b/>
          <w:bCs/>
        </w:rPr>
        <w:t xml:space="preserve"> (ординатура)</w:t>
      </w:r>
    </w:p>
    <w:p w:rsidR="00C75B42" w:rsidRDefault="00C75B42" w:rsidP="00C75B42">
      <w:pPr>
        <w:pStyle w:val="a8"/>
        <w:rPr>
          <w:iCs/>
        </w:rPr>
      </w:pPr>
    </w:p>
    <w:p w:rsidR="00C75B42" w:rsidRDefault="00C75B42" w:rsidP="00C75B42">
      <w:pPr>
        <w:pStyle w:val="a8"/>
        <w:jc w:val="both"/>
        <w:rPr>
          <w:b w:val="0"/>
          <w:iCs/>
        </w:rPr>
      </w:pPr>
      <w:r>
        <w:rPr>
          <w:iCs/>
        </w:rPr>
        <w:t>Цель</w:t>
      </w:r>
      <w:r>
        <w:rPr>
          <w:b w:val="0"/>
          <w:iCs/>
        </w:rPr>
        <w:t>:</w:t>
      </w:r>
      <w:r>
        <w:t xml:space="preserve"> </w:t>
      </w:r>
      <w:r>
        <w:rPr>
          <w:b w:val="0"/>
        </w:rPr>
        <w:t>подготовка высококвалифицированного специалиста с уровнем подготовки, соответствующей сертификату специалиста врача-гериатра</w:t>
      </w:r>
      <w:r>
        <w:t>.</w:t>
      </w:r>
    </w:p>
    <w:p w:rsidR="00C75B42" w:rsidRDefault="00C75B42" w:rsidP="00C75B42">
      <w:pPr>
        <w:pStyle w:val="a8"/>
        <w:jc w:val="both"/>
        <w:rPr>
          <w:b w:val="0"/>
          <w:iCs/>
        </w:rPr>
      </w:pPr>
      <w:r>
        <w:rPr>
          <w:iCs/>
        </w:rPr>
        <w:t>Категория обучающихся</w:t>
      </w:r>
      <w:r>
        <w:rPr>
          <w:b w:val="0"/>
          <w:iCs/>
        </w:rPr>
        <w:t xml:space="preserve">: врачи, имеющие высшее профессиональное образование по одной из специальностей: «Лечебное дело»,  «Педиатрия»,  «Медико-профилактическое дело» </w:t>
      </w:r>
      <w:r>
        <w:rPr>
          <w:b w:val="0"/>
        </w:rPr>
        <w:t xml:space="preserve">в соответствии с положениями Приказа МЗ и СР РФ от 07.07.2009 г. </w:t>
      </w:r>
      <w:r>
        <w:rPr>
          <w:rStyle w:val="af1"/>
          <w:b/>
          <w:lang w:val="en-US"/>
        </w:rPr>
        <w:t>N</w:t>
      </w:r>
      <w:r>
        <w:rPr>
          <w:b w:val="0"/>
        </w:rPr>
        <w:t xml:space="preserve">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</w:t>
      </w:r>
      <w:r>
        <w:t>».</w:t>
      </w:r>
    </w:p>
    <w:p w:rsidR="00C75B42" w:rsidRDefault="00C75B42" w:rsidP="00C75B42">
      <w:pPr>
        <w:pStyle w:val="a8"/>
        <w:jc w:val="both"/>
        <w:rPr>
          <w:b w:val="0"/>
          <w:iCs/>
        </w:rPr>
      </w:pPr>
      <w:r>
        <w:rPr>
          <w:iCs/>
        </w:rPr>
        <w:t xml:space="preserve">Срок обучения:   5184 </w:t>
      </w:r>
      <w:r>
        <w:rPr>
          <w:b w:val="0"/>
          <w:iCs/>
        </w:rPr>
        <w:t xml:space="preserve">академических часа, </w:t>
      </w:r>
      <w:r>
        <w:rPr>
          <w:iCs/>
        </w:rPr>
        <w:t>96</w:t>
      </w:r>
      <w:r>
        <w:rPr>
          <w:b w:val="0"/>
          <w:iCs/>
        </w:rPr>
        <w:t xml:space="preserve">_недель – </w:t>
      </w:r>
      <w:r>
        <w:rPr>
          <w:iCs/>
        </w:rPr>
        <w:t>24</w:t>
      </w:r>
      <w:r>
        <w:rPr>
          <w:b w:val="0"/>
          <w:iCs/>
        </w:rPr>
        <w:t xml:space="preserve"> месяца)</w:t>
      </w:r>
    </w:p>
    <w:p w:rsidR="00C75B42" w:rsidRDefault="00C75B42" w:rsidP="00C75B42">
      <w:pPr>
        <w:pStyle w:val="a8"/>
        <w:jc w:val="both"/>
        <w:rPr>
          <w:b w:val="0"/>
          <w:iCs/>
        </w:rPr>
      </w:pPr>
      <w:r>
        <w:rPr>
          <w:iCs/>
        </w:rPr>
        <w:t>Трудоемкость:</w:t>
      </w:r>
      <w:r>
        <w:rPr>
          <w:b w:val="0"/>
          <w:iCs/>
        </w:rPr>
        <w:t xml:space="preserve"> </w:t>
      </w:r>
      <w:r>
        <w:rPr>
          <w:iCs/>
        </w:rPr>
        <w:t>144</w:t>
      </w:r>
      <w:r>
        <w:rPr>
          <w:b w:val="0"/>
          <w:iCs/>
        </w:rPr>
        <w:t xml:space="preserve"> (в зачетных единицах)</w:t>
      </w:r>
    </w:p>
    <w:p w:rsidR="00C75B42" w:rsidRDefault="00C75B42" w:rsidP="00C75B42">
      <w:pPr>
        <w:pStyle w:val="a8"/>
        <w:jc w:val="both"/>
        <w:rPr>
          <w:b w:val="0"/>
          <w:iCs/>
        </w:rPr>
      </w:pPr>
      <w:r>
        <w:rPr>
          <w:iCs/>
        </w:rPr>
        <w:t xml:space="preserve">Режим занятий: </w:t>
      </w:r>
      <w:r>
        <w:rPr>
          <w:b w:val="0"/>
          <w:iCs/>
        </w:rPr>
        <w:t xml:space="preserve"> </w:t>
      </w:r>
      <w:r>
        <w:rPr>
          <w:iCs/>
        </w:rPr>
        <w:t xml:space="preserve">9 </w:t>
      </w:r>
      <w:r>
        <w:rPr>
          <w:b w:val="0"/>
          <w:iCs/>
        </w:rPr>
        <w:t>академических часов в день</w:t>
      </w:r>
      <w:r>
        <w:rPr>
          <w:iCs/>
        </w:rPr>
        <w:t xml:space="preserve"> (</w:t>
      </w:r>
      <w:r>
        <w:rPr>
          <w:b w:val="0"/>
          <w:iCs/>
        </w:rPr>
        <w:t xml:space="preserve">из них </w:t>
      </w:r>
      <w:r>
        <w:rPr>
          <w:iCs/>
        </w:rPr>
        <w:t>6</w:t>
      </w:r>
      <w:r>
        <w:rPr>
          <w:b w:val="0"/>
          <w:iCs/>
        </w:rPr>
        <w:t xml:space="preserve"> ак. час. – аудиторной работы, </w:t>
      </w:r>
      <w:r>
        <w:rPr>
          <w:iCs/>
        </w:rPr>
        <w:t>3</w:t>
      </w:r>
      <w:r>
        <w:rPr>
          <w:b w:val="0"/>
          <w:iCs/>
        </w:rPr>
        <w:t xml:space="preserve"> ак. час. – внеаудиторной (самостоятельной) работы)</w:t>
      </w:r>
    </w:p>
    <w:p w:rsidR="00C75B42" w:rsidRDefault="00C75B42" w:rsidP="00C75B42">
      <w:pPr>
        <w:pStyle w:val="a3"/>
        <w:spacing w:before="0" w:beforeAutospacing="0" w:after="0" w:afterAutospacing="0"/>
        <w:jc w:val="both"/>
      </w:pPr>
      <w:r>
        <w:t xml:space="preserve">Форма обучения: </w:t>
      </w:r>
      <w:r>
        <w:rPr>
          <w:b/>
        </w:rPr>
        <w:t>очная</w:t>
      </w:r>
      <w:r>
        <w:t xml:space="preserve"> </w:t>
      </w:r>
    </w:p>
    <w:p w:rsidR="00C75B42" w:rsidRDefault="00C75B42" w:rsidP="00C75B42">
      <w:pPr>
        <w:pStyle w:val="a3"/>
        <w:spacing w:before="0" w:beforeAutospacing="0" w:after="0" w:afterAutospacing="0"/>
        <w:jc w:val="both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520"/>
        <w:gridCol w:w="720"/>
        <w:gridCol w:w="720"/>
        <w:gridCol w:w="720"/>
        <w:gridCol w:w="720"/>
        <w:gridCol w:w="720"/>
        <w:gridCol w:w="900"/>
        <w:gridCol w:w="1260"/>
      </w:tblGrid>
      <w:tr w:rsidR="00C75B42" w:rsidTr="00C75B42">
        <w:trPr>
          <w:cantSplit/>
          <w:trHeight w:val="437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t>Индекс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дисциплин</w:t>
            </w:r>
          </w:p>
          <w:p w:rsidR="00C75B42" w:rsidRDefault="00C75B42">
            <w:pPr>
              <w:pStyle w:val="a8"/>
              <w:rPr>
                <w:iCs/>
              </w:rPr>
            </w:pPr>
            <w:r>
              <w:t>(модулей)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Трудоемкость</w:t>
            </w:r>
          </w:p>
          <w:p w:rsidR="00C75B42" w:rsidRDefault="00C75B42">
            <w:pPr>
              <w:pStyle w:val="a8"/>
              <w:ind w:left="113" w:right="113"/>
              <w:rPr>
                <w:iCs/>
              </w:rPr>
            </w:pPr>
            <w:r>
              <w:rPr>
                <w:iCs/>
              </w:rPr>
              <w:t>(в зач. ед.)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pStyle w:val="a8"/>
              <w:ind w:left="113" w:right="113"/>
              <w:rPr>
                <w:iCs/>
              </w:rPr>
            </w:pPr>
            <w:r>
              <w:t>Всего часов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t>В том числе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Форма контроля</w:t>
            </w:r>
          </w:p>
        </w:tc>
      </w:tr>
      <w:tr w:rsidR="00C75B42" w:rsidTr="00C75B42">
        <w:trPr>
          <w:cantSplit/>
          <w:trHeight w:val="1953"/>
          <w:tblHeader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42" w:rsidRDefault="00C75B4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42" w:rsidRDefault="00C75B4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42" w:rsidRDefault="00C75B4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42" w:rsidRDefault="00C75B42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pStyle w:val="a8"/>
              <w:ind w:left="113" w:right="113"/>
              <w:jc w:val="both"/>
              <w:rPr>
                <w:iCs/>
              </w:rPr>
            </w:pPr>
            <w: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pStyle w:val="a8"/>
              <w:ind w:left="113" w:right="113"/>
              <w:jc w:val="both"/>
              <w:rPr>
                <w:iCs/>
              </w:rPr>
            </w:pPr>
            <w:r>
              <w:t>Семинары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pStyle w:val="a8"/>
              <w:ind w:left="113" w:right="113"/>
              <w:jc w:val="both"/>
              <w:rPr>
                <w:iCs/>
              </w:rPr>
            </w:pPr>
            <w:r>
              <w:t>практические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B42" w:rsidRDefault="00C75B42">
            <w:pPr>
              <w:pStyle w:val="a8"/>
              <w:ind w:left="113" w:right="113"/>
              <w:jc w:val="both"/>
              <w:rPr>
                <w:iCs/>
              </w:rPr>
            </w:pPr>
            <w:r>
              <w:t>самостоятель-ная работа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42" w:rsidRDefault="00C75B42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ОД.О.00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Обязательные 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1800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ОД.О.01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Специальные дисциплины (модули)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t>ОД.О.01.1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сердечно-сосудистой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Атеросклероз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Ишемическая болезнь сердца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 xml:space="preserve">Гипертоническая болезнь и симптоматические гипертензии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ОД.О.01.1.4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Артериальная гипотензия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Инфекционный эндокардит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Перикардиты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Пороки сердца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Нарушения ритма и проводимости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ОД.О.01.1.9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Недостаточность кровообращения (сердечная недостаточность)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Ревматические болезни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Общие вопросы ревматических болезней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Ревматические пороки сердца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Заболевания суставов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Системные заболевания соединительной ткани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органов дыхания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Острый бронхит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Хроническая обструктивная болезнь легких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Бронхиальная астма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ОД.О.01.3.4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Пневмония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Острые инфекционные деструкции легких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Бронхэктатическая болезнь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Интерстициальные заболевания легких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плевры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Дыхательная недостаточность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ОД.О.01.3.10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Легочное сердце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органов пищеварения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Заболевания пищевода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желудка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кишечника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печени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желчевыводящих путей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поджелудочной железы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ОД.О.01.4.7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Гельминтозы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почек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Гломерулонефриты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Пиелонефриты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ОД.О.01.5.3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Нефротический синдром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Амилоидоз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Поражение почек при сахарном диабете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Почечная недостаточность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ОД.О.01.5.7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Геморрагическая лихорадка с почечным синдромом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</w:t>
            </w:r>
          </w:p>
          <w:p w:rsidR="00C75B42" w:rsidRDefault="00C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крови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Гемобластозы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Анемии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Геморрагические диатезы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Депрессии кроветворения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Лимфопролиферативные заболевания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Амбулаторное лечение и диспансеризация гематологических больных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ОД.О.01.6.7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Клиническая трансфузиология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Эндокринные болезни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ОД.О.01.7.1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Сахарный диабет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ОД.О.01.7.2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щитовидной железы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ОД.О.01.7.3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Остеопороз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ОД.О.01.7.4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Болезни в системе гипоталаму-нипофиз-надпочечники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гериатрии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кардиологии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пульмонологии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гастроэнтерологии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нефрологии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эндокринологии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гематологии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ОД.О.01.8.7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Интенсивная терапия и реанимация в аллергологии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lastRenderedPageBreak/>
              <w:t>ОД.О.01.8.8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Острые экзогенные отравления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Поликлиническая терапия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ОД.О.01.9.1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t xml:space="preserve">Организация амбулаторно-поликлинической помощи населению территориального врачебного участка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ОД.О.01.9.2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t>Общие вопросы организации медико-социальной экспертизы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ОД.О.01.9.3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Внебольничная диагностика, лечение, реабилитация, диспансеризация, профилактика заболеваний внутренних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ОД.О.01.9.4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t>Национальные программы развития системы здравоохранения и совершенствования медицинской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ОД.О.02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Смежные 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Фтизиатрия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lang w:val="en-US"/>
              </w:rPr>
            </w:pPr>
            <w:r>
              <w:rPr>
                <w:b w:val="0"/>
                <w:iCs/>
                <w:lang w:val="en-US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lastRenderedPageBreak/>
              <w:t>ОД.О.02.1.1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Методы выявления и диагностики туберкулеза у лиц пожилого и старческого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</w:t>
            </w:r>
            <w:r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Туберкулез легких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Внелегочные формы туберкулеза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  <w:lang w:val="en-US"/>
              </w:rPr>
            </w:pPr>
            <w:r>
              <w:t>ОД.О.02.1.</w:t>
            </w:r>
            <w:r>
              <w:rPr>
                <w:lang w:val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Методы лечения туберкулеза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Инфекционные болезни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Острые диарейные инфекции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Острые и хронические вирусные гепатиты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Герпес-вирусные инфекции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ОД.О.02.2.4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Паразитарные заболевания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23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Онкология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b/>
                <w:i/>
                <w:sz w:val="24"/>
                <w:szCs w:val="24"/>
              </w:rPr>
            </w:pPr>
            <w:r>
              <w:t>ОД.О.02.3.1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Опухоли органов дыхания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b/>
                <w:i/>
                <w:sz w:val="24"/>
                <w:szCs w:val="24"/>
              </w:rPr>
            </w:pPr>
            <w:r>
              <w:t>ОД.О.02.3.2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Опухоли желудочно-кишечного тракта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b/>
                <w:i/>
                <w:sz w:val="24"/>
                <w:szCs w:val="24"/>
              </w:rPr>
            </w:pPr>
            <w:r>
              <w:t>ОД.О.02.3.3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Опухоли мочеполовой системы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b/>
                <w:i/>
                <w:sz w:val="24"/>
                <w:szCs w:val="24"/>
              </w:rPr>
            </w:pPr>
            <w:r>
              <w:t>ОД.О.02.3.4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 xml:space="preserve">Современное лечение онкологических заболеваний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t>ОД.О.03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Фундаментальные дисциплины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Клиническая биохимия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Биохимия атеросклероза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Патология углеводного обмена в пожилом и старческом возрасте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b/>
                <w:iCs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Биохимия костной системы в пожилом и старческом возрасте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b/>
                <w:iCs/>
                <w:lang w:val="en-US"/>
              </w:rPr>
            </w:pPr>
            <w:r>
              <w:rPr>
                <w:iCs/>
                <w:lang w:val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Клиническая иммунология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 xml:space="preserve">Особенности состояния иммунной системы в пожилом и старческом возрасте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Иммунология инфекционных заболеваний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b/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ОД.О.03.2.3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rPr>
                <w:sz w:val="24"/>
                <w:szCs w:val="24"/>
              </w:rPr>
            </w:pPr>
            <w:r>
              <w:t xml:space="preserve">Аутоиммунные заболеваний в пожилом и старческом возрасте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b/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a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ОД.О.03.3.4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Клиническая фармакология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ОД.О.03.3.4.1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rPr>
                <w:sz w:val="24"/>
                <w:szCs w:val="24"/>
              </w:rPr>
            </w:pPr>
            <w:r>
              <w:t xml:space="preserve">Особенности фармакинетики лекарственных препаратов в пожилом и старческом возрасте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lastRenderedPageBreak/>
              <w:t>ОД.О.03.3.4.2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Фармакология кардиотропных препаратов (гипотензивные, мочегонные, нитраты, статины, фибраты и т.д.)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ОД.О.03.3.4.3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snapToGri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t>Фармакология антибиотиков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a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ОД.О.04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Дисциплины по выбору ординатора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lang w:val="en-US"/>
              </w:rPr>
              <w:t>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43,2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i/>
                <w:sz w:val="24"/>
                <w:szCs w:val="24"/>
              </w:rPr>
            </w:pPr>
            <w:r>
              <w:t>Медицинская реабилитация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lang w:val="en-US"/>
              </w:rPr>
            </w:pPr>
            <w:r>
              <w:rPr>
                <w:b w:val="0"/>
                <w:iCs/>
                <w:lang w:val="en-US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ОД.О.04.2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sz w:val="24"/>
                <w:szCs w:val="24"/>
              </w:rPr>
            </w:pPr>
            <w:r>
              <w:t>Гигиена лиц пожилого и старческого возраста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lang w:val="en-US"/>
              </w:rPr>
            </w:pPr>
            <w:r>
              <w:rPr>
                <w:b w:val="0"/>
                <w:iCs/>
                <w:lang w:val="en-US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  <w:lang w:val="en-US"/>
              </w:rPr>
            </w:pPr>
            <w:r>
              <w:rPr>
                <w:b w:val="0"/>
                <w:iCs/>
                <w:sz w:val="20"/>
                <w:szCs w:val="20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ОСК.О.00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Обучающий симуляционный курс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Диффе-ренцированный 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ОСК.О.01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Общепрофессиональ-ные умения и навыки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ОСК.О.02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Специальные профессиональные умения и навыки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b w:val="0"/>
                <w:iCs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/>
                <w:iCs/>
              </w:rPr>
            </w:pPr>
            <w:r>
              <w:rPr>
                <w:i/>
                <w:iCs/>
              </w:rPr>
              <w:t>Зачет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П.О.00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3240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</w:p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П.О.01.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Стационар (1-й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П.О.02.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Поликлиника (1-й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П.О.03.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Стационар (2-й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П.О.04.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Поликлиника (2-й год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486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ИГА.О.00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Государственная (итоговая) аттестация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  <w:tr w:rsidR="00C75B42" w:rsidTr="00C75B42">
        <w:trPr>
          <w:cantSplit/>
          <w:trHeight w:val="3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ИГА.О.01.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both"/>
              <w:rPr>
                <w:sz w:val="24"/>
                <w:szCs w:val="24"/>
              </w:rPr>
            </w:pPr>
            <w:r>
              <w:t>Выпускной экзамен по специальности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  <w:r>
              <w:rPr>
                <w:b w:val="0"/>
                <w:iCs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b w:val="0"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</w:tr>
      <w:tr w:rsidR="00C75B42" w:rsidTr="00C75B42">
        <w:trPr>
          <w:cantSplit/>
          <w:trHeight w:val="362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t>Общий объем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5184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642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2422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42" w:rsidRDefault="00C75B42">
            <w:pPr>
              <w:pStyle w:val="a8"/>
              <w:jc w:val="both"/>
              <w:rPr>
                <w:iCs/>
              </w:rPr>
            </w:pPr>
            <w:r>
              <w:rPr>
                <w:iCs/>
              </w:rPr>
              <w:t>1683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42" w:rsidRDefault="00C75B42">
            <w:pPr>
              <w:pStyle w:val="a8"/>
              <w:jc w:val="both"/>
              <w:rPr>
                <w:iCs/>
              </w:rPr>
            </w:pPr>
          </w:p>
        </w:tc>
      </w:tr>
    </w:tbl>
    <w:p w:rsidR="00C93047" w:rsidRDefault="00C93047"/>
    <w:sectPr w:rsidR="00C9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5B42"/>
    <w:rsid w:val="00C75B42"/>
    <w:rsid w:val="00C9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5B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75B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75B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5B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B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75B4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75B4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75B4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semiHidden/>
    <w:unhideWhenUsed/>
    <w:rsid w:val="00C7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aliases w:val="Знак Знак1"/>
    <w:basedOn w:val="a0"/>
    <w:link w:val="a5"/>
    <w:semiHidden/>
    <w:locked/>
    <w:rsid w:val="00C75B4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aliases w:val="Знак"/>
    <w:basedOn w:val="a"/>
    <w:link w:val="a4"/>
    <w:semiHidden/>
    <w:unhideWhenUsed/>
    <w:rsid w:val="00C7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aliases w:val="Знак Знак"/>
    <w:basedOn w:val="a0"/>
    <w:link w:val="a5"/>
    <w:semiHidden/>
    <w:rsid w:val="00C75B42"/>
    <w:rPr>
      <w:sz w:val="20"/>
      <w:szCs w:val="20"/>
    </w:rPr>
  </w:style>
  <w:style w:type="paragraph" w:styleId="a6">
    <w:name w:val="footer"/>
    <w:basedOn w:val="a"/>
    <w:link w:val="a7"/>
    <w:semiHidden/>
    <w:unhideWhenUsed/>
    <w:rsid w:val="00C75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semiHidden/>
    <w:rsid w:val="00C75B4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C75B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C75B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nhideWhenUsed/>
    <w:rsid w:val="00C75B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75B4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75B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C75B4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75B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B4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C75B42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75B42"/>
    <w:rPr>
      <w:rFonts w:ascii="Times New Roman" w:eastAsia="Times New Roman" w:hAnsi="Times New Roman" w:cs="Times New Roman"/>
      <w:sz w:val="24"/>
      <w:szCs w:val="24"/>
    </w:rPr>
  </w:style>
  <w:style w:type="paragraph" w:customStyle="1" w:styleId="TOCHeading">
    <w:name w:val="TOC Heading"/>
    <w:basedOn w:val="1"/>
    <w:next w:val="a"/>
    <w:rsid w:val="00C75B4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C75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3">
    <w:name w:val="Стиль3"/>
    <w:basedOn w:val="a"/>
    <w:rsid w:val="00C75B42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Стиль1"/>
    <w:basedOn w:val="a"/>
    <w:rsid w:val="00C75B4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customStyle="1" w:styleId="ConsTitle">
    <w:name w:val="ConsTitle"/>
    <w:rsid w:val="00C75B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c">
    <w:name w:val="Комментарий"/>
    <w:basedOn w:val="a"/>
    <w:next w:val="a"/>
    <w:rsid w:val="00C75B4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C75B42"/>
    <w:rPr>
      <w:rFonts w:ascii="Lucida Sans Unicode" w:hAnsi="Lucida Sans Unicode" w:cs="Lucida Sans Unicode"/>
      <w:spacing w:val="4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75B42"/>
    <w:pPr>
      <w:widowControl w:val="0"/>
      <w:shd w:val="clear" w:color="auto" w:fill="FFFFFF"/>
      <w:spacing w:after="0" w:line="274" w:lineRule="exact"/>
      <w:jc w:val="both"/>
    </w:pPr>
    <w:rPr>
      <w:rFonts w:ascii="Lucida Sans Unicode" w:hAnsi="Lucida Sans Unicode" w:cs="Lucida Sans Unicode"/>
      <w:spacing w:val="4"/>
      <w:sz w:val="18"/>
      <w:szCs w:val="18"/>
    </w:rPr>
  </w:style>
  <w:style w:type="character" w:styleId="ad">
    <w:name w:val="footnote reference"/>
    <w:semiHidden/>
    <w:unhideWhenUsed/>
    <w:rsid w:val="00C75B42"/>
    <w:rPr>
      <w:vertAlign w:val="superscript"/>
    </w:rPr>
  </w:style>
  <w:style w:type="character" w:customStyle="1" w:styleId="ae">
    <w:name w:val="Знак Знак Знак"/>
    <w:semiHidden/>
    <w:rsid w:val="00C75B42"/>
    <w:rPr>
      <w:lang w:val="ru-RU" w:eastAsia="ru-RU" w:bidi="ar-SA"/>
    </w:rPr>
  </w:style>
  <w:style w:type="character" w:customStyle="1" w:styleId="af">
    <w:name w:val="Основной текст + Курсив"/>
    <w:aliases w:val="Интервал 0 pt"/>
    <w:basedOn w:val="ab"/>
    <w:rsid w:val="00C75B42"/>
    <w:rPr>
      <w:rFonts w:ascii="Lucida Sans Unicode" w:eastAsia="Times New Roman" w:hAnsi="Lucida Sans Unicode" w:cs="Lucida Sans Unicode" w:hint="default"/>
      <w:i/>
      <w:iCs/>
      <w:spacing w:val="-5"/>
      <w:sz w:val="16"/>
      <w:szCs w:val="16"/>
      <w:u w:val="single"/>
      <w:lang w:val="ru-RU" w:eastAsia="ru-RU" w:bidi="ar-SA"/>
    </w:rPr>
  </w:style>
  <w:style w:type="character" w:customStyle="1" w:styleId="27">
    <w:name w:val="Основной текст + Курсив2"/>
    <w:aliases w:val="Интервал 0 pt3"/>
    <w:basedOn w:val="ab"/>
    <w:rsid w:val="00C75B42"/>
    <w:rPr>
      <w:rFonts w:ascii="Lucida Sans Unicode" w:eastAsia="Times New Roman" w:hAnsi="Lucida Sans Unicode" w:cs="Lucida Sans Unicode" w:hint="default"/>
      <w:i/>
      <w:iCs/>
      <w:spacing w:val="-5"/>
      <w:sz w:val="16"/>
      <w:szCs w:val="16"/>
      <w:lang w:val="ru-RU" w:eastAsia="ru-RU" w:bidi="ar-SA"/>
    </w:rPr>
  </w:style>
  <w:style w:type="character" w:customStyle="1" w:styleId="0pt">
    <w:name w:val="Основной текст + Интервал 0 pt"/>
    <w:basedOn w:val="ab"/>
    <w:rsid w:val="00C75B42"/>
    <w:rPr>
      <w:rFonts w:ascii="Lucida Sans Unicode" w:eastAsia="Times New Roman" w:hAnsi="Lucida Sans Unicode" w:cs="Lucida Sans Unicode" w:hint="default"/>
      <w:spacing w:val="-19"/>
      <w:sz w:val="16"/>
      <w:szCs w:val="16"/>
      <w:lang w:val="ru-RU" w:eastAsia="ru-RU" w:bidi="ar-SA"/>
    </w:rPr>
  </w:style>
  <w:style w:type="table" w:styleId="af0">
    <w:name w:val="Table Grid"/>
    <w:basedOn w:val="a1"/>
    <w:rsid w:val="00C7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qFormat/>
    <w:rsid w:val="00C75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6970</Characters>
  <Application>Microsoft Office Word</Application>
  <DocSecurity>0</DocSecurity>
  <Lines>58</Lines>
  <Paragraphs>16</Paragraphs>
  <ScaleCrop>false</ScaleCrop>
  <Company>Home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2013-10-23T08:05:00Z</dcterms:created>
  <dcterms:modified xsi:type="dcterms:W3CDTF">2013-10-23T08:05:00Z</dcterms:modified>
</cp:coreProperties>
</file>