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7C" w:rsidRDefault="007A6C7C" w:rsidP="005139C4">
      <w:pPr>
        <w:pStyle w:val="1"/>
        <w:spacing w:before="0" w:after="0" w:line="240" w:lineRule="auto"/>
      </w:pPr>
    </w:p>
    <w:p w:rsidR="005139C4" w:rsidRDefault="005139C4" w:rsidP="005139C4">
      <w:pPr>
        <w:pStyle w:val="1"/>
        <w:spacing w:before="0" w:after="0" w:line="240" w:lineRule="auto"/>
      </w:pPr>
      <w:r>
        <w:t>Квалификационная характеристика врача-гематолога</w:t>
      </w:r>
    </w:p>
    <w:p w:rsidR="005139C4" w:rsidRDefault="005139C4" w:rsidP="005139C4">
      <w:pPr>
        <w:jc w:val="both"/>
        <w:rPr>
          <w:b/>
        </w:rPr>
      </w:pPr>
    </w:p>
    <w:p w:rsidR="005139C4" w:rsidRDefault="005139C4" w:rsidP="005139C4">
      <w:pPr>
        <w:numPr>
          <w:ilvl w:val="1"/>
          <w:numId w:val="6"/>
        </w:numPr>
        <w:jc w:val="both"/>
        <w:rPr>
          <w:b/>
        </w:rPr>
      </w:pPr>
      <w:r>
        <w:rPr>
          <w:b/>
        </w:rPr>
        <w:t>ОБЩАЯ ХАРАКТЕРИСТИКА СПЕЦИАЛЬНОСТИ</w:t>
      </w:r>
    </w:p>
    <w:p w:rsidR="005139C4" w:rsidRDefault="005139C4" w:rsidP="005139C4"/>
    <w:p w:rsidR="005139C4" w:rsidRDefault="005139C4" w:rsidP="005139C4">
      <w:r>
        <w:t>3.1.1. Код – 040122.02, специальность - врач-гематолог (Приказ МЗ РФ 337 от 27.08.99 г.)</w:t>
      </w:r>
    </w:p>
    <w:p w:rsidR="005139C4" w:rsidRDefault="005139C4" w:rsidP="005139C4"/>
    <w:p w:rsidR="005139C4" w:rsidRDefault="005139C4" w:rsidP="005139C4">
      <w:pPr>
        <w:rPr>
          <w:b/>
        </w:rPr>
      </w:pPr>
      <w:r>
        <w:rPr>
          <w:b/>
        </w:rPr>
        <w:t xml:space="preserve">3.1.2. Квалификационная характеристика: </w:t>
      </w:r>
    </w:p>
    <w:p w:rsidR="005139C4" w:rsidRDefault="005139C4" w:rsidP="005139C4">
      <w:pPr>
        <w:pStyle w:val="2"/>
        <w:spacing w:after="0"/>
        <w:rPr>
          <w:sz w:val="24"/>
        </w:rPr>
      </w:pPr>
      <w:r>
        <w:rPr>
          <w:sz w:val="24"/>
        </w:rPr>
        <w:t>гематолог – врач-специалист, оказывающий квалифицированную помощь больным с заболеваниями крови и кроветворных органов, владеющий</w:t>
      </w:r>
      <w:r>
        <w:rPr>
          <w:b/>
          <w:sz w:val="24"/>
        </w:rPr>
        <w:t xml:space="preserve"> </w:t>
      </w:r>
      <w:r>
        <w:rPr>
          <w:sz w:val="24"/>
        </w:rPr>
        <w:t xml:space="preserve">методами переливания крови, а также организации гематологической помощи. </w:t>
      </w:r>
    </w:p>
    <w:p w:rsidR="005139C4" w:rsidRDefault="005139C4" w:rsidP="005139C4"/>
    <w:p w:rsidR="005139C4" w:rsidRDefault="005139C4" w:rsidP="005139C4">
      <w:pPr>
        <w:rPr>
          <w:b/>
        </w:rPr>
      </w:pPr>
      <w:r>
        <w:rPr>
          <w:b/>
        </w:rPr>
        <w:t>3.1.2.1. Профессиональное назначение и соответствие специальности должности специалиста:</w:t>
      </w:r>
    </w:p>
    <w:p w:rsidR="005139C4" w:rsidRDefault="005139C4" w:rsidP="005139C4">
      <w:pPr>
        <w:ind w:right="-137"/>
      </w:pPr>
      <w:r>
        <w:t>должности «врач-гематолог» соответствует специальность «гематология»</w:t>
      </w:r>
    </w:p>
    <w:p w:rsidR="005139C4" w:rsidRDefault="005139C4" w:rsidP="005139C4">
      <w:pPr>
        <w:ind w:right="-137"/>
      </w:pPr>
    </w:p>
    <w:p w:rsidR="005139C4" w:rsidRDefault="005139C4" w:rsidP="005139C4">
      <w:pPr>
        <w:pStyle w:val="2"/>
        <w:spacing w:after="0"/>
        <w:rPr>
          <w:b/>
          <w:sz w:val="24"/>
        </w:rPr>
      </w:pPr>
      <w:r>
        <w:rPr>
          <w:b/>
          <w:sz w:val="24"/>
        </w:rPr>
        <w:t>3.1.2.2. Уровень компетенции гематолога:</w:t>
      </w:r>
    </w:p>
    <w:p w:rsidR="005139C4" w:rsidRDefault="005139C4" w:rsidP="005139C4">
      <w:pPr>
        <w:jc w:val="both"/>
      </w:pPr>
      <w:r>
        <w:t xml:space="preserve">врач-гематолог обязан уметь: </w:t>
      </w:r>
    </w:p>
    <w:p w:rsidR="005139C4" w:rsidRDefault="005139C4" w:rsidP="005139C4">
      <w:pPr>
        <w:numPr>
          <w:ilvl w:val="0"/>
          <w:numId w:val="8"/>
        </w:numPr>
        <w:jc w:val="both"/>
      </w:pPr>
      <w:r>
        <w:t xml:space="preserve">оказывать квалифицированную помощь, то есть проводить основные врачебные лечебно-диагностические мероприятия, владеть сложными  врачебными  манипуляциями при заболеваниях крови и кроветворных органов, </w:t>
      </w:r>
    </w:p>
    <w:p w:rsidR="005139C4" w:rsidRDefault="005139C4" w:rsidP="005139C4">
      <w:pPr>
        <w:numPr>
          <w:ilvl w:val="0"/>
          <w:numId w:val="7"/>
        </w:numPr>
        <w:jc w:val="both"/>
      </w:pPr>
      <w:r>
        <w:t xml:space="preserve">оказывать первую врачебную помощь населению при заболеваниях и неотложных состояниях, связанных с патологией крови, </w:t>
      </w:r>
    </w:p>
    <w:p w:rsidR="005139C4" w:rsidRDefault="005139C4" w:rsidP="005139C4">
      <w:pPr>
        <w:numPr>
          <w:ilvl w:val="0"/>
          <w:numId w:val="7"/>
        </w:numPr>
        <w:jc w:val="both"/>
      </w:pPr>
      <w:r>
        <w:t xml:space="preserve">владеть методами профилактических мероприятий при заболеваниях крови и кроветворных органов в амбулаторно-поликлинических и стационарных  условиях, </w:t>
      </w:r>
    </w:p>
    <w:p w:rsidR="005139C4" w:rsidRDefault="005139C4" w:rsidP="005139C4">
      <w:pPr>
        <w:numPr>
          <w:ilvl w:val="0"/>
          <w:numId w:val="7"/>
        </w:numPr>
        <w:jc w:val="both"/>
      </w:pPr>
      <w:r>
        <w:t>владеть методами переливания крови.</w:t>
      </w:r>
    </w:p>
    <w:p w:rsidR="005139C4" w:rsidRDefault="005139C4" w:rsidP="005139C4">
      <w:pPr>
        <w:jc w:val="both"/>
      </w:pPr>
    </w:p>
    <w:p w:rsidR="005139C4" w:rsidRDefault="005139C4" w:rsidP="005139C4">
      <w:pPr>
        <w:jc w:val="both"/>
      </w:pPr>
    </w:p>
    <w:p w:rsidR="005139C4" w:rsidRDefault="005139C4" w:rsidP="005139C4">
      <w:pPr>
        <w:rPr>
          <w:b/>
        </w:rPr>
      </w:pPr>
      <w:r>
        <w:rPr>
          <w:b/>
        </w:rPr>
        <w:t xml:space="preserve">3.1.2.2.1 обязательные квалификационные требования </w:t>
      </w:r>
    </w:p>
    <w:p w:rsidR="005139C4" w:rsidRDefault="005139C4" w:rsidP="005139C4"/>
    <w:p w:rsidR="005139C4" w:rsidRDefault="005139C4" w:rsidP="005139C4">
      <w:pPr>
        <w:rPr>
          <w:b/>
        </w:rPr>
      </w:pPr>
      <w:r>
        <w:rPr>
          <w:b/>
        </w:rPr>
        <w:t>3.1.2.2.1.1. общеврачебные навыки и манипуляции:</w:t>
      </w:r>
    </w:p>
    <w:p w:rsidR="005139C4" w:rsidRDefault="005139C4" w:rsidP="005139C4">
      <w:pPr>
        <w:numPr>
          <w:ilvl w:val="0"/>
          <w:numId w:val="9"/>
        </w:numPr>
        <w:jc w:val="both"/>
      </w:pPr>
      <w:r>
        <w:t xml:space="preserve">Сбор анамнеза и обследование больного при заболеваниях органов </w:t>
      </w:r>
      <w:proofErr w:type="gramStart"/>
      <w:r>
        <w:t>сердечно-сосудистой</w:t>
      </w:r>
      <w:proofErr w:type="gramEnd"/>
      <w:r>
        <w:t xml:space="preserve"> системы</w:t>
      </w:r>
    </w:p>
    <w:p w:rsidR="005139C4" w:rsidRDefault="005139C4" w:rsidP="005139C4">
      <w:pPr>
        <w:numPr>
          <w:ilvl w:val="0"/>
          <w:numId w:val="9"/>
        </w:numPr>
        <w:jc w:val="both"/>
      </w:pPr>
      <w:r>
        <w:t>Сбор анамнеза и обследование больного при заболеваниях органов дыхания</w:t>
      </w:r>
    </w:p>
    <w:p w:rsidR="005139C4" w:rsidRDefault="005139C4" w:rsidP="005139C4">
      <w:pPr>
        <w:numPr>
          <w:ilvl w:val="0"/>
          <w:numId w:val="9"/>
        </w:numPr>
        <w:jc w:val="both"/>
      </w:pPr>
      <w:r>
        <w:t>Сбор анамнеза и обследование больного при заболеваниях органов пищеварения</w:t>
      </w:r>
    </w:p>
    <w:p w:rsidR="005139C4" w:rsidRDefault="005139C4" w:rsidP="005139C4">
      <w:pPr>
        <w:numPr>
          <w:ilvl w:val="0"/>
          <w:numId w:val="9"/>
        </w:numPr>
        <w:jc w:val="both"/>
      </w:pPr>
      <w:r>
        <w:t>Сбор анамнеза и обследование больного при заболеваниях органов мочеполовой системы</w:t>
      </w:r>
    </w:p>
    <w:p w:rsidR="005139C4" w:rsidRDefault="005139C4" w:rsidP="005139C4">
      <w:pPr>
        <w:numPr>
          <w:ilvl w:val="0"/>
          <w:numId w:val="9"/>
        </w:numPr>
        <w:jc w:val="both"/>
      </w:pPr>
      <w:r>
        <w:t xml:space="preserve">Сбор анамнеза и обследование больного при ревматических заболеваниях </w:t>
      </w:r>
    </w:p>
    <w:p w:rsidR="005139C4" w:rsidRDefault="005139C4" w:rsidP="005139C4">
      <w:pPr>
        <w:numPr>
          <w:ilvl w:val="0"/>
          <w:numId w:val="9"/>
        </w:numPr>
      </w:pPr>
      <w:r>
        <w:t>Сбор анамнеза и обследование больного при сахарном диабете</w:t>
      </w:r>
    </w:p>
    <w:p w:rsidR="005139C4" w:rsidRDefault="005139C4" w:rsidP="005139C4">
      <w:pPr>
        <w:numPr>
          <w:ilvl w:val="0"/>
          <w:numId w:val="9"/>
        </w:numPr>
      </w:pPr>
      <w:r>
        <w:t xml:space="preserve">Обследование больного при нарушениях липидного обмена </w:t>
      </w:r>
    </w:p>
    <w:p w:rsidR="005139C4" w:rsidRDefault="005139C4" w:rsidP="005139C4">
      <w:pPr>
        <w:numPr>
          <w:ilvl w:val="0"/>
          <w:numId w:val="9"/>
        </w:numPr>
      </w:pPr>
      <w:r>
        <w:t>Обследование больных с нарушениями опорно-двигательного аппарата</w:t>
      </w:r>
    </w:p>
    <w:p w:rsidR="005139C4" w:rsidRDefault="005139C4" w:rsidP="005139C4">
      <w:pPr>
        <w:pStyle w:val="5"/>
        <w:keepNext/>
        <w:widowControl/>
        <w:numPr>
          <w:ilvl w:val="0"/>
          <w:numId w:val="9"/>
        </w:numPr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и техника забора крови (в том числе для бактериологического исследования)</w:t>
      </w:r>
    </w:p>
    <w:p w:rsidR="005139C4" w:rsidRDefault="005139C4" w:rsidP="005139C4">
      <w:pPr>
        <w:pStyle w:val="5"/>
        <w:keepNext/>
        <w:widowControl/>
        <w:numPr>
          <w:ilvl w:val="0"/>
          <w:numId w:val="9"/>
        </w:numPr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Правила и техника получения биологических жидкостей (в том числе плевральной и асцитической жидкости, желудочного содержимого) </w:t>
      </w:r>
    </w:p>
    <w:p w:rsidR="005139C4" w:rsidRDefault="005139C4" w:rsidP="005139C4">
      <w:pPr>
        <w:pStyle w:val="4"/>
        <w:numPr>
          <w:ilvl w:val="0"/>
          <w:numId w:val="9"/>
        </w:numPr>
        <w:rPr>
          <w:sz w:val="24"/>
        </w:rPr>
      </w:pPr>
      <w:r>
        <w:rPr>
          <w:sz w:val="24"/>
        </w:rPr>
        <w:t>Правила и снятие электрокардиограммы</w:t>
      </w:r>
    </w:p>
    <w:p w:rsidR="005139C4" w:rsidRDefault="005139C4" w:rsidP="005139C4"/>
    <w:p w:rsidR="005139C4" w:rsidRDefault="005139C4" w:rsidP="005139C4">
      <w:pPr>
        <w:jc w:val="both"/>
        <w:rPr>
          <w:b/>
        </w:rPr>
      </w:pPr>
    </w:p>
    <w:p w:rsidR="005139C4" w:rsidRDefault="005139C4" w:rsidP="005139C4">
      <w:pPr>
        <w:rPr>
          <w:b/>
        </w:rPr>
      </w:pPr>
      <w:r>
        <w:rPr>
          <w:b/>
        </w:rPr>
        <w:t>3.1.2.2.1.2. навыки и манипуляции по специальности:</w:t>
      </w:r>
    </w:p>
    <w:p w:rsidR="005139C4" w:rsidRDefault="005139C4" w:rsidP="005139C4">
      <w:pPr>
        <w:numPr>
          <w:ilvl w:val="0"/>
          <w:numId w:val="9"/>
        </w:numPr>
        <w:jc w:val="both"/>
      </w:pPr>
      <w:r>
        <w:t>Сбор анамнеза и обследование больного при заболеваниях крови и кроветворных органов</w:t>
      </w:r>
    </w:p>
    <w:p w:rsidR="005139C4" w:rsidRDefault="005139C4" w:rsidP="005139C4">
      <w:pPr>
        <w:numPr>
          <w:ilvl w:val="0"/>
          <w:numId w:val="9"/>
        </w:numPr>
        <w:jc w:val="both"/>
      </w:pPr>
      <w:r>
        <w:t>Знание и владение алгоритмом постановки диагноза при заболеваниях крови и кроветворных органов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методами лечения заболеваний крови и кроветворных органов</w:t>
      </w:r>
    </w:p>
    <w:p w:rsidR="005139C4" w:rsidRDefault="005139C4" w:rsidP="005139C4">
      <w:pPr>
        <w:pStyle w:val="4"/>
        <w:numPr>
          <w:ilvl w:val="0"/>
          <w:numId w:val="9"/>
        </w:numPr>
        <w:rPr>
          <w:sz w:val="24"/>
        </w:rPr>
      </w:pPr>
      <w:r>
        <w:rPr>
          <w:sz w:val="24"/>
        </w:rPr>
        <w:lastRenderedPageBreak/>
        <w:t xml:space="preserve">Определение группы крови и </w:t>
      </w:r>
      <w:proofErr w:type="gramStart"/>
      <w:r>
        <w:rPr>
          <w:sz w:val="24"/>
        </w:rPr>
        <w:t>резус-принадлежности</w:t>
      </w:r>
      <w:proofErr w:type="gramEnd"/>
    </w:p>
    <w:p w:rsidR="005139C4" w:rsidRDefault="005139C4" w:rsidP="005139C4">
      <w:pPr>
        <w:pStyle w:val="4"/>
        <w:numPr>
          <w:ilvl w:val="0"/>
          <w:numId w:val="9"/>
        </w:numPr>
        <w:rPr>
          <w:sz w:val="24"/>
        </w:rPr>
      </w:pPr>
      <w:r>
        <w:rPr>
          <w:sz w:val="24"/>
        </w:rPr>
        <w:t>Правила и техника пункции костного мозга (стернальная пункция, трепанобиопсия /закрытая биопсия подвздошной кости)</w:t>
      </w:r>
    </w:p>
    <w:p w:rsidR="005139C4" w:rsidRDefault="005139C4" w:rsidP="005139C4">
      <w:pPr>
        <w:numPr>
          <w:ilvl w:val="0"/>
          <w:numId w:val="9"/>
        </w:numPr>
      </w:pPr>
      <w:r>
        <w:t>Правила и техника пункционной биопсии селезенки и печени</w:t>
      </w:r>
    </w:p>
    <w:p w:rsidR="005139C4" w:rsidRDefault="005139C4" w:rsidP="005139C4">
      <w:pPr>
        <w:numPr>
          <w:ilvl w:val="0"/>
          <w:numId w:val="9"/>
        </w:numPr>
      </w:pPr>
      <w:r>
        <w:t>Правила и техника биопсии лимфатических узлов</w:t>
      </w:r>
    </w:p>
    <w:p w:rsidR="005139C4" w:rsidRDefault="005139C4" w:rsidP="005139C4">
      <w:pPr>
        <w:numPr>
          <w:ilvl w:val="0"/>
          <w:numId w:val="9"/>
        </w:numPr>
        <w:ind w:right="200"/>
      </w:pPr>
      <w:r>
        <w:t xml:space="preserve">Исследование пунктатов лимфоузлов, селезенки, печени, других органов (почек, легких, мягких тканей и др.), опухолевых образований </w:t>
      </w:r>
    </w:p>
    <w:p w:rsidR="005139C4" w:rsidRDefault="005139C4" w:rsidP="005139C4">
      <w:pPr>
        <w:numPr>
          <w:ilvl w:val="0"/>
          <w:numId w:val="9"/>
        </w:numPr>
      </w:pPr>
      <w:r>
        <w:t>Гистологические методы исследования костного мозга, лимфоузлов и селезенки, печени, опухолевых образований</w:t>
      </w:r>
    </w:p>
    <w:p w:rsidR="005139C4" w:rsidRDefault="005139C4" w:rsidP="005139C4">
      <w:pPr>
        <w:numPr>
          <w:ilvl w:val="0"/>
          <w:numId w:val="9"/>
        </w:numPr>
        <w:ind w:right="200"/>
      </w:pPr>
      <w:r>
        <w:t>Знание цитохимических и цитогенетических методов  исследования в гематологии</w:t>
      </w:r>
    </w:p>
    <w:p w:rsidR="005139C4" w:rsidRDefault="005139C4" w:rsidP="005139C4">
      <w:pPr>
        <w:numPr>
          <w:ilvl w:val="0"/>
          <w:numId w:val="9"/>
        </w:numPr>
      </w:pPr>
      <w:r>
        <w:t>Знание биохимических методов исследования в гематологии (исследование железа сыворотки крови, пробы, определяющие механизмы гсмолиза эритроцитов, методы исследования гемостаза и пр.)</w:t>
      </w:r>
    </w:p>
    <w:p w:rsidR="005139C4" w:rsidRDefault="005139C4" w:rsidP="005139C4">
      <w:pPr>
        <w:numPr>
          <w:ilvl w:val="0"/>
          <w:numId w:val="9"/>
        </w:numPr>
      </w:pPr>
      <w:r>
        <w:t xml:space="preserve">Показания к применению инструментальных методов  исследования (рентгенологических, ульразвуковых, компьютерной томографии и пр.) в гематологии </w:t>
      </w:r>
    </w:p>
    <w:p w:rsidR="005139C4" w:rsidRDefault="005139C4" w:rsidP="005139C4">
      <w:pPr>
        <w:numPr>
          <w:ilvl w:val="0"/>
          <w:numId w:val="9"/>
        </w:numPr>
      </w:pPr>
      <w:r>
        <w:t xml:space="preserve">Правила и техника инфузионной терапии </w:t>
      </w:r>
    </w:p>
    <w:p w:rsidR="005139C4" w:rsidRDefault="005139C4" w:rsidP="005139C4">
      <w:pPr>
        <w:numPr>
          <w:ilvl w:val="0"/>
          <w:numId w:val="9"/>
        </w:numPr>
      </w:pPr>
      <w:r>
        <w:t xml:space="preserve">Правила и техника переливания препаратов крови, кровезаменителей </w:t>
      </w:r>
    </w:p>
    <w:p w:rsidR="005139C4" w:rsidRDefault="005139C4" w:rsidP="005139C4">
      <w:pPr>
        <w:numPr>
          <w:ilvl w:val="0"/>
          <w:numId w:val="9"/>
        </w:numPr>
      </w:pPr>
      <w:r>
        <w:t xml:space="preserve">Показания к проведению экстракорпоральных методов лечения </w:t>
      </w:r>
    </w:p>
    <w:p w:rsidR="005139C4" w:rsidRDefault="005139C4" w:rsidP="005139C4">
      <w:pPr>
        <w:numPr>
          <w:ilvl w:val="0"/>
          <w:numId w:val="9"/>
        </w:numPr>
      </w:pPr>
      <w:r>
        <w:t>Правила дозиметрии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методами неотложной помощи при лучевом поражении</w:t>
      </w:r>
    </w:p>
    <w:p w:rsidR="005139C4" w:rsidRDefault="005139C4" w:rsidP="005139C4"/>
    <w:p w:rsidR="005139C4" w:rsidRDefault="005139C4" w:rsidP="005139C4">
      <w:r>
        <w:rPr>
          <w:b/>
        </w:rPr>
        <w:t>3.1. 2.2.1.3. навыки и манипуляции по смежным специальностям</w:t>
      </w:r>
      <w:r>
        <w:t>:</w:t>
      </w:r>
    </w:p>
    <w:p w:rsidR="005139C4" w:rsidRDefault="005139C4" w:rsidP="005139C4">
      <w:pPr>
        <w:numPr>
          <w:ilvl w:val="0"/>
          <w:numId w:val="9"/>
        </w:numPr>
      </w:pPr>
      <w:r>
        <w:t>обследование больного при онкологических заболеваниях</w:t>
      </w:r>
    </w:p>
    <w:p w:rsidR="005139C4" w:rsidRDefault="005139C4" w:rsidP="005139C4">
      <w:pPr>
        <w:numPr>
          <w:ilvl w:val="0"/>
          <w:numId w:val="9"/>
        </w:numPr>
      </w:pPr>
      <w:r>
        <w:t>обследование больного при заболеваниях иммунной системы</w:t>
      </w:r>
    </w:p>
    <w:p w:rsidR="005139C4" w:rsidRDefault="005139C4" w:rsidP="005139C4"/>
    <w:p w:rsidR="005139C4" w:rsidRDefault="005139C4" w:rsidP="005139C4">
      <w:pPr>
        <w:rPr>
          <w:b/>
        </w:rPr>
      </w:pPr>
      <w:r>
        <w:rPr>
          <w:b/>
        </w:rPr>
        <w:t>3.1.2.2.1.4. навыки по оказанию скорой и неотложной помощи:</w:t>
      </w:r>
    </w:p>
    <w:p w:rsidR="005139C4" w:rsidRDefault="005139C4" w:rsidP="005139C4">
      <w:pPr>
        <w:numPr>
          <w:ilvl w:val="0"/>
          <w:numId w:val="9"/>
        </w:numPr>
      </w:pPr>
      <w:r>
        <w:t>Искусственное дыхание</w:t>
      </w:r>
    </w:p>
    <w:p w:rsidR="005139C4" w:rsidRDefault="005139C4" w:rsidP="005139C4">
      <w:pPr>
        <w:numPr>
          <w:ilvl w:val="0"/>
          <w:numId w:val="9"/>
        </w:numPr>
      </w:pPr>
      <w:r>
        <w:t>Массаж сердца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острой дыхательной недостаточности, астматическом статусе</w:t>
      </w:r>
    </w:p>
    <w:p w:rsidR="005139C4" w:rsidRDefault="005139C4" w:rsidP="005139C4">
      <w:pPr>
        <w:numPr>
          <w:ilvl w:val="0"/>
          <w:numId w:val="9"/>
        </w:numPr>
      </w:pPr>
      <w:r>
        <w:t xml:space="preserve">Неотложная помощь при острой </w:t>
      </w:r>
      <w:proofErr w:type="gramStart"/>
      <w:r>
        <w:t>сердечно-сосудистой</w:t>
      </w:r>
      <w:proofErr w:type="gramEnd"/>
      <w:r>
        <w:t xml:space="preserve"> недостаточности 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анафилактическом шоке</w:t>
      </w:r>
    </w:p>
    <w:p w:rsidR="005139C4" w:rsidRDefault="005139C4" w:rsidP="005139C4">
      <w:pPr>
        <w:numPr>
          <w:ilvl w:val="0"/>
          <w:numId w:val="9"/>
        </w:numPr>
      </w:pPr>
      <w:r>
        <w:t>Временная остановка наружных кровотечений путем наложения жгутов и другими способами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травмах</w:t>
      </w:r>
    </w:p>
    <w:p w:rsidR="005139C4" w:rsidRDefault="005139C4" w:rsidP="005139C4">
      <w:pPr>
        <w:numPr>
          <w:ilvl w:val="0"/>
          <w:numId w:val="9"/>
        </w:numPr>
      </w:pPr>
      <w:r>
        <w:t xml:space="preserve">Неотложная помощь при острых отравлениях </w:t>
      </w:r>
    </w:p>
    <w:p w:rsidR="005139C4" w:rsidRDefault="005139C4" w:rsidP="005139C4">
      <w:pPr>
        <w:numPr>
          <w:ilvl w:val="0"/>
          <w:numId w:val="9"/>
        </w:numPr>
      </w:pPr>
      <w:r>
        <w:t>Помощь при передозировках лекарственных средств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психомоторном возбуждении</w:t>
      </w:r>
    </w:p>
    <w:p w:rsidR="005139C4" w:rsidRDefault="005139C4" w:rsidP="005139C4">
      <w:pPr>
        <w:numPr>
          <w:ilvl w:val="0"/>
          <w:numId w:val="9"/>
        </w:numPr>
      </w:pPr>
      <w:r>
        <w:t xml:space="preserve">Неотложная помощь при эпилептическом состоянии </w:t>
      </w:r>
    </w:p>
    <w:p w:rsidR="005139C4" w:rsidRDefault="005139C4" w:rsidP="005139C4">
      <w:pPr>
        <w:numPr>
          <w:ilvl w:val="0"/>
          <w:numId w:val="9"/>
        </w:numPr>
      </w:pPr>
      <w:r>
        <w:t xml:space="preserve">Неотложная помощь при неукротимой рвоте, профузном поносе и обезвоживании организма 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печеночной колике</w:t>
      </w:r>
    </w:p>
    <w:p w:rsidR="005139C4" w:rsidRDefault="005139C4" w:rsidP="005139C4">
      <w:pPr>
        <w:numPr>
          <w:ilvl w:val="0"/>
          <w:numId w:val="9"/>
        </w:numPr>
      </w:pPr>
      <w:r>
        <w:t xml:space="preserve">Оказание неотложной помощи при почечной колике 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остром панкреатите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кишечной колике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утоплении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электротравме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укусе змей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тепловом и солнечном ударе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отморожении.</w:t>
      </w:r>
    </w:p>
    <w:p w:rsidR="005139C4" w:rsidRDefault="005139C4" w:rsidP="005139C4">
      <w:pPr>
        <w:tabs>
          <w:tab w:val="left" w:pos="250"/>
          <w:tab w:val="left" w:pos="4361"/>
        </w:tabs>
      </w:pPr>
    </w:p>
    <w:p w:rsidR="005139C4" w:rsidRDefault="005139C4" w:rsidP="005139C4">
      <w:pPr>
        <w:tabs>
          <w:tab w:val="left" w:pos="250"/>
          <w:tab w:val="left" w:pos="4361"/>
        </w:tabs>
        <w:rPr>
          <w:b/>
        </w:rPr>
      </w:pPr>
      <w:r>
        <w:rPr>
          <w:b/>
        </w:rPr>
        <w:t>3.1.2.2.1.5. операции</w:t>
      </w:r>
    </w:p>
    <w:p w:rsidR="005139C4" w:rsidRDefault="005139C4" w:rsidP="005139C4">
      <w:pPr>
        <w:numPr>
          <w:ilvl w:val="0"/>
          <w:numId w:val="9"/>
        </w:numPr>
      </w:pPr>
      <w:r>
        <w:t xml:space="preserve">Оценка </w:t>
      </w:r>
      <w:proofErr w:type="gramStart"/>
      <w:r>
        <w:t>возможности хирургического лечения заболеваний органов системы крови</w:t>
      </w:r>
      <w:proofErr w:type="gramEnd"/>
      <w:r>
        <w:t xml:space="preserve"> </w:t>
      </w:r>
    </w:p>
    <w:p w:rsidR="005139C4" w:rsidRDefault="005139C4" w:rsidP="005139C4">
      <w:pPr>
        <w:numPr>
          <w:ilvl w:val="0"/>
          <w:numId w:val="9"/>
        </w:numPr>
      </w:pPr>
      <w:r>
        <w:t>Оценка показаний и противопоказаний к оперативным вмешательствам при заболеваниях органов системы крови</w:t>
      </w:r>
    </w:p>
    <w:p w:rsidR="005139C4" w:rsidRDefault="005139C4" w:rsidP="005139C4">
      <w:pPr>
        <w:numPr>
          <w:ilvl w:val="0"/>
          <w:numId w:val="9"/>
        </w:numPr>
      </w:pPr>
      <w:r>
        <w:t>Оценка хирургических осложнений у больных с патологией системы крови</w:t>
      </w:r>
    </w:p>
    <w:p w:rsidR="005139C4" w:rsidRDefault="005139C4" w:rsidP="005139C4">
      <w:pPr>
        <w:numPr>
          <w:ilvl w:val="0"/>
          <w:numId w:val="9"/>
        </w:numPr>
      </w:pPr>
      <w:r>
        <w:lastRenderedPageBreak/>
        <w:t>Определение показаний и проведение профилактики венозных тромбозов в послеоперационном периоде</w:t>
      </w:r>
    </w:p>
    <w:p w:rsidR="005139C4" w:rsidRDefault="005139C4" w:rsidP="005139C4">
      <w:pPr>
        <w:numPr>
          <w:ilvl w:val="0"/>
          <w:numId w:val="9"/>
        </w:numPr>
      </w:pPr>
      <w:r>
        <w:t>Знание техники оперативных вмешатель</w:t>
      </w:r>
      <w:proofErr w:type="gramStart"/>
      <w:r>
        <w:t>ств пр</w:t>
      </w:r>
      <w:proofErr w:type="gramEnd"/>
      <w:r>
        <w:t xml:space="preserve">и заболеваниях органов системы крови       </w:t>
      </w:r>
    </w:p>
    <w:p w:rsidR="005139C4" w:rsidRDefault="005139C4" w:rsidP="005139C4">
      <w:pPr>
        <w:numPr>
          <w:ilvl w:val="0"/>
          <w:numId w:val="9"/>
        </w:numPr>
      </w:pPr>
      <w:r>
        <w:t>Знание особенностей оперативных вмешатель</w:t>
      </w:r>
      <w:proofErr w:type="gramStart"/>
      <w:r>
        <w:t>ств пр</w:t>
      </w:r>
      <w:proofErr w:type="gramEnd"/>
      <w:r>
        <w:t>и заболеваниях органов системы крови</w:t>
      </w:r>
    </w:p>
    <w:p w:rsidR="005139C4" w:rsidRDefault="005139C4" w:rsidP="005139C4">
      <w:pPr>
        <w:numPr>
          <w:ilvl w:val="0"/>
          <w:numId w:val="9"/>
        </w:numPr>
      </w:pPr>
      <w:r>
        <w:t>Знание подготовки больных с заболеваниями системы крови к оперативным вмешательствам</w:t>
      </w:r>
    </w:p>
    <w:p w:rsidR="005139C4" w:rsidRDefault="005139C4" w:rsidP="005139C4">
      <w:pPr>
        <w:numPr>
          <w:ilvl w:val="0"/>
          <w:numId w:val="9"/>
        </w:numPr>
      </w:pPr>
      <w:r>
        <w:t>Знание особенностей анестезиологического пособия при оперативных вмешательствах у гематологических больных</w:t>
      </w:r>
    </w:p>
    <w:p w:rsidR="005139C4" w:rsidRDefault="005139C4" w:rsidP="005139C4">
      <w:pPr>
        <w:numPr>
          <w:ilvl w:val="0"/>
          <w:numId w:val="9"/>
        </w:numPr>
      </w:pPr>
      <w:r>
        <w:t>Знание ведения послеоперационного периода у гематологических больных.</w:t>
      </w:r>
    </w:p>
    <w:p w:rsidR="005139C4" w:rsidRDefault="005139C4" w:rsidP="005139C4">
      <w:pPr>
        <w:ind w:left="40"/>
      </w:pPr>
    </w:p>
    <w:p w:rsidR="005139C4" w:rsidRDefault="005139C4" w:rsidP="005139C4">
      <w:pPr>
        <w:rPr>
          <w:b/>
        </w:rPr>
      </w:pPr>
      <w:r>
        <w:rPr>
          <w:b/>
        </w:rPr>
        <w:t>3.1.2.2.1.6. трактовка результатов лабораторных и инструментальных методов исследования</w:t>
      </w:r>
    </w:p>
    <w:p w:rsidR="005139C4" w:rsidRDefault="005139C4" w:rsidP="005139C4">
      <w:pPr>
        <w:numPr>
          <w:ilvl w:val="0"/>
          <w:numId w:val="9"/>
        </w:numPr>
      </w:pPr>
      <w:r>
        <w:t xml:space="preserve">Трактовка анализов крови (общего, биохимического, иммунологического, коагулограммы) </w:t>
      </w:r>
    </w:p>
    <w:p w:rsidR="005139C4" w:rsidRDefault="005139C4" w:rsidP="005139C4">
      <w:pPr>
        <w:numPr>
          <w:ilvl w:val="0"/>
          <w:numId w:val="9"/>
        </w:numPr>
      </w:pPr>
      <w:r>
        <w:t>Трактовка анализов ферментов, гормонов сыворотки крови</w:t>
      </w:r>
    </w:p>
    <w:p w:rsidR="005139C4" w:rsidRDefault="005139C4" w:rsidP="005139C4">
      <w:pPr>
        <w:numPr>
          <w:ilvl w:val="0"/>
          <w:numId w:val="9"/>
        </w:numPr>
      </w:pPr>
      <w:r>
        <w:t xml:space="preserve">Трактовка анализов мочи </w:t>
      </w:r>
    </w:p>
    <w:p w:rsidR="005139C4" w:rsidRDefault="005139C4" w:rsidP="005139C4">
      <w:pPr>
        <w:numPr>
          <w:ilvl w:val="0"/>
          <w:numId w:val="9"/>
        </w:numPr>
      </w:pPr>
      <w:r>
        <w:t>Трактовка анализов биологических жидкостей (мокроты, плевральной, асцитической внутрисуставной жидкости и пр.)</w:t>
      </w:r>
    </w:p>
    <w:p w:rsidR="005139C4" w:rsidRDefault="005139C4" w:rsidP="005139C4">
      <w:pPr>
        <w:numPr>
          <w:ilvl w:val="0"/>
          <w:numId w:val="9"/>
        </w:numPr>
      </w:pPr>
      <w:r>
        <w:t>Трактовка морфологического анализа костного мозга</w:t>
      </w:r>
    </w:p>
    <w:p w:rsidR="005139C4" w:rsidRDefault="005139C4" w:rsidP="005139C4">
      <w:pPr>
        <w:numPr>
          <w:ilvl w:val="0"/>
          <w:numId w:val="9"/>
        </w:numPr>
      </w:pPr>
      <w:r>
        <w:t xml:space="preserve">Оценка результатов функциональных исследований </w:t>
      </w:r>
      <w:proofErr w:type="gramStart"/>
      <w:r>
        <w:t>сердечно-сосудистой</w:t>
      </w:r>
      <w:proofErr w:type="gramEnd"/>
      <w:r>
        <w:t xml:space="preserve"> системы и органов дыхания (ЭКГ и АД, функции внешнего дыхания)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рентгенологических исследований грудной клетки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рентгенологических исследований органов брюшной полости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показания к проведению и оценка результатов рентгенологических исследований желудочно-кишечного тракта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рентгенологических исследований мочеполовой системы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рентгенологических исследований костей и суставов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ультразвуковых исследований сердца и сосудов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ультразвуковых исследований органов брюшной полости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ультразвуковых исследований мочеполовой системы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ультразвуковых исследований поверхностных структур (щитовидной железы, молочной железы, наружных половых органов)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остеоденситометрии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эндоскопических исследований органов дыхания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эндоскопических исследований желудочно-кишечного тракта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эндоскопических исследований мочеполовой системы.</w:t>
      </w:r>
    </w:p>
    <w:p w:rsidR="005139C4" w:rsidRDefault="005139C4" w:rsidP="005139C4"/>
    <w:p w:rsidR="005139C4" w:rsidRDefault="005139C4" w:rsidP="005139C4">
      <w:pPr>
        <w:rPr>
          <w:b/>
        </w:rPr>
      </w:pPr>
      <w:r>
        <w:rPr>
          <w:b/>
        </w:rPr>
        <w:t>3.1.2.2.1.7. навыки социальной деятельности</w:t>
      </w:r>
    </w:p>
    <w:p w:rsidR="005139C4" w:rsidRDefault="005139C4" w:rsidP="005139C4">
      <w:pPr>
        <w:numPr>
          <w:ilvl w:val="0"/>
          <w:numId w:val="9"/>
        </w:numPr>
      </w:pPr>
      <w:r>
        <w:t>Знание методов медико-социальных исследований в гематологии.</w:t>
      </w:r>
    </w:p>
    <w:p w:rsidR="005139C4" w:rsidRDefault="005139C4" w:rsidP="005139C4">
      <w:pPr>
        <w:numPr>
          <w:ilvl w:val="0"/>
          <w:numId w:val="9"/>
        </w:numPr>
      </w:pPr>
      <w:r>
        <w:t>Знание методов демографических исследований.</w:t>
      </w:r>
    </w:p>
    <w:p w:rsidR="005139C4" w:rsidRDefault="005139C4" w:rsidP="005139C4">
      <w:pPr>
        <w:numPr>
          <w:ilvl w:val="0"/>
          <w:numId w:val="9"/>
        </w:numPr>
      </w:pPr>
      <w:r>
        <w:t xml:space="preserve">Знание методов социальной реабилитации в гематологии </w:t>
      </w:r>
    </w:p>
    <w:p w:rsidR="005139C4" w:rsidRDefault="005139C4" w:rsidP="005139C4">
      <w:pPr>
        <w:numPr>
          <w:ilvl w:val="0"/>
          <w:numId w:val="9"/>
        </w:numPr>
      </w:pPr>
      <w:r>
        <w:t>Владение методами оказания помощи на дому, в специализированных негематологических  стационарах  и стационарах общего профиля.</w:t>
      </w:r>
    </w:p>
    <w:p w:rsidR="005139C4" w:rsidRDefault="005139C4" w:rsidP="005139C4"/>
    <w:p w:rsidR="005139C4" w:rsidRDefault="005139C4" w:rsidP="005139C4">
      <w:pPr>
        <w:pStyle w:val="a3"/>
        <w:spacing w:after="0"/>
        <w:rPr>
          <w:b/>
        </w:rPr>
      </w:pPr>
      <w:r>
        <w:rPr>
          <w:b/>
        </w:rPr>
        <w:lastRenderedPageBreak/>
        <w:t>3.1.2.2.1.8. владение правовыми и законодательными основами деятельности врача по специальности</w:t>
      </w:r>
    </w:p>
    <w:p w:rsidR="005139C4" w:rsidRDefault="005139C4" w:rsidP="005139C4">
      <w:pPr>
        <w:numPr>
          <w:ilvl w:val="0"/>
          <w:numId w:val="9"/>
        </w:numPr>
      </w:pPr>
      <w:r>
        <w:t>Знание правовых основ, законов и законодательных актов по организации амбулаторно-поликлинической гематологической помощи.</w:t>
      </w:r>
    </w:p>
    <w:p w:rsidR="005139C4" w:rsidRDefault="005139C4" w:rsidP="005139C4">
      <w:pPr>
        <w:numPr>
          <w:ilvl w:val="0"/>
          <w:numId w:val="9"/>
        </w:numPr>
      </w:pPr>
      <w:r>
        <w:t>Знание законодательных и правовых актов по организации донорской службы</w:t>
      </w:r>
    </w:p>
    <w:p w:rsidR="005139C4" w:rsidRDefault="005139C4" w:rsidP="005139C4">
      <w:pPr>
        <w:numPr>
          <w:ilvl w:val="0"/>
          <w:numId w:val="9"/>
        </w:numPr>
      </w:pPr>
      <w:r>
        <w:t xml:space="preserve">Знание законодательных актов по льготному обеспечению лекарственными препаратами </w:t>
      </w:r>
    </w:p>
    <w:p w:rsidR="005139C4" w:rsidRDefault="005139C4" w:rsidP="005139C4">
      <w:pPr>
        <w:numPr>
          <w:ilvl w:val="0"/>
          <w:numId w:val="9"/>
        </w:numPr>
      </w:pPr>
      <w:r>
        <w:t>Знание законодательных и правовых актов по социально-медицинской экспертизе, знание основных документов, удостоверяющих временную нетрудоспособность и общие правила их выдачи и заполнения.</w:t>
      </w:r>
    </w:p>
    <w:p w:rsidR="005139C4" w:rsidRDefault="005139C4" w:rsidP="005139C4">
      <w:pPr>
        <w:numPr>
          <w:ilvl w:val="0"/>
          <w:numId w:val="9"/>
        </w:numPr>
      </w:pPr>
      <w:r>
        <w:t>Вопросы трудоспособности и трудоустройства гематологических больных</w:t>
      </w:r>
    </w:p>
    <w:p w:rsidR="005139C4" w:rsidRDefault="005139C4" w:rsidP="005139C4">
      <w:pPr>
        <w:numPr>
          <w:ilvl w:val="0"/>
          <w:numId w:val="9"/>
        </w:numPr>
      </w:pPr>
      <w:r>
        <w:t>Организация экспертизы временной нетрудоспособности в подразделениях гематологической службы.</w:t>
      </w:r>
    </w:p>
    <w:p w:rsidR="005139C4" w:rsidRDefault="005139C4" w:rsidP="005139C4"/>
    <w:p w:rsidR="005139C4" w:rsidRDefault="005139C4" w:rsidP="005139C4">
      <w:pPr>
        <w:rPr>
          <w:b/>
        </w:rPr>
      </w:pPr>
      <w:r>
        <w:rPr>
          <w:b/>
        </w:rPr>
        <w:t>3.1.2.2.2. владение алгоритмом постановки диагноза</w:t>
      </w:r>
    </w:p>
    <w:p w:rsidR="005139C4" w:rsidRDefault="005139C4" w:rsidP="005139C4">
      <w:pPr>
        <w:numPr>
          <w:ilvl w:val="0"/>
          <w:numId w:val="9"/>
        </w:numPr>
      </w:pPr>
      <w:r>
        <w:t xml:space="preserve">знание и владение алгоритмом постановки диагноза при анемическом синдроме 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гемобластозах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заболеваниях метгемоглобинемиях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порфириях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геморрагических диатезах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тромбоцитопатиях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ДВС-синдроме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тромбофилиях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депрессиях кроветворения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лейкемоидных реакциях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реактивных эритроцитозах, тромбоцитозах</w:t>
      </w:r>
    </w:p>
    <w:p w:rsidR="005139C4" w:rsidRDefault="005139C4" w:rsidP="005139C4">
      <w:pPr>
        <w:numPr>
          <w:ilvl w:val="0"/>
          <w:numId w:val="9"/>
        </w:numPr>
      </w:pPr>
      <w:r>
        <w:t xml:space="preserve">знание и владение алгоритмом постановки диагноза при </w:t>
      </w:r>
      <w:proofErr w:type="gramStart"/>
      <w:r>
        <w:t>симптоматических</w:t>
      </w:r>
      <w:proofErr w:type="gramEnd"/>
      <w:r>
        <w:t xml:space="preserve"> парапротеинемиях</w:t>
      </w:r>
    </w:p>
    <w:p w:rsidR="005139C4" w:rsidRDefault="005139C4" w:rsidP="005139C4">
      <w:pPr>
        <w:numPr>
          <w:ilvl w:val="0"/>
          <w:numId w:val="9"/>
        </w:numPr>
      </w:pPr>
      <w:r>
        <w:t xml:space="preserve">знание и владение алгоритмом постановки диагноза при </w:t>
      </w:r>
      <w:proofErr w:type="gramStart"/>
      <w:r>
        <w:t>симптоматических</w:t>
      </w:r>
      <w:proofErr w:type="gramEnd"/>
      <w:r>
        <w:t xml:space="preserve"> цитопениях</w:t>
      </w:r>
    </w:p>
    <w:p w:rsidR="005139C4" w:rsidRDefault="005139C4" w:rsidP="005139C4"/>
    <w:p w:rsidR="005139C4" w:rsidRDefault="005139C4" w:rsidP="005139C4">
      <w:pPr>
        <w:rPr>
          <w:b/>
        </w:rPr>
      </w:pPr>
      <w:r>
        <w:rPr>
          <w:b/>
        </w:rPr>
        <w:t>3.1.2.2.3. владение современными методами:</w:t>
      </w:r>
    </w:p>
    <w:p w:rsidR="005139C4" w:rsidRDefault="005139C4" w:rsidP="005139C4">
      <w:pPr>
        <w:rPr>
          <w:b/>
        </w:rPr>
      </w:pPr>
      <w:r>
        <w:rPr>
          <w:b/>
        </w:rPr>
        <w:t>3.1.2.2.3.1. фармакотерапии</w:t>
      </w:r>
    </w:p>
    <w:p w:rsidR="005139C4" w:rsidRDefault="005139C4" w:rsidP="005139C4">
      <w:pPr>
        <w:numPr>
          <w:ilvl w:val="0"/>
          <w:numId w:val="9"/>
        </w:numPr>
      </w:pPr>
      <w:r>
        <w:t xml:space="preserve">владение современными методами фармакотерапии при анемическом синдроме 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гемобластозах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метгемоглобинемиях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порфириях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геморрагических диатезах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тромбоцитопатиях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ДВС-синдроме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тромбофилиях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депрессиях кроветворения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лейкемоидных реакциях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реактивных эритроцитозах, тромбоцитозах</w:t>
      </w:r>
    </w:p>
    <w:p w:rsidR="005139C4" w:rsidRDefault="005139C4" w:rsidP="005139C4">
      <w:pPr>
        <w:numPr>
          <w:ilvl w:val="0"/>
          <w:numId w:val="9"/>
        </w:numPr>
      </w:pPr>
      <w:r>
        <w:t xml:space="preserve">владение современными методами фармакотерапии при </w:t>
      </w:r>
      <w:proofErr w:type="gramStart"/>
      <w:r>
        <w:t>симптоматических</w:t>
      </w:r>
      <w:proofErr w:type="gramEnd"/>
      <w:r>
        <w:t xml:space="preserve"> парапротеинемиях</w:t>
      </w:r>
    </w:p>
    <w:p w:rsidR="005139C4" w:rsidRDefault="005139C4" w:rsidP="005139C4">
      <w:pPr>
        <w:numPr>
          <w:ilvl w:val="0"/>
          <w:numId w:val="9"/>
        </w:numPr>
      </w:pPr>
      <w:r>
        <w:t xml:space="preserve">владение современными методами фармакотерапии при </w:t>
      </w:r>
      <w:proofErr w:type="gramStart"/>
      <w:r>
        <w:t>симптоматических</w:t>
      </w:r>
      <w:proofErr w:type="gramEnd"/>
      <w:r>
        <w:t xml:space="preserve"> цитопениях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иммунокорригирующей терапии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антибактериальными препаратами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противоопухолевыми препаратами (цитостатиками)</w:t>
      </w:r>
    </w:p>
    <w:p w:rsidR="005139C4" w:rsidRDefault="005139C4" w:rsidP="005139C4">
      <w:pPr>
        <w:numPr>
          <w:ilvl w:val="0"/>
          <w:numId w:val="9"/>
        </w:numPr>
      </w:pPr>
      <w:r>
        <w:t>оценка взаимодействия лекарственных средств</w:t>
      </w:r>
    </w:p>
    <w:p w:rsidR="005139C4" w:rsidRDefault="005139C4" w:rsidP="005139C4">
      <w:pPr>
        <w:numPr>
          <w:ilvl w:val="0"/>
          <w:numId w:val="9"/>
        </w:numPr>
      </w:pPr>
      <w:r>
        <w:t>оценка наличия передозировки лекарственных средств и методы ее коррекции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лекарственной зависимости</w:t>
      </w:r>
    </w:p>
    <w:p w:rsidR="005139C4" w:rsidRDefault="005139C4" w:rsidP="005139C4">
      <w:pPr>
        <w:rPr>
          <w:b/>
        </w:rPr>
      </w:pPr>
    </w:p>
    <w:p w:rsidR="005139C4" w:rsidRDefault="005139C4" w:rsidP="005139C4">
      <w:pPr>
        <w:rPr>
          <w:b/>
        </w:rPr>
      </w:pPr>
      <w:r>
        <w:rPr>
          <w:b/>
        </w:rPr>
        <w:lastRenderedPageBreak/>
        <w:t>3.1.2.2.3.3. профилактики и реабилитации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профилактики и реабилитации при заболеваниях крови</w:t>
      </w:r>
    </w:p>
    <w:p w:rsidR="0060487D" w:rsidRPr="007A6C7C" w:rsidRDefault="0060487D" w:rsidP="005139C4"/>
    <w:sectPr w:rsidR="0060487D" w:rsidRPr="007A6C7C" w:rsidSect="0049055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4BFD"/>
    <w:multiLevelType w:val="singleLevel"/>
    <w:tmpl w:val="F5DCBA1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6E5069D"/>
    <w:multiLevelType w:val="multilevel"/>
    <w:tmpl w:val="C88C3C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F90F3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F4B2ED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492AE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FD51B3"/>
    <w:multiLevelType w:val="hybridMultilevel"/>
    <w:tmpl w:val="F4CC00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853B08"/>
    <w:multiLevelType w:val="singleLevel"/>
    <w:tmpl w:val="AD60BB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7870E5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9107AA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0552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844D4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1433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0552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39C4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1F6C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5F7B"/>
    <w:rsid w:val="005F781C"/>
    <w:rsid w:val="00602447"/>
    <w:rsid w:val="0060487D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45CA6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6C7C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189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503A"/>
    <w:rsid w:val="00DC663B"/>
    <w:rsid w:val="00DD1BBF"/>
    <w:rsid w:val="00DD21C9"/>
    <w:rsid w:val="00DE0D77"/>
    <w:rsid w:val="00DE3272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139C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139C4"/>
    <w:pPr>
      <w:widowControl w:val="0"/>
      <w:spacing w:before="240" w:after="60"/>
      <w:ind w:left="3540" w:hanging="708"/>
      <w:outlineLvl w:val="4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490552"/>
    <w:pPr>
      <w:tabs>
        <w:tab w:val="left" w:pos="4680"/>
        <w:tab w:val="left" w:pos="5760"/>
        <w:tab w:val="left" w:pos="6720"/>
      </w:tabs>
      <w:suppressAutoHyphens/>
      <w:autoSpaceDE w:val="0"/>
      <w:autoSpaceDN w:val="0"/>
      <w:adjustRightInd w:val="0"/>
      <w:spacing w:after="222"/>
    </w:pPr>
    <w:rPr>
      <w:i/>
      <w:sz w:val="28"/>
    </w:rPr>
  </w:style>
  <w:style w:type="character" w:customStyle="1" w:styleId="20">
    <w:name w:val="Основной текст 2 Знак"/>
    <w:basedOn w:val="a0"/>
    <w:link w:val="2"/>
    <w:semiHidden/>
    <w:rsid w:val="00490552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1">
    <w:name w:val="Стиль1"/>
    <w:basedOn w:val="a"/>
    <w:rsid w:val="00490552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paragraph" w:customStyle="1" w:styleId="3">
    <w:name w:val="Стиль3"/>
    <w:basedOn w:val="a"/>
    <w:rsid w:val="00490552"/>
    <w:pPr>
      <w:spacing w:after="120"/>
    </w:pPr>
    <w:rPr>
      <w:rFonts w:ascii="Arial" w:hAnsi="Arial"/>
    </w:rPr>
  </w:style>
  <w:style w:type="paragraph" w:styleId="a3">
    <w:name w:val="Body Text"/>
    <w:basedOn w:val="a"/>
    <w:link w:val="a4"/>
    <w:uiPriority w:val="99"/>
    <w:semiHidden/>
    <w:unhideWhenUsed/>
    <w:rsid w:val="006048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04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60487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6048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Стиль2"/>
    <w:basedOn w:val="a"/>
    <w:rsid w:val="005F5F7B"/>
    <w:pPr>
      <w:suppressAutoHyphens/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40">
    <w:name w:val="Заголовок 4 Знак"/>
    <w:basedOn w:val="a0"/>
    <w:link w:val="4"/>
    <w:rsid w:val="005139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39C4"/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1658</Words>
  <Characters>9456</Characters>
  <Application>Microsoft Office Word</Application>
  <DocSecurity>0</DocSecurity>
  <Lines>78</Lines>
  <Paragraphs>22</Paragraphs>
  <ScaleCrop>false</ScaleCrop>
  <Company>Microsoft</Company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7</cp:revision>
  <cp:lastPrinted>2013-05-21T06:45:00Z</cp:lastPrinted>
  <dcterms:created xsi:type="dcterms:W3CDTF">2013-03-01T03:44:00Z</dcterms:created>
  <dcterms:modified xsi:type="dcterms:W3CDTF">2013-05-21T07:36:00Z</dcterms:modified>
</cp:coreProperties>
</file>