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32" w:rsidRPr="00EF75FA" w:rsidRDefault="00D60432" w:rsidP="00D6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75FA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D60432" w:rsidRPr="00EF75FA" w:rsidRDefault="00D60432" w:rsidP="00D60432">
      <w:pPr>
        <w:pStyle w:val="ab"/>
        <w:rPr>
          <w:rFonts w:ascii="Times New Roman" w:hAnsi="Times New Roman" w:cs="Times New Roman"/>
          <w:b w:val="0"/>
          <w:sz w:val="26"/>
          <w:szCs w:val="26"/>
        </w:rPr>
      </w:pPr>
      <w:r w:rsidRPr="00EF75F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D60432" w:rsidRPr="00EF75FA" w:rsidRDefault="00D60432" w:rsidP="00D6043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6"/>
          <w:szCs w:val="26"/>
        </w:rPr>
      </w:pPr>
      <w:r w:rsidRPr="00EF75FA">
        <w:rPr>
          <w:rFonts w:ascii="Times New Roman" w:hAnsi="Times New Roman" w:cs="Times New Roman"/>
          <w:sz w:val="26"/>
          <w:szCs w:val="26"/>
        </w:rPr>
        <w:t>МИНИСТЕРСТВА ЗДРАВООХРАНЕНИЯ РОССИЙСКОЙ ФЕДЕРАЦИИ</w:t>
      </w:r>
    </w:p>
    <w:p w:rsidR="00D60432" w:rsidRDefault="00D60432" w:rsidP="00D6043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факультетской терапии</w:t>
      </w:r>
    </w:p>
    <w:p w:rsidR="00D60432" w:rsidRDefault="00D60432" w:rsidP="00D6043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Pr="00D60432" w:rsidRDefault="00EF75FA" w:rsidP="00D60432">
      <w:pPr>
        <w:pStyle w:val="3"/>
        <w:spacing w:line="24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266983B" wp14:editId="14EB0CA4">
            <wp:simplePos x="0" y="0"/>
            <wp:positionH relativeFrom="column">
              <wp:posOffset>3682365</wp:posOffset>
            </wp:positionH>
            <wp:positionV relativeFrom="paragraph">
              <wp:posOffset>197485</wp:posOffset>
            </wp:positionV>
            <wp:extent cx="1130300" cy="4248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32">
        <w:rPr>
          <w:b w:val="0"/>
          <w:bCs w:val="0"/>
          <w:sz w:val="28"/>
          <w:szCs w:val="28"/>
        </w:rPr>
        <w:t xml:space="preserve">                                                   </w:t>
      </w:r>
      <w:r w:rsidR="00D60432">
        <w:rPr>
          <w:b w:val="0"/>
          <w:bCs w:val="0"/>
          <w:sz w:val="28"/>
          <w:szCs w:val="28"/>
          <w:lang w:val="ru-RU"/>
        </w:rPr>
        <w:t xml:space="preserve">  </w:t>
      </w:r>
      <w:r w:rsidR="00D60432">
        <w:rPr>
          <w:b w:val="0"/>
          <w:bCs w:val="0"/>
          <w:sz w:val="28"/>
          <w:szCs w:val="28"/>
        </w:rPr>
        <w:t xml:space="preserve"> </w:t>
      </w:r>
      <w:r w:rsidR="00D60432" w:rsidRPr="00D60432">
        <w:rPr>
          <w:rFonts w:ascii="Times New Roman" w:hAnsi="Times New Roman"/>
          <w:b w:val="0"/>
          <w:bCs w:val="0"/>
          <w:sz w:val="28"/>
          <w:szCs w:val="28"/>
        </w:rPr>
        <w:t>УТВЕРЖДАЮ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Зав. кафедрой  __________Г.Х.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</w:p>
    <w:p w:rsidR="00D60432" w:rsidRDefault="00D60432" w:rsidP="00D60432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 августа  2018г.</w:t>
      </w:r>
    </w:p>
    <w:p w:rsidR="00D60432" w:rsidRDefault="00D60432" w:rsidP="00D60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60432" w:rsidRDefault="00D60432" w:rsidP="00D60432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самостоятельной внеаудиторной работе  на тему</w:t>
      </w:r>
    </w:p>
    <w:p w:rsidR="00D60432" w:rsidRDefault="00D60432" w:rsidP="00D60432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«ЭКГ – диагностика нарушений ритма сердца и проводимости при инфаркте миокарда»</w:t>
      </w:r>
    </w:p>
    <w:p w:rsidR="00D60432" w:rsidRDefault="00D60432" w:rsidP="00D60432">
      <w:pPr>
        <w:pStyle w:val="a9"/>
        <w:spacing w:after="0" w:line="240" w:lineRule="auto"/>
        <w:ind w:left="5245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«Факультетская терапия, профессиональные болезни» </w:t>
      </w:r>
    </w:p>
    <w:p w:rsidR="00AB26DF" w:rsidRDefault="00AB26DF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«Факультетская терапия»</w:t>
      </w:r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31.05.02 Педиатрия  </w:t>
      </w:r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  4</w:t>
      </w:r>
    </w:p>
    <w:p w:rsidR="00EF75FA" w:rsidRDefault="00D60432" w:rsidP="00D604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Семестр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5FA" w:rsidRDefault="00EF75FA" w:rsidP="00D604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</w:t>
      </w:r>
    </w:p>
    <w:p w:rsidR="00D60432" w:rsidRDefault="00D60432" w:rsidP="00D6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B26DF" w:rsidRDefault="00AB26DF" w:rsidP="00D6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 «ЭКГ – диагностика нарушений ритма сердца и проводимости при инфаркте миокарда»</w:t>
      </w:r>
    </w:p>
    <w:p w:rsidR="00D60432" w:rsidRDefault="00D60432" w:rsidP="00D60432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рабочей программы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дисциплины «Факультетская терапия</w:t>
      </w:r>
      <w:r>
        <w:rPr>
          <w:rFonts w:ascii="Times New Roman" w:hAnsi="Times New Roman" w:cs="Times New Roman"/>
          <w:sz w:val="28"/>
          <w:szCs w:val="28"/>
          <w:lang w:eastAsia="x-none"/>
        </w:rPr>
        <w:t>, профессиональные болезни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x-none"/>
        </w:rPr>
        <w:t>утвержденной 30 августа  2018г.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Муталова</w:t>
      </w:r>
      <w:proofErr w:type="spellEnd"/>
    </w:p>
    <w:p w:rsidR="00D60432" w:rsidRDefault="00D60432" w:rsidP="00D604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Зав. кафедрой поликлинической терапии с курсом ИДПО, д.м.н., профессор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Волевач</w:t>
      </w:r>
      <w:proofErr w:type="spellEnd"/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Утверждено на заседании  №  </w:t>
      </w:r>
      <w:r>
        <w:rPr>
          <w:rFonts w:ascii="Times New Roman" w:hAnsi="Times New Roman" w:cs="Times New Roman"/>
          <w:sz w:val="28"/>
          <w:szCs w:val="28"/>
          <w:lang w:eastAsia="x-none"/>
        </w:rPr>
        <w:t>1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кафедры факультетской терапии</w:t>
      </w:r>
    </w:p>
    <w:p w:rsidR="00D60432" w:rsidRDefault="00D60432" w:rsidP="00D60432">
      <w:pPr>
        <w:tabs>
          <w:tab w:val="left" w:pos="2800"/>
        </w:tabs>
        <w:spacing w:after="120" w:line="240" w:lineRule="auto"/>
        <w:ind w:right="-1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x-none"/>
        </w:rPr>
        <w:t>31 августа  2018г.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ЭКГ – диагностика нарушений ритма и проводимости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инфаркте миокарда</w:t>
      </w:r>
    </w:p>
    <w:p w:rsidR="00D60432" w:rsidRDefault="00D60432" w:rsidP="00D6043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изучения темы:</w:t>
      </w:r>
      <w:r>
        <w:rPr>
          <w:rFonts w:ascii="Times New Roman" w:hAnsi="Times New Roman" w:cs="Times New Roman"/>
          <w:sz w:val="28"/>
          <w:szCs w:val="28"/>
        </w:rPr>
        <w:t xml:space="preserve"> овладение практическими знаниями, умениями и навыками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етодов </w:t>
      </w:r>
      <w:r>
        <w:rPr>
          <w:rFonts w:ascii="Times New Roman" w:hAnsi="Times New Roman" w:cs="Times New Roman"/>
          <w:sz w:val="28"/>
          <w:szCs w:val="28"/>
        </w:rPr>
        <w:t>ЭКГ – диагностики нарушений ритма и проводимости,  формирование профессиональных компетенций ПК-5, ПК-6, ПК-8, ПК-10, ПК-11.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этиологии и патогенеза возникновения различных видов аритмии;</w:t>
      </w:r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интерпретация нарушений ритма и проводимости на ЭКГ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60432" w:rsidRDefault="00D60432" w:rsidP="00D60432">
      <w:pPr>
        <w:pStyle w:val="1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тактики ведения пациентов с нарушениями ритма и проводимости (медикаментозные и немедикаментозные методы  лечения); </w:t>
      </w:r>
    </w:p>
    <w:p w:rsidR="00D60432" w:rsidRDefault="00D60432" w:rsidP="00D60432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D60432" w:rsidRDefault="00D60432" w:rsidP="00D60432">
      <w:pPr>
        <w:pStyle w:val="15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0432" w:rsidRDefault="00D60432" w:rsidP="00D60432">
      <w:pPr>
        <w:pStyle w:val="15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знать: </w:t>
      </w:r>
    </w:p>
    <w:p w:rsidR="00D60432" w:rsidRDefault="00D60432" w:rsidP="00D6043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изучения темы</w:t>
      </w:r>
      <w:r>
        <w:rPr>
          <w:rFonts w:ascii="Times New Roman" w:hAnsi="Times New Roman" w:cs="Times New Roman"/>
          <w:sz w:val="28"/>
          <w:szCs w:val="28"/>
        </w:rPr>
        <w:t xml:space="preserve"> (базисные знания):</w:t>
      </w:r>
    </w:p>
    <w:p w:rsidR="00D60432" w:rsidRDefault="00D60432" w:rsidP="00D60432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564"/>
      </w:tblGrid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pStyle w:val="5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Нормальная анатомия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Pr="00AD6A30" w:rsidRDefault="00D60432" w:rsidP="00414AF6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 w:rsidRPr="00AD6A30">
              <w:rPr>
                <w:rFonts w:ascii="Times New Roman" w:hAnsi="Times New Roman" w:cs="Times New Roman"/>
                <w:szCs w:val="28"/>
              </w:rPr>
              <w:t>Анатомические особенности строения проводящей системы сердца. Основные и дополнительные пути проведения импульсов.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Нормальная</w:t>
            </w:r>
          </w:p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автоматизма и проводимости. Понятие о трансмембранном потенциале действия. Потенциал покоя.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Патофизиология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основных механизмах нарушения ритма и проводимости. Нарушения образования импульса. Механизм дополнительного входа волны возбуждения. Понятие о триггерной активности. 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Патологоанатомическая картина при инфаркте  миокарда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Пропедевтика</w:t>
            </w:r>
          </w:p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внутренних болезней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инструментального исследования больных с патологией сердца.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Умения: провести осмотр, пальпацию, перкуссию, аускультацию сердца и сосудов, выслушать нарушения ритма – фибрилляцию предсердий, экстрасистолию, предположить наличие полной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блокады. Определить дефицит пульса, измерить АД, выявить признаки сердечной недостаточности, интерпретировать данные дополнительных исследований. </w:t>
            </w:r>
          </w:p>
        </w:tc>
      </w:tr>
      <w:tr w:rsidR="00D60432" w:rsidTr="00414A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2" w:rsidRDefault="00D60432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основных классов антиаритмических препаратов. Уметь выписать рецепты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мембраностабилизирующие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адреноблокаторы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блокаторы медленных кальциевых каналов, препараты, увеличивающие продолжительность потенциала действия.</w:t>
            </w:r>
          </w:p>
        </w:tc>
      </w:tr>
    </w:tbl>
    <w:p w:rsidR="00D60432" w:rsidRDefault="00D60432" w:rsidP="00D6043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изучения темы:</w:t>
      </w:r>
    </w:p>
    <w:p w:rsidR="00D60432" w:rsidRDefault="00D60432" w:rsidP="00D60432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этиологию и патогенез нарушений ритма и проводимости;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клиническую классификацию нарушений ритма и проводимости;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симптомы различных видов аритмий, блокад;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электрокардиографические изменения, которые могут выявляться при фибрилляции, трепетании предсердий, экстрасистолии, пароксизмальной желудочковой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наджелудочковой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тахикардии, атриовентрикулярной блокаде различных степеней, фибрилляции желудочков, блокаде ножек пучка Гиса;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аритмий (асистолия, острая сердечная недостаточность, приступы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Эдема – Стокса, тромбоэмболические осложнения др.);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 и профилактики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аритмий;</w:t>
      </w:r>
    </w:p>
    <w:p w:rsidR="00D60432" w:rsidRDefault="00D60432" w:rsidP="00D604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неотложные и реанимационные мероприятия при острой сердечной недостаточности,   угрожающих жизни аритмиях.</w:t>
      </w: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должен уметь:</w:t>
      </w: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Pr="00AB26DF" w:rsidRDefault="00D60432" w:rsidP="00D60432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F">
        <w:rPr>
          <w:rFonts w:ascii="Times New Roman" w:hAnsi="Times New Roman" w:cs="Times New Roman"/>
          <w:sz w:val="28"/>
          <w:szCs w:val="28"/>
        </w:rPr>
        <w:t xml:space="preserve">Собрать анамнез, провести опрос пациента или его родственников,  провести </w:t>
      </w:r>
      <w:proofErr w:type="spellStart"/>
      <w:r w:rsidRPr="00AB26DF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AB26DF">
        <w:rPr>
          <w:rFonts w:ascii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пациента с сердечно-сосудистой патологией (осмотр, пальпацию, перкуссию, аускультацию);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диагноз по клинической классификации аритмий;</w:t>
      </w:r>
    </w:p>
    <w:p w:rsidR="00D60432" w:rsidRPr="00AB26DF" w:rsidRDefault="00D60432" w:rsidP="00D60432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F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дополнительные методы исследования для верификации диагноза и дать правильную интерпретацию ЭКГ, данных </w:t>
      </w:r>
      <w:proofErr w:type="spellStart"/>
      <w:r w:rsidRPr="00AB26DF">
        <w:rPr>
          <w:rFonts w:ascii="Times New Roman" w:hAnsi="Times New Roman" w:cs="Times New Roman"/>
          <w:sz w:val="28"/>
          <w:szCs w:val="28"/>
        </w:rPr>
        <w:t>холтеровского</w:t>
      </w:r>
      <w:proofErr w:type="spellEnd"/>
      <w:r w:rsidRPr="00AB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6DF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AB26DF">
        <w:rPr>
          <w:rFonts w:ascii="Times New Roman" w:hAnsi="Times New Roman" w:cs="Times New Roman"/>
          <w:sz w:val="28"/>
          <w:szCs w:val="28"/>
        </w:rPr>
        <w:t xml:space="preserve"> ЭКГ и других диагностических методов;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дифференциальный диагноз различных видов нарушений ритма и проводимости между собой;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диагностировать угрожающие жизни нарушения ритма, знать методы их купирования, оказание помощи при осложнениях аритмий;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схему антиаритмической терапии с учётом основных классов препаратов;</w:t>
      </w:r>
    </w:p>
    <w:p w:rsidR="00D60432" w:rsidRDefault="00D60432" w:rsidP="00D604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экспертизу трудоспособности больного с нарушением ритма и проводимости.</w:t>
      </w: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0432" w:rsidRDefault="00D60432" w:rsidP="00D6043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 должен владеть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Методами общеклинического обследования больных сердечно-сосудистой патологией (ПК-5).</w:t>
            </w:r>
          </w:p>
        </w:tc>
      </w:tr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Интерпретацией инструментальных методов исследования больных с различными нарушениями ритма и проводимости (ПК-5).</w:t>
            </w:r>
          </w:p>
        </w:tc>
      </w:tr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Алгоритмом развернутого клинического диагноза (ПК-6).</w:t>
            </w:r>
          </w:p>
        </w:tc>
      </w:tr>
      <w:tr w:rsidR="00D60432" w:rsidTr="00414AF6">
        <w:trPr>
          <w:trHeight w:val="340"/>
        </w:trPr>
        <w:tc>
          <w:tcPr>
            <w:tcW w:w="9720" w:type="dxa"/>
          </w:tcPr>
          <w:p w:rsidR="00D60432" w:rsidRDefault="00D60432" w:rsidP="00AB26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врачебными  лечебными мероприятиями при  лечении аритмий</w:t>
            </w:r>
            <w:r w:rsidR="00AB26DF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етодами оказания неотложной помощи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жизнеугрожаемых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нарушениях ритма и проводимости (ПК-8, ПК-10, ПК-11).</w:t>
            </w:r>
          </w:p>
        </w:tc>
      </w:tr>
    </w:tbl>
    <w:p w:rsidR="00D60432" w:rsidRDefault="00D60432" w:rsidP="00D60432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D60432" w:rsidRDefault="00D60432" w:rsidP="00D604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D60432" w:rsidRDefault="00D60432" w:rsidP="00D6043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Ответить на вопросы для самоконтроля: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 развития нарушений ритма и проводимости.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классификацию нарушений ритма и проводимости сердца.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проявления  аритмий.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диагноз нарушений ритма и проводимости.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Нарисовать ЭКГ больного с основными формами нарушений ритма сердца – фибрилляцией предсердий и желудочков, экстрасистолией, предсердной и желудочковой пароксизмальной тахикардией, </w:t>
      </w:r>
      <w:r>
        <w:rPr>
          <w:rFonts w:ascii="Times New Roman" w:hAnsi="Times New Roman"/>
          <w:sz w:val="28"/>
          <w:szCs w:val="28"/>
          <w:lang w:val="en-US"/>
        </w:rPr>
        <w:t>AV</w:t>
      </w:r>
      <w:r>
        <w:rPr>
          <w:rFonts w:ascii="Times New Roman" w:hAnsi="Times New Roman"/>
          <w:sz w:val="28"/>
          <w:szCs w:val="28"/>
        </w:rPr>
        <w:t>-блокадой, блокадой ножек пучка Гиса.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ЭКГ больного с   ИМ, осложненным нарушением ритма сердца  и проводимости.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Написать в виде рецептов антиаритмические препараты:  </w:t>
      </w:r>
      <w:proofErr w:type="spellStart"/>
      <w:r>
        <w:rPr>
          <w:rFonts w:ascii="Times New Roman" w:hAnsi="Times New Roman"/>
          <w:sz w:val="28"/>
          <w:szCs w:val="28"/>
        </w:rPr>
        <w:t>лидокаин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прокаинамид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новокаинамид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пропафенон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метопролол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атенолол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бисопролол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анаприлин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обзидан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амиодарон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кордарон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соталол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соталекс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верапамил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дилтиазем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панангин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аспаркам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дигоксин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сроки нетрудоспособности больных.</w:t>
      </w:r>
    </w:p>
    <w:p w:rsidR="00D60432" w:rsidRDefault="00D60432" w:rsidP="00D60432">
      <w:pPr>
        <w:pStyle w:val="15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показания и противопоказания для санаторно-курортного лечения больных с нарушениями ритма сердца.  </w:t>
      </w:r>
    </w:p>
    <w:p w:rsidR="00D60432" w:rsidRDefault="00D60432" w:rsidP="00D604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Проверить свои знания с использованием тестового контроля:</w:t>
      </w:r>
    </w:p>
    <w:p w:rsidR="00D60432" w:rsidRDefault="00D60432" w:rsidP="00D60432">
      <w:pPr>
        <w:numPr>
          <w:ilvl w:val="0"/>
          <w:numId w:val="7"/>
        </w:numPr>
        <w:tabs>
          <w:tab w:val="left" w:pos="4644"/>
          <w:tab w:val="left" w:pos="9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СОВРЕМЕННЫМ ПРЕДСТАВЛЕНИЯМ ЭЛЕКТРОФИЗИОЛОГИЧЕСКИМ МЕХАНИЗМОМ РАЗВИТИЯ МЕРЦАТЕЛЬНОЙ АРИТМИИ ЯВЛЯЕТСЯ НАРУШЕНИЕ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синоатриальной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механизм 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entery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атриовентрикулярной проводимости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проведение импульса на уровне волокон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желудочках</w:t>
      </w:r>
    </w:p>
    <w:p w:rsidR="00D60432" w:rsidRDefault="00D60432" w:rsidP="00D6043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2.</w:t>
      </w:r>
    </w:p>
    <w:p w:rsidR="00D60432" w:rsidRDefault="00D60432" w:rsidP="00D6043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ПРЕЖДЕВРЕМЕННЫХ СОКРАЩЕНИЙ СЕРДЦА ПОДРЯД, КОТОРОЕ СЧИТАЮТ ЭПИЗОДОМ ПАРОКСИЗМАЛЬНОЙ ТАХИКАРДИИ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10-12 и более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12-16 и более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8 и более</w:t>
      </w:r>
    </w:p>
    <w:p w:rsidR="00D60432" w:rsidRDefault="00D60432" w:rsidP="00D60432">
      <w:pPr>
        <w:pStyle w:val="a5"/>
        <w:tabs>
          <w:tab w:val="left" w:pos="708"/>
        </w:tabs>
        <w:ind w:left="560"/>
        <w:rPr>
          <w:szCs w:val="28"/>
        </w:rPr>
      </w:pPr>
      <w:r>
        <w:rPr>
          <w:szCs w:val="28"/>
        </w:rPr>
        <w:t>4) 6 и более</w:t>
      </w:r>
    </w:p>
    <w:p w:rsidR="00D60432" w:rsidRDefault="00D60432" w:rsidP="00D60432">
      <w:pPr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2 и более</w:t>
      </w:r>
    </w:p>
    <w:p w:rsidR="00D60432" w:rsidRDefault="00D60432" w:rsidP="00D6043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4.</w:t>
      </w:r>
    </w:p>
    <w:p w:rsidR="00D60432" w:rsidRDefault="00D60432" w:rsidP="00D60432">
      <w:pPr>
        <w:numPr>
          <w:ilvl w:val="0"/>
          <w:numId w:val="7"/>
        </w:numPr>
        <w:tabs>
          <w:tab w:val="left" w:pos="4644"/>
          <w:tab w:val="left" w:pos="9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НА ЭКГ УДЛИНЕНИЯ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PQ</w:t>
      </w:r>
      <w:r>
        <w:rPr>
          <w:rFonts w:ascii="Times New Roman" w:hAnsi="Times New Roman" w:cs="Times New Roman"/>
          <w:sz w:val="28"/>
          <w:szCs w:val="28"/>
        </w:rPr>
        <w:t>, РАВНОГО 0,28 СЕК., СВИДЕТЕЛЬСТВУЕТ О НАЛИЧИИ У БОЛЬНОГО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блокады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синоатриального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блокады атриовентрикулярного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блокады AV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блокады А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D60432" w:rsidRDefault="00D60432" w:rsidP="00D60432">
      <w:pPr>
        <w:pStyle w:val="a5"/>
        <w:tabs>
          <w:tab w:val="left" w:pos="4644"/>
          <w:tab w:val="left" w:pos="9889"/>
        </w:tabs>
        <w:ind w:left="560"/>
        <w:rPr>
          <w:szCs w:val="28"/>
        </w:rPr>
      </w:pPr>
      <w:r>
        <w:rPr>
          <w:szCs w:val="28"/>
        </w:rPr>
        <w:t>5) синдрома преждевременного возбуждения желудочков</w:t>
      </w:r>
    </w:p>
    <w:p w:rsidR="00D60432" w:rsidRDefault="00D60432" w:rsidP="00D6043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Эталон ответа: 2.</w:t>
      </w:r>
    </w:p>
    <w:p w:rsidR="00D60432" w:rsidRDefault="00D60432" w:rsidP="00D60432">
      <w:pPr>
        <w:numPr>
          <w:ilvl w:val="0"/>
          <w:numId w:val="7"/>
        </w:numPr>
        <w:tabs>
          <w:tab w:val="left" w:pos="4644"/>
          <w:tab w:val="left" w:pos="9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МЕРЦАТЕЛЬНОЙ АРИТМИИ НАИБОЛЕЕ ЧАСТЫМ ОСЛОЖНЕНИЕМ ЯВЛЯЕТСЯ 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тромбоэмболический синдром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инфаркт миокарда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гипертонический криз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отек легких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Эдамса</w:t>
      </w:r>
      <w:proofErr w:type="spellEnd"/>
      <w:r>
        <w:rPr>
          <w:rFonts w:ascii="Times New Roman" w:hAnsi="Times New Roman" w:cs="Times New Roman"/>
          <w:sz w:val="28"/>
          <w:szCs w:val="28"/>
        </w:rPr>
        <w:t>-Стокса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1.</w:t>
      </w:r>
    </w:p>
    <w:p w:rsidR="00D60432" w:rsidRPr="00AB26DF" w:rsidRDefault="00D60432" w:rsidP="00D60432">
      <w:pPr>
        <w:pStyle w:val="a5"/>
        <w:tabs>
          <w:tab w:val="left" w:pos="4644"/>
          <w:tab w:val="left" w:pos="9889"/>
        </w:tabs>
        <w:ind w:left="360"/>
        <w:rPr>
          <w:rFonts w:ascii="Times New Roman" w:hAnsi="Times New Roman" w:cs="Times New Roman"/>
          <w:szCs w:val="28"/>
        </w:rPr>
      </w:pPr>
      <w:r w:rsidRPr="00AB26DF">
        <w:rPr>
          <w:rFonts w:ascii="Times New Roman" w:hAnsi="Times New Roman" w:cs="Times New Roman"/>
          <w:szCs w:val="28"/>
        </w:rPr>
        <w:t>5. У БОЛЬНОГО С СИНДРОМОМ СЛАБОСТИ СИНУСОВОГО УЗЛА ОТМЕЧАЕТСЯ СИНУСОВАЯ БРАДИКАРДИЯ 45 УДАРОВ В МИНУТУ. ОТ УСТАНОВКИ КАРДИОСТИМУЛЯТОРА БОЛЬНОЙ КАТЕГОРИЧЕСКИ ОТКАЗЫВАЕТСЯ. ДЛЯ КОНСЕРВАТИВНОГО ЛЕЧЕНИЯ МОЖЕТ БЫТЬ ПРИМЕНЕН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</w:p>
    <w:p w:rsidR="00D60432" w:rsidRPr="00AB26DF" w:rsidRDefault="00D60432" w:rsidP="00D60432">
      <w:pPr>
        <w:pStyle w:val="a5"/>
        <w:tabs>
          <w:tab w:val="left" w:pos="4644"/>
          <w:tab w:val="left" w:pos="9889"/>
        </w:tabs>
        <w:ind w:left="560"/>
        <w:rPr>
          <w:rFonts w:ascii="Times New Roman" w:hAnsi="Times New Roman" w:cs="Times New Roman"/>
          <w:szCs w:val="28"/>
        </w:rPr>
      </w:pPr>
      <w:r w:rsidRPr="00AB26DF">
        <w:rPr>
          <w:rFonts w:ascii="Times New Roman" w:hAnsi="Times New Roman" w:cs="Times New Roman"/>
          <w:szCs w:val="28"/>
        </w:rPr>
        <w:t xml:space="preserve">2) </w:t>
      </w:r>
      <w:proofErr w:type="spellStart"/>
      <w:r w:rsidRPr="00AB26DF">
        <w:rPr>
          <w:rFonts w:ascii="Times New Roman" w:hAnsi="Times New Roman" w:cs="Times New Roman"/>
          <w:szCs w:val="28"/>
        </w:rPr>
        <w:t>кордарон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атропин</w:t>
      </w:r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новокаинамид</w:t>
      </w:r>
      <w:proofErr w:type="spellEnd"/>
    </w:p>
    <w:p w:rsidR="00D60432" w:rsidRDefault="00D60432" w:rsidP="00D60432">
      <w:pPr>
        <w:tabs>
          <w:tab w:val="left" w:pos="4644"/>
          <w:tab w:val="left" w:pos="9889"/>
        </w:tabs>
        <w:spacing w:line="240" w:lineRule="auto"/>
        <w:ind w:lef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 3.</w:t>
      </w:r>
    </w:p>
    <w:p w:rsidR="00D60432" w:rsidRDefault="00D60432" w:rsidP="00D604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ситуационных задач.</w:t>
      </w:r>
    </w:p>
    <w:p w:rsidR="00D60432" w:rsidRDefault="00D60432" w:rsidP="00D6043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Образец типовой ситуационной задачи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52 лет, поступила в отделение ГКБ №5 г. Уфа  с жалобами на одышку в покое, сердцебиение, перебои в работе сердца, отеки на нижних конечностях и увеличение живота, слабость, кашель, кровохарканье, тяжесть в правом подреберье.</w:t>
      </w:r>
    </w:p>
    <w:p w:rsidR="00D60432" w:rsidRDefault="00D60432" w:rsidP="00D60432">
      <w:pPr>
        <w:pStyle w:val="2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анамнеза: В детстве перенесла полиартрит. В возрасте 26 лет обнаружен порок сердца. В течение 10 лет отмечает перебои в работе сердца и одышку при физической нагрузке. В последние два года появились отеки, усилилась одышка, кашель.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Объективно: Состояние средней тяжести, астенического телосложения, пониженного питания. На лице-румянец с цианотичным оттенком,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Кожные покровы желтушные, сухие, горячие наощупь, отмечаются отеки нижних конечностей до середины бедер. При перкуссии над легкими – притупление в нижних отделах.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жесткое дыхание,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-нижних отделах легких  -  влажные мелкопузырчатые хрипы. ЧД - 24 в 1 мин. Шейные вены набухшие, пульсируют. При осмотре области сердца определяется сердечный толчок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При пальпации верхушечный толчок смещен влево, вниз, не усилен, ограниченный. Определяется «кошачье мурлыкание» над верхушкой.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левая граница сердца -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среднеключичной линии, правая -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 w:cs="Times New Roman"/>
            <w:sz w:val="28"/>
            <w:szCs w:val="28"/>
          </w:rPr>
          <w:t>1,5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кнаружи от правого края грудины, верхняя - на уровне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ребра. Тоны сердца приглушены, аритмичные, на верхушке - хлопающий  1 тон, ритм “перепела”, диастолический шум, у основания мечевидного отростка - систолический шум  более грубый, усиливающийся на вдохе. Акцент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тона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слева у грудины. ЧСС – 115 в мин., пульс – 90 в мин. малый, аритмичный, частый. АД – 110/75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Живот увеличен в объеме за счет свободной жидкости. Печень выступает из-под края реберной дуги на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 w:cs="Times New Roman"/>
            <w:sz w:val="28"/>
            <w:szCs w:val="28"/>
          </w:rPr>
          <w:t>7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плотная с острым краем, пульсирует. 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анализ крови: 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- 3,3х10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>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- 100г/л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-10х10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- 3%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сегментоядерные </w:t>
      </w:r>
      <w:r>
        <w:rPr>
          <w:rFonts w:ascii="Times New Roman" w:hAnsi="Times New Roman" w:cs="Times New Roman"/>
          <w:sz w:val="28"/>
          <w:szCs w:val="28"/>
        </w:rPr>
        <w:tab/>
        <w:t>- 59%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эозинофилы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лимфоциты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- 25%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моноциты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- 10%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СОЭ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- 21 мм/ч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анализ мочи: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прозр</w:t>
      </w:r>
      <w:proofErr w:type="spellEnd"/>
      <w:r>
        <w:rPr>
          <w:rFonts w:ascii="Times New Roman" w:hAnsi="Times New Roman" w:cs="Times New Roman"/>
          <w:sz w:val="28"/>
          <w:szCs w:val="28"/>
        </w:rPr>
        <w:t>., удельный вес 1014, белок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анализ крови: 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85 г/л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++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билирубин общий </w:t>
      </w:r>
      <w:r>
        <w:rPr>
          <w:rFonts w:ascii="Times New Roman" w:hAnsi="Times New Roman" w:cs="Times New Roman"/>
          <w:sz w:val="28"/>
          <w:szCs w:val="28"/>
        </w:rPr>
        <w:tab/>
        <w:t xml:space="preserve">- 38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</w:t>
      </w:r>
    </w:p>
    <w:p w:rsidR="00D60432" w:rsidRDefault="00D60432" w:rsidP="00D604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ЭКГ: ритм неправильный, частота 100 в мин., признаки гипертрофии обоих желудочков, интервалы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различной величины, зубцы 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отстутствуют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волны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QRS</w:t>
      </w:r>
      <w:r>
        <w:rPr>
          <w:rFonts w:ascii="Times New Roman" w:hAnsi="Times New Roman" w:cs="Times New Roman"/>
          <w:sz w:val="28"/>
          <w:szCs w:val="28"/>
        </w:rPr>
        <w:t xml:space="preserve"> не расширены.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можно оценить изменения на ЭКГ?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объяснить шум у мечевидного отростка, усиливающийся на вдохе, и изменения печени? Проведите дифференциальную диагностику.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3.Ваш предварительный диагноз?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дополнительные исследования необходимы для подтверждения диагноза?</w:t>
      </w: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5.Укажите основные группы лекарственных препаратов, необходимых для лечения, и какова ваша тактика в отношении имеющейся аритмии?</w:t>
      </w:r>
    </w:p>
    <w:p w:rsidR="00D60432" w:rsidRDefault="00D60432" w:rsidP="00D604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на вопросы 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ЭКГ признаки фибрилляции предсердий (мерцательной аритмии),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Систолический шум и истинная пульсация печени- признаки недостаточности трехстворчатого клапана. Усиление шума на вдохе (Симптом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Корвалло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дополнительный признак правожелудочкового происхождения шума. На вдохе кровоток в правом желудочке усиливается, в левом уменьшается. Плотная консистенция печени, острый край – признаки возможного кардиального цирроза печени. Дифференциальную диагностику необходимо провести с ИБС,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констриктивным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перикардитом, миокардитом.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Повторная ревматическая лихорадка, активная фаза, активность 1-2ст., возвратный ревмокардит. Комбинированный порок сердца: митральный стеноз, недостаточность  трехстворчатого клапана.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Фибрилляция предсердий, постоянная форма,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вариант. ХСН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Бст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ФК. Кардиальный цирроз печени.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Эхокардиография, рентгеноскопия сердца, серологические исследования крови: титры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антистрептогиалуронидазы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антистрептолизина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антистрептокиназы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432" w:rsidRDefault="00D60432" w:rsidP="00D6043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Антибиотики, нестероидные противовоспалительные препараты,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аминохинолиновые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препараты, кортикостероиды, симптоматическая терапия. Лечение ХСН: ИАПФ, диуретики под контролем АД. Для коррекции ХСН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фибрилляции предсердий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0,25 мг, по Ѕ таблетки 2 раза в сутки. При неэффективном контроле ЧСС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D60432" w:rsidRDefault="00D60432" w:rsidP="00D6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контроля освоения заданий по самостоятельной внеаудиторной работе по данной теме:</w:t>
      </w:r>
    </w:p>
    <w:p w:rsidR="00D60432" w:rsidRDefault="00D60432" w:rsidP="00D60432">
      <w:pPr>
        <w:pStyle w:val="1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D60432" w:rsidRDefault="00D60432" w:rsidP="00D60432">
      <w:pPr>
        <w:pStyle w:val="1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тестовых заданий и ситуационных задач. </w:t>
      </w:r>
    </w:p>
    <w:p w:rsidR="00D60432" w:rsidRDefault="00D60432" w:rsidP="00D604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32" w:rsidRDefault="00D60432" w:rsidP="00D604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0" w:name="_Toc357578153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Приведенный коэффициент обеспеченности (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) (на текущий семестр)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7" w:history="1">
              <w:r w:rsidRPr="009302A5">
                <w:rPr>
                  <w:rStyle w:val="a3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3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2011.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3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- 581 с.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+ 1 эл. опт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DF" w:rsidRPr="009302A5" w:rsidTr="00510FB8">
        <w:tc>
          <w:tcPr>
            <w:tcW w:w="651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DF" w:rsidRPr="009302A5" w:rsidRDefault="00AB26DF" w:rsidP="00AB26D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6DF" w:rsidRPr="009302A5" w:rsidRDefault="00AB26DF" w:rsidP="00AB26D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3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3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3"/>
                  <w:szCs w:val="24"/>
                  <w:lang w:val="en-US"/>
                </w:rPr>
                <w:t>http</w:t>
              </w:r>
              <w:r w:rsidRPr="009302A5">
                <w:rPr>
                  <w:rStyle w:val="a3"/>
                  <w:szCs w:val="24"/>
                </w:rPr>
                <w:t>://</w:t>
              </w:r>
              <w:r w:rsidRPr="009302A5">
                <w:rPr>
                  <w:rStyle w:val="a3"/>
                  <w:szCs w:val="24"/>
                  <w:lang w:val="en-US"/>
                </w:rPr>
                <w:t>www</w:t>
              </w:r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3"/>
                  <w:szCs w:val="24"/>
                </w:rPr>
                <w:t>/</w:t>
              </w:r>
              <w:r w:rsidRPr="009302A5">
                <w:rPr>
                  <w:rStyle w:val="a3"/>
                  <w:szCs w:val="24"/>
                  <w:lang w:val="en-US"/>
                </w:rPr>
                <w:t>book</w:t>
              </w:r>
              <w:r w:rsidRPr="009302A5">
                <w:rPr>
                  <w:rStyle w:val="a3"/>
                  <w:szCs w:val="24"/>
                </w:rPr>
                <w:t>/</w:t>
              </w:r>
              <w:r w:rsidRPr="009302A5">
                <w:rPr>
                  <w:rStyle w:val="a3"/>
                  <w:szCs w:val="24"/>
                </w:rPr>
                <w:lastRenderedPageBreak/>
                <w:t>06-</w:t>
              </w:r>
              <w:r w:rsidRPr="009302A5">
                <w:rPr>
                  <w:rStyle w:val="a3"/>
                  <w:szCs w:val="24"/>
                  <w:lang w:val="en-US"/>
                </w:rPr>
                <w:t>COS</w:t>
              </w:r>
              <w:r w:rsidRPr="009302A5">
                <w:rPr>
                  <w:rStyle w:val="a3"/>
                  <w:szCs w:val="24"/>
                </w:rPr>
                <w:t>-2330.</w:t>
              </w:r>
              <w:r w:rsidRPr="009302A5">
                <w:rPr>
                  <w:rStyle w:val="a3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доступов</w:t>
            </w: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6DF" w:rsidRPr="009302A5" w:rsidTr="00510FB8">
        <w:tc>
          <w:tcPr>
            <w:tcW w:w="67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Электроный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3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AB26DF" w:rsidRPr="009302A5" w:rsidRDefault="00AB26DF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0432" w:rsidRDefault="00EF75FA" w:rsidP="00D60432">
      <w:pPr>
        <w:spacing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 wp14:anchorId="0D16CC41" wp14:editId="3EA68572">
            <wp:simplePos x="0" y="0"/>
            <wp:positionH relativeFrom="column">
              <wp:posOffset>3834765</wp:posOffset>
            </wp:positionH>
            <wp:positionV relativeFrom="paragraph">
              <wp:posOffset>152400</wp:posOffset>
            </wp:positionV>
            <wp:extent cx="952500" cy="3937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432" w:rsidRDefault="00D60432" w:rsidP="00D60432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разработки____________________ </w:t>
      </w:r>
    </w:p>
    <w:p w:rsidR="00D60432" w:rsidRDefault="00D60432" w:rsidP="00D6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432" w:rsidRDefault="00D60432" w:rsidP="00D60432">
      <w:pPr>
        <w:tabs>
          <w:tab w:val="left" w:pos="4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32" w:rsidRDefault="00D60432" w:rsidP="00D6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32" w:rsidRDefault="00D60432" w:rsidP="00D60432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75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0B75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07D"/>
    <w:multiLevelType w:val="hybridMultilevel"/>
    <w:tmpl w:val="E9501E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59EC"/>
    <w:multiLevelType w:val="hybridMultilevel"/>
    <w:tmpl w:val="51A231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D52F0"/>
    <w:multiLevelType w:val="multilevel"/>
    <w:tmpl w:val="7D04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32"/>
    <w:rsid w:val="00114E57"/>
    <w:rsid w:val="00646AB9"/>
    <w:rsid w:val="00A570E0"/>
    <w:rsid w:val="00AB26DF"/>
    <w:rsid w:val="00AD6A30"/>
    <w:rsid w:val="00C76719"/>
    <w:rsid w:val="00CB65A1"/>
    <w:rsid w:val="00D60432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604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D60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D604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6043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D6043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ижний колонтитул Знак"/>
    <w:basedOn w:val="a0"/>
    <w:link w:val="a5"/>
    <w:locked/>
    <w:rsid w:val="00D60432"/>
    <w:rPr>
      <w:sz w:val="28"/>
      <w:lang w:eastAsia="ru-RU"/>
    </w:rPr>
  </w:style>
  <w:style w:type="paragraph" w:styleId="a5">
    <w:name w:val="footer"/>
    <w:basedOn w:val="a"/>
    <w:link w:val="a4"/>
    <w:rsid w:val="00D6043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ижний колонтитул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7"/>
    <w:locked/>
    <w:rsid w:val="00D60432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D6043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D60432"/>
    <w:rPr>
      <w:rFonts w:ascii="Calibri" w:hAnsi="Calibri" w:cs="Calibri"/>
      <w:lang w:eastAsia="ru-RU"/>
    </w:rPr>
  </w:style>
  <w:style w:type="paragraph" w:styleId="a9">
    <w:name w:val="Body Text Indent"/>
    <w:basedOn w:val="a"/>
    <w:link w:val="a8"/>
    <w:rsid w:val="00D60432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a">
    <w:name w:val="Подзаголовок Знак"/>
    <w:basedOn w:val="a0"/>
    <w:link w:val="ab"/>
    <w:locked/>
    <w:rsid w:val="00D60432"/>
    <w:rPr>
      <w:rFonts w:ascii="Arial" w:hAnsi="Arial" w:cs="Arial"/>
      <w:b/>
      <w:sz w:val="24"/>
      <w:lang w:eastAsia="ru-RU"/>
    </w:rPr>
  </w:style>
  <w:style w:type="paragraph" w:styleId="ab">
    <w:name w:val="Subtitle"/>
    <w:basedOn w:val="a"/>
    <w:link w:val="aa"/>
    <w:qFormat/>
    <w:rsid w:val="00D60432"/>
    <w:pPr>
      <w:spacing w:after="0" w:line="240" w:lineRule="auto"/>
      <w:jc w:val="center"/>
    </w:pPr>
    <w:rPr>
      <w:rFonts w:ascii="Arial" w:eastAsiaTheme="minorHAnsi" w:hAnsi="Arial" w:cs="Arial"/>
      <w:b/>
      <w:sz w:val="24"/>
    </w:rPr>
  </w:style>
  <w:style w:type="character" w:customStyle="1" w:styleId="14">
    <w:name w:val="Подзаголовок Знак1"/>
    <w:basedOn w:val="a0"/>
    <w:uiPriority w:val="11"/>
    <w:rsid w:val="00D60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D60432"/>
    <w:rPr>
      <w:rFonts w:ascii="Calibri" w:hAnsi="Calibri" w:cs="Calibri"/>
      <w:lang w:eastAsia="ru-RU"/>
    </w:rPr>
  </w:style>
  <w:style w:type="paragraph" w:styleId="20">
    <w:name w:val="Body Text 2"/>
    <w:basedOn w:val="a"/>
    <w:link w:val="2"/>
    <w:rsid w:val="00D60432"/>
    <w:pPr>
      <w:spacing w:after="120" w:line="480" w:lineRule="auto"/>
    </w:pPr>
    <w:rPr>
      <w:rFonts w:eastAsiaTheme="minorHAnsi"/>
    </w:rPr>
  </w:style>
  <w:style w:type="character" w:customStyle="1" w:styleId="21">
    <w:name w:val="Основной текст 2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D6043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c">
    <w:name w:val="List Paragraph"/>
    <w:basedOn w:val="a"/>
    <w:qFormat/>
    <w:rsid w:val="00D604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CB6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B65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6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604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D60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D604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6043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D6043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ижний колонтитул Знак"/>
    <w:basedOn w:val="a0"/>
    <w:link w:val="a5"/>
    <w:locked/>
    <w:rsid w:val="00D60432"/>
    <w:rPr>
      <w:sz w:val="28"/>
      <w:lang w:eastAsia="ru-RU"/>
    </w:rPr>
  </w:style>
  <w:style w:type="paragraph" w:styleId="a5">
    <w:name w:val="footer"/>
    <w:basedOn w:val="a"/>
    <w:link w:val="a4"/>
    <w:rsid w:val="00D6043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ижний колонтитул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7"/>
    <w:locked/>
    <w:rsid w:val="00D60432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D6043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D60432"/>
    <w:rPr>
      <w:rFonts w:ascii="Calibri" w:hAnsi="Calibri" w:cs="Calibri"/>
      <w:lang w:eastAsia="ru-RU"/>
    </w:rPr>
  </w:style>
  <w:style w:type="paragraph" w:styleId="a9">
    <w:name w:val="Body Text Indent"/>
    <w:basedOn w:val="a"/>
    <w:link w:val="a8"/>
    <w:rsid w:val="00D60432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character" w:customStyle="1" w:styleId="aa">
    <w:name w:val="Подзаголовок Знак"/>
    <w:basedOn w:val="a0"/>
    <w:link w:val="ab"/>
    <w:locked/>
    <w:rsid w:val="00D60432"/>
    <w:rPr>
      <w:rFonts w:ascii="Arial" w:hAnsi="Arial" w:cs="Arial"/>
      <w:b/>
      <w:sz w:val="24"/>
      <w:lang w:eastAsia="ru-RU"/>
    </w:rPr>
  </w:style>
  <w:style w:type="paragraph" w:styleId="ab">
    <w:name w:val="Subtitle"/>
    <w:basedOn w:val="a"/>
    <w:link w:val="aa"/>
    <w:qFormat/>
    <w:rsid w:val="00D60432"/>
    <w:pPr>
      <w:spacing w:after="0" w:line="240" w:lineRule="auto"/>
      <w:jc w:val="center"/>
    </w:pPr>
    <w:rPr>
      <w:rFonts w:ascii="Arial" w:eastAsiaTheme="minorHAnsi" w:hAnsi="Arial" w:cs="Arial"/>
      <w:b/>
      <w:sz w:val="24"/>
    </w:rPr>
  </w:style>
  <w:style w:type="character" w:customStyle="1" w:styleId="14">
    <w:name w:val="Подзаголовок Знак1"/>
    <w:basedOn w:val="a0"/>
    <w:uiPriority w:val="11"/>
    <w:rsid w:val="00D60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D60432"/>
    <w:rPr>
      <w:rFonts w:ascii="Calibri" w:hAnsi="Calibri" w:cs="Calibri"/>
      <w:lang w:eastAsia="ru-RU"/>
    </w:rPr>
  </w:style>
  <w:style w:type="paragraph" w:styleId="20">
    <w:name w:val="Body Text 2"/>
    <w:basedOn w:val="a"/>
    <w:link w:val="2"/>
    <w:rsid w:val="00D60432"/>
    <w:pPr>
      <w:spacing w:after="120" w:line="480" w:lineRule="auto"/>
    </w:pPr>
    <w:rPr>
      <w:rFonts w:eastAsiaTheme="minorHAnsi"/>
    </w:rPr>
  </w:style>
  <w:style w:type="character" w:customStyle="1" w:styleId="21">
    <w:name w:val="Основной текст 2 Знак1"/>
    <w:basedOn w:val="a0"/>
    <w:uiPriority w:val="99"/>
    <w:semiHidden/>
    <w:rsid w:val="00D60432"/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D6043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c">
    <w:name w:val="List Paragraph"/>
    <w:basedOn w:val="a"/>
    <w:qFormat/>
    <w:rsid w:val="00D604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CB6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B65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6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2494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/                                                      УТВЕРЖДАЮ</vt:lpstr>
      <vt:lpstr>Подпись автора методической разработки____________________ </vt:lpstr>
    </vt:vector>
  </TitlesOfParts>
  <Company>Microsoft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2019-03-14T10:35:00Z</dcterms:created>
  <dcterms:modified xsi:type="dcterms:W3CDTF">2019-06-19T06:52:00Z</dcterms:modified>
</cp:coreProperties>
</file>