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8" w:rsidRPr="009F3204" w:rsidRDefault="00350BC8" w:rsidP="00F9308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320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50BC8" w:rsidRPr="009F3204" w:rsidRDefault="00350BC8" w:rsidP="00F9308A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F320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350BC8" w:rsidRPr="009F3204" w:rsidRDefault="00350BC8" w:rsidP="00F9308A">
      <w:pPr>
        <w:pStyle w:val="a3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9F3204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350BC8" w:rsidRPr="00045809" w:rsidRDefault="00350BC8" w:rsidP="00F9308A">
      <w:pPr>
        <w:jc w:val="center"/>
        <w:rPr>
          <w:sz w:val="28"/>
          <w:szCs w:val="28"/>
        </w:rPr>
      </w:pPr>
    </w:p>
    <w:p w:rsidR="00350BC8" w:rsidRPr="00045809" w:rsidRDefault="00350BC8" w:rsidP="00F9308A">
      <w:pPr>
        <w:autoSpaceDE w:val="0"/>
        <w:autoSpaceDN w:val="0"/>
        <w:jc w:val="both"/>
        <w:rPr>
          <w:sz w:val="28"/>
          <w:szCs w:val="28"/>
        </w:rPr>
      </w:pPr>
    </w:p>
    <w:p w:rsidR="00350BC8" w:rsidRPr="00045809" w:rsidRDefault="00350BC8" w:rsidP="00F9308A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350BC8" w:rsidRPr="00045809" w:rsidRDefault="00350BC8" w:rsidP="00F9308A">
      <w:pPr>
        <w:autoSpaceDE w:val="0"/>
        <w:autoSpaceDN w:val="0"/>
        <w:jc w:val="both"/>
        <w:rPr>
          <w:sz w:val="28"/>
          <w:szCs w:val="28"/>
        </w:rPr>
      </w:pPr>
    </w:p>
    <w:p w:rsidR="00350BC8" w:rsidRPr="00045809" w:rsidRDefault="00350BC8" w:rsidP="00F9308A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350BC8" w:rsidRPr="00045809" w:rsidRDefault="00350BC8" w:rsidP="00F9308A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350BC8" w:rsidRPr="00045809" w:rsidRDefault="0072086C" w:rsidP="00F9308A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101600</wp:posOffset>
            </wp:positionV>
            <wp:extent cx="1094105" cy="411480"/>
            <wp:effectExtent l="0" t="0" r="0" b="762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C8" w:rsidRPr="00045809">
        <w:rPr>
          <w:sz w:val="28"/>
          <w:szCs w:val="28"/>
        </w:rPr>
        <w:t xml:space="preserve">Зав. кафедрой </w:t>
      </w:r>
    </w:p>
    <w:p w:rsidR="00350BC8" w:rsidRPr="00045809" w:rsidRDefault="00350BC8" w:rsidP="00F9308A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Профессор______________ Г.Х. Мирсаева</w:t>
      </w:r>
    </w:p>
    <w:p w:rsidR="00350BC8" w:rsidRPr="00045809" w:rsidRDefault="00350BC8" w:rsidP="00F9308A">
      <w:pPr>
        <w:pStyle w:val="a7"/>
        <w:rPr>
          <w:sz w:val="28"/>
          <w:szCs w:val="28"/>
        </w:rPr>
      </w:pPr>
      <w:r w:rsidRPr="0004580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045809">
        <w:rPr>
          <w:sz w:val="28"/>
          <w:szCs w:val="28"/>
        </w:rPr>
        <w:t xml:space="preserve"> </w:t>
      </w:r>
      <w:r w:rsidR="00C1136C" w:rsidRPr="00C1136C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C1136C" w:rsidRPr="00C1136C">
          <w:rPr>
            <w:sz w:val="28"/>
            <w:szCs w:val="28"/>
          </w:rPr>
          <w:t>2018 г</w:t>
        </w:r>
      </w:smartTag>
      <w:r w:rsidR="00C1136C" w:rsidRPr="00C1136C">
        <w:rPr>
          <w:sz w:val="28"/>
          <w:szCs w:val="28"/>
        </w:rPr>
        <w:t>.</w:t>
      </w: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ab/>
      </w: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350BC8" w:rsidRPr="00045809" w:rsidRDefault="00350BC8" w:rsidP="00F9308A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350BC8" w:rsidRPr="00045809" w:rsidRDefault="00350BC8" w:rsidP="00F9308A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Хронический гастрит. Язвенная болезнь желудка и двенадцатиперс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ной кишки</w:t>
      </w:r>
      <w:r w:rsidRPr="00045809">
        <w:rPr>
          <w:b/>
          <w:sz w:val="28"/>
          <w:szCs w:val="28"/>
        </w:rPr>
        <w:t>»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Дисциплина «Факультетская терапия, профессиональные болезни»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Модуль «Факультетская терапия»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Специальность  31.05.02  Педиатрия   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Семестр </w:t>
      </w:r>
      <w:r w:rsidRPr="0004580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45809">
        <w:rPr>
          <w:sz w:val="28"/>
          <w:szCs w:val="28"/>
        </w:rPr>
        <w:t xml:space="preserve"> 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Количество часов 2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F9308A" w:rsidRDefault="00350BC8" w:rsidP="00F9308A">
      <w:pPr>
        <w:pStyle w:val="a7"/>
        <w:ind w:left="0"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Уфа</w:t>
      </w:r>
    </w:p>
    <w:p w:rsidR="00350BC8" w:rsidRPr="00045809" w:rsidRDefault="00350BC8" w:rsidP="00F9308A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350BC8" w:rsidRPr="00045809" w:rsidRDefault="00350BC8" w:rsidP="00F9308A">
      <w:pPr>
        <w:pStyle w:val="a7"/>
        <w:ind w:right="-1"/>
        <w:jc w:val="center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F9308A" w:rsidRDefault="00350BC8" w:rsidP="00F9308A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    Тема:  </w:t>
      </w:r>
      <w:r w:rsidRPr="00F9308A">
        <w:rPr>
          <w:sz w:val="28"/>
          <w:szCs w:val="28"/>
        </w:rPr>
        <w:t>«Хронический гастрит. Язвенная болезнь желудка и двенадцат</w:t>
      </w:r>
      <w:r w:rsidRPr="00F9308A">
        <w:rPr>
          <w:sz w:val="28"/>
          <w:szCs w:val="28"/>
        </w:rPr>
        <w:t>и</w:t>
      </w:r>
      <w:r w:rsidRPr="00F9308A">
        <w:rPr>
          <w:sz w:val="28"/>
          <w:szCs w:val="28"/>
        </w:rPr>
        <w:t>перстной кишки»</w:t>
      </w:r>
    </w:p>
    <w:p w:rsidR="00350BC8" w:rsidRPr="00045809" w:rsidRDefault="00350BC8" w:rsidP="00F9308A">
      <w:pPr>
        <w:spacing w:after="120"/>
        <w:ind w:left="283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на основании рабочей программы учебной дисциплины «Факультетская терапия,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r w:rsidRPr="00045809">
          <w:rPr>
            <w:sz w:val="28"/>
            <w:szCs w:val="28"/>
          </w:rPr>
          <w:t>г</w:t>
        </w:r>
      </w:smartTag>
      <w:r w:rsidRPr="00045809">
        <w:rPr>
          <w:sz w:val="28"/>
          <w:szCs w:val="28"/>
        </w:rPr>
        <w:t>.</w:t>
      </w:r>
    </w:p>
    <w:p w:rsidR="00350BC8" w:rsidRPr="00045809" w:rsidRDefault="00350BC8" w:rsidP="00F9308A">
      <w:pPr>
        <w:rPr>
          <w:sz w:val="28"/>
          <w:szCs w:val="28"/>
        </w:rPr>
      </w:pPr>
    </w:p>
    <w:p w:rsidR="00350BC8" w:rsidRPr="00045809" w:rsidRDefault="00350BC8" w:rsidP="00F9308A">
      <w:pPr>
        <w:rPr>
          <w:sz w:val="28"/>
          <w:szCs w:val="28"/>
        </w:rPr>
      </w:pPr>
      <w:r w:rsidRPr="00045809">
        <w:rPr>
          <w:sz w:val="28"/>
          <w:szCs w:val="28"/>
        </w:rPr>
        <w:t>Рецензенты:</w:t>
      </w:r>
    </w:p>
    <w:p w:rsidR="00350BC8" w:rsidRPr="00045809" w:rsidRDefault="00350BC8" w:rsidP="00F9308A">
      <w:pPr>
        <w:jc w:val="both"/>
        <w:rPr>
          <w:sz w:val="28"/>
          <w:szCs w:val="28"/>
        </w:rPr>
      </w:pPr>
      <w:r w:rsidRPr="00045809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350BC8" w:rsidRPr="00045809" w:rsidRDefault="00350BC8" w:rsidP="00F9308A">
      <w:pPr>
        <w:pStyle w:val="a7"/>
        <w:ind w:left="0"/>
        <w:rPr>
          <w:sz w:val="28"/>
          <w:szCs w:val="28"/>
        </w:rPr>
      </w:pPr>
      <w:r w:rsidRPr="00045809">
        <w:rPr>
          <w:sz w:val="28"/>
          <w:szCs w:val="28"/>
        </w:rPr>
        <w:t>2. Зав. кафедрой поликлинической терапии с курсом ИДПО, д.м.н., профе</w:t>
      </w:r>
      <w:r w:rsidRPr="00045809"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045809">
        <w:rPr>
          <w:sz w:val="28"/>
          <w:szCs w:val="28"/>
        </w:rPr>
        <w:t>Л.В. Волевач</w:t>
      </w:r>
      <w:r w:rsidRPr="00045809">
        <w:rPr>
          <w:sz w:val="28"/>
          <w:szCs w:val="28"/>
        </w:rPr>
        <w:tab/>
      </w:r>
    </w:p>
    <w:p w:rsidR="00350BC8" w:rsidRPr="00045809" w:rsidRDefault="00350BC8" w:rsidP="00F9308A">
      <w:pPr>
        <w:pStyle w:val="a7"/>
        <w:ind w:left="0"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Автор: д.м.н., профессор Г.Х. Мирсаева </w:t>
      </w: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045809" w:rsidRDefault="00350BC8" w:rsidP="00F9308A">
      <w:pPr>
        <w:pStyle w:val="a7"/>
        <w:ind w:right="-1"/>
        <w:rPr>
          <w:sz w:val="28"/>
          <w:szCs w:val="28"/>
        </w:rPr>
      </w:pPr>
    </w:p>
    <w:p w:rsidR="00350BC8" w:rsidRPr="00045809" w:rsidRDefault="00C1136C" w:rsidP="00F9308A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Утверждено на заседании  №  1</w:t>
      </w:r>
      <w:r w:rsidR="00350BC8" w:rsidRPr="00045809">
        <w:rPr>
          <w:sz w:val="28"/>
          <w:szCs w:val="28"/>
        </w:rPr>
        <w:t xml:space="preserve">  кафедры факультетской терапии</w:t>
      </w:r>
    </w:p>
    <w:p w:rsidR="00350BC8" w:rsidRPr="00045809" w:rsidRDefault="00350BC8" w:rsidP="00F9308A">
      <w:pPr>
        <w:pStyle w:val="a7"/>
        <w:tabs>
          <w:tab w:val="left" w:pos="3465"/>
        </w:tabs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от  </w:t>
      </w:r>
      <w:r w:rsidR="00C1136C" w:rsidRPr="00C1136C"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8 г"/>
        </w:smartTagPr>
        <w:r w:rsidR="00C1136C" w:rsidRPr="00C1136C">
          <w:rPr>
            <w:sz w:val="28"/>
            <w:szCs w:val="28"/>
          </w:rPr>
          <w:t>2018 г</w:t>
        </w:r>
      </w:smartTag>
      <w:r w:rsidR="00C1136C" w:rsidRPr="00C1136C">
        <w:rPr>
          <w:sz w:val="28"/>
          <w:szCs w:val="28"/>
        </w:rPr>
        <w:t>.</w:t>
      </w:r>
      <w:r w:rsidRPr="00045809">
        <w:rPr>
          <w:sz w:val="28"/>
          <w:szCs w:val="28"/>
        </w:rPr>
        <w:tab/>
      </w:r>
    </w:p>
    <w:p w:rsidR="00350BC8" w:rsidRDefault="00350BC8" w:rsidP="00F93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Pr="00CC7E14" w:rsidRDefault="00350BC8" w:rsidP="00F9308A">
      <w:pPr>
        <w:jc w:val="both"/>
        <w:rPr>
          <w:sz w:val="28"/>
          <w:szCs w:val="28"/>
        </w:rPr>
      </w:pPr>
    </w:p>
    <w:p w:rsidR="00350BC8" w:rsidRDefault="00350BC8" w:rsidP="00F9308A">
      <w:pPr>
        <w:jc w:val="both"/>
        <w:rPr>
          <w:sz w:val="28"/>
          <w:szCs w:val="28"/>
        </w:rPr>
      </w:pPr>
    </w:p>
    <w:p w:rsidR="00350BC8" w:rsidRDefault="00350BC8" w:rsidP="00F9308A">
      <w:pPr>
        <w:jc w:val="both"/>
        <w:rPr>
          <w:sz w:val="28"/>
          <w:szCs w:val="28"/>
        </w:rPr>
      </w:pPr>
    </w:p>
    <w:p w:rsidR="00350BC8" w:rsidRPr="00F9308A" w:rsidRDefault="00350BC8" w:rsidP="00F930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E5893">
        <w:rPr>
          <w:b/>
          <w:sz w:val="28"/>
          <w:szCs w:val="28"/>
        </w:rPr>
        <w:lastRenderedPageBreak/>
        <w:t>1. Тема:</w:t>
      </w:r>
      <w:r>
        <w:rPr>
          <w:sz w:val="28"/>
          <w:szCs w:val="28"/>
        </w:rPr>
        <w:t xml:space="preserve"> Хронический гастрит (ХГ).</w:t>
      </w:r>
      <w:r w:rsidRPr="00F9308A">
        <w:rPr>
          <w:sz w:val="28"/>
          <w:szCs w:val="28"/>
        </w:rPr>
        <w:t xml:space="preserve"> Язвенная болезнь желудка и двенадц</w:t>
      </w:r>
      <w:r w:rsidRPr="00F9308A">
        <w:rPr>
          <w:sz w:val="28"/>
          <w:szCs w:val="28"/>
        </w:rPr>
        <w:t>а</w:t>
      </w:r>
      <w:r w:rsidRPr="00F9308A">
        <w:rPr>
          <w:sz w:val="28"/>
          <w:szCs w:val="28"/>
        </w:rPr>
        <w:t>типерстной кишки</w:t>
      </w:r>
      <w:r>
        <w:rPr>
          <w:sz w:val="28"/>
          <w:szCs w:val="28"/>
        </w:rPr>
        <w:t xml:space="preserve"> (ЯБ)</w:t>
      </w:r>
    </w:p>
    <w:p w:rsidR="00350BC8" w:rsidRPr="00435FB5" w:rsidRDefault="00350BC8" w:rsidP="00F9308A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</w:t>
      </w:r>
      <w:r w:rsidRPr="00DE5893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3. Продолжительность лекции:</w:t>
      </w:r>
      <w:r w:rsidRPr="00DE5893">
        <w:rPr>
          <w:sz w:val="28"/>
          <w:szCs w:val="28"/>
        </w:rPr>
        <w:t xml:space="preserve"> 2 часа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4. Контингент слушателей:</w:t>
      </w:r>
      <w:r w:rsidRPr="00DE5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5893">
        <w:rPr>
          <w:sz w:val="28"/>
          <w:szCs w:val="28"/>
        </w:rPr>
        <w:t xml:space="preserve">обучающиеся по специальности </w:t>
      </w:r>
      <w:r>
        <w:rPr>
          <w:sz w:val="28"/>
          <w:szCs w:val="28"/>
        </w:rPr>
        <w:t>31.05.02 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диатрия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5. Учебная цель:</w:t>
      </w:r>
      <w:r w:rsidRPr="00DE5893">
        <w:rPr>
          <w:sz w:val="28"/>
          <w:szCs w:val="28"/>
        </w:rPr>
        <w:t xml:space="preserve"> 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DE5893">
        <w:rPr>
          <w:sz w:val="28"/>
          <w:szCs w:val="28"/>
        </w:rPr>
        <w:t xml:space="preserve"> современные знания вопросов этиологии, патогенеза, классификации, клиники, методов диагностики</w:t>
      </w:r>
      <w:r>
        <w:rPr>
          <w:sz w:val="28"/>
          <w:szCs w:val="28"/>
        </w:rPr>
        <w:t xml:space="preserve"> </w:t>
      </w:r>
      <w:r w:rsidRPr="00DE5893">
        <w:rPr>
          <w:sz w:val="28"/>
          <w:szCs w:val="28"/>
        </w:rPr>
        <w:t>ХГ, дифференциальной ди</w:t>
      </w:r>
      <w:r w:rsidRPr="00DE5893">
        <w:rPr>
          <w:sz w:val="28"/>
          <w:szCs w:val="28"/>
        </w:rPr>
        <w:t>а</w:t>
      </w:r>
      <w:r w:rsidRPr="00DE5893">
        <w:rPr>
          <w:sz w:val="28"/>
          <w:szCs w:val="28"/>
        </w:rPr>
        <w:t xml:space="preserve">гностики различных клинических форм болезни, </w:t>
      </w:r>
      <w:r>
        <w:rPr>
          <w:sz w:val="28"/>
          <w:szCs w:val="28"/>
        </w:rPr>
        <w:t xml:space="preserve">методов </w:t>
      </w:r>
      <w:r w:rsidRPr="00DE5893">
        <w:rPr>
          <w:sz w:val="28"/>
          <w:szCs w:val="28"/>
        </w:rPr>
        <w:t xml:space="preserve"> лечения и проф</w:t>
      </w:r>
      <w:r w:rsidRPr="00DE5893"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лактики, </w:t>
      </w:r>
      <w:r w:rsidRPr="00F8127D">
        <w:rPr>
          <w:sz w:val="28"/>
          <w:szCs w:val="28"/>
        </w:rPr>
        <w:t>современные знания  вопросов  этиологии, патогенеза, клиники, м</w:t>
      </w:r>
      <w:r w:rsidRPr="00F8127D">
        <w:rPr>
          <w:sz w:val="28"/>
          <w:szCs w:val="28"/>
        </w:rPr>
        <w:t>е</w:t>
      </w:r>
      <w:r w:rsidRPr="00F8127D">
        <w:rPr>
          <w:sz w:val="28"/>
          <w:szCs w:val="28"/>
        </w:rPr>
        <w:t>тодов исследования, принципов лечения язвенной болезни.  Отметить во</w:t>
      </w:r>
      <w:r w:rsidRPr="00F8127D">
        <w:rPr>
          <w:sz w:val="28"/>
          <w:szCs w:val="28"/>
        </w:rPr>
        <w:t>з</w:t>
      </w:r>
      <w:r w:rsidRPr="00F8127D">
        <w:rPr>
          <w:sz w:val="28"/>
          <w:szCs w:val="28"/>
        </w:rPr>
        <w:t>можность развития  осложнений, опасных для жизни больного</w:t>
      </w:r>
      <w:r>
        <w:rPr>
          <w:sz w:val="28"/>
          <w:szCs w:val="28"/>
        </w:rPr>
        <w:t>.</w:t>
      </w:r>
      <w:r w:rsidRPr="00E30342">
        <w:rPr>
          <w:sz w:val="28"/>
          <w:szCs w:val="28"/>
        </w:rPr>
        <w:t xml:space="preserve"> </w:t>
      </w:r>
      <w:r w:rsidRPr="00DE589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формированию профессиональных компетенций </w:t>
      </w:r>
      <w:r>
        <w:rPr>
          <w:b/>
          <w:color w:val="008000"/>
        </w:rPr>
        <w:t xml:space="preserve"> </w:t>
      </w:r>
      <w:r w:rsidRPr="00B94E4A">
        <w:rPr>
          <w:b/>
          <w:color w:val="008000"/>
        </w:rPr>
        <w:t xml:space="preserve"> </w:t>
      </w:r>
      <w:r w:rsidRPr="00C45C7F">
        <w:rPr>
          <w:sz w:val="28"/>
          <w:szCs w:val="28"/>
        </w:rPr>
        <w:t>ПК-5, ПК-6, ПК-8, ПК-10</w:t>
      </w:r>
      <w:r>
        <w:rPr>
          <w:sz w:val="28"/>
          <w:szCs w:val="28"/>
        </w:rPr>
        <w:t>, ПК-11</w:t>
      </w:r>
      <w:r w:rsidRPr="00C45C7F">
        <w:rPr>
          <w:sz w:val="28"/>
          <w:szCs w:val="28"/>
        </w:rPr>
        <w:t>.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sz w:val="28"/>
          <w:szCs w:val="28"/>
        </w:rPr>
        <w:t xml:space="preserve"> 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b/>
          <w:sz w:val="28"/>
          <w:szCs w:val="28"/>
        </w:rPr>
        <w:t>6. Иллюстративный материал и оснащение:</w:t>
      </w:r>
      <w:r w:rsidRPr="00DE5893">
        <w:rPr>
          <w:sz w:val="28"/>
          <w:szCs w:val="28"/>
        </w:rPr>
        <w:t xml:space="preserve">  мультимедийное проецир</w:t>
      </w:r>
      <w:r w:rsidRPr="00DE5893">
        <w:rPr>
          <w:sz w:val="28"/>
          <w:szCs w:val="28"/>
        </w:rPr>
        <w:t>о</w:t>
      </w:r>
      <w:r w:rsidRPr="00DE5893">
        <w:rPr>
          <w:sz w:val="28"/>
          <w:szCs w:val="28"/>
        </w:rPr>
        <w:t>вание</w:t>
      </w:r>
      <w:r>
        <w:rPr>
          <w:sz w:val="28"/>
          <w:szCs w:val="28"/>
        </w:rPr>
        <w:t xml:space="preserve">, </w:t>
      </w:r>
      <w:r w:rsidRPr="00DE5893">
        <w:rPr>
          <w:sz w:val="28"/>
          <w:szCs w:val="28"/>
        </w:rPr>
        <w:t xml:space="preserve">мультимедийный проектор, ноутбук.  </w:t>
      </w:r>
    </w:p>
    <w:p w:rsidR="00350BC8" w:rsidRPr="00DE5893" w:rsidRDefault="00350BC8" w:rsidP="00F9308A">
      <w:pPr>
        <w:jc w:val="both"/>
        <w:rPr>
          <w:sz w:val="28"/>
          <w:szCs w:val="28"/>
        </w:rPr>
      </w:pPr>
      <w:r w:rsidRPr="00DE5893">
        <w:rPr>
          <w:sz w:val="28"/>
          <w:szCs w:val="28"/>
        </w:rPr>
        <w:t xml:space="preserve"> </w:t>
      </w:r>
    </w:p>
    <w:p w:rsidR="00350BC8" w:rsidRPr="00A60A73" w:rsidRDefault="00350BC8" w:rsidP="00F9308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7. Подробный план лекции</w:t>
      </w:r>
      <w:r w:rsidRPr="00DE5893">
        <w:rPr>
          <w:rFonts w:ascii="Times New Roman" w:hAnsi="Times New Roman"/>
          <w:b w:val="0"/>
          <w:sz w:val="28"/>
          <w:szCs w:val="28"/>
        </w:rPr>
        <w:t>:</w:t>
      </w:r>
    </w:p>
    <w:p w:rsidR="00350BC8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Определение ХГ как хронического  воспалительно-дистрофического заболевания слизистой оболочки желудка, сопровождающегося перестройкой  ее структуры, нарушением  регенерации эпителия, секреторной, моторной и инкреторной функций. Социально-медицинское значение ХГ в связи с его распространенностью среди населения (</w:t>
      </w:r>
      <w:r>
        <w:rPr>
          <w:rFonts w:ascii="Times New Roman" w:hAnsi="Times New Roman"/>
          <w:sz w:val="28"/>
          <w:szCs w:val="28"/>
        </w:rPr>
        <w:t xml:space="preserve">до 90% в пожилом возрасте).   </w:t>
      </w:r>
    </w:p>
    <w:p w:rsidR="00350BC8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Этиологические экзогенные (погрешности питания, курение, алкоголь, лекарственные и профессиональные воздействия  на слизистую) факторы, инфекционный фактор (НР) и эндогенные (дуоденогастральный рефлюкс желчи, заболевания других органов  пищеварительной системы, генетическая предрасположенность, эндокринные болезни и др.).  </w:t>
      </w:r>
    </w:p>
    <w:p w:rsidR="00350BC8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Особенности патогенеза различных клинических форм ХГ  </w:t>
      </w:r>
      <w:r w:rsidRPr="00DE5893">
        <w:rPr>
          <w:rFonts w:ascii="Times New Roman" w:hAnsi="Times New Roman"/>
          <w:sz w:val="28"/>
          <w:szCs w:val="28"/>
        </w:rPr>
        <w:sym w:font="Symbol" w:char="F02D"/>
      </w:r>
      <w:r w:rsidRPr="00DE5893">
        <w:rPr>
          <w:rFonts w:ascii="Times New Roman" w:hAnsi="Times New Roman"/>
          <w:sz w:val="28"/>
          <w:szCs w:val="28"/>
        </w:rPr>
        <w:t xml:space="preserve"> аутои</w:t>
      </w:r>
      <w:r w:rsidRPr="00DE5893">
        <w:rPr>
          <w:rFonts w:ascii="Times New Roman" w:hAnsi="Times New Roman"/>
          <w:sz w:val="28"/>
          <w:szCs w:val="28"/>
        </w:rPr>
        <w:t>м</w:t>
      </w:r>
      <w:r w:rsidRPr="00DE5893">
        <w:rPr>
          <w:rFonts w:ascii="Times New Roman" w:hAnsi="Times New Roman"/>
          <w:sz w:val="28"/>
          <w:szCs w:val="28"/>
        </w:rPr>
        <w:t xml:space="preserve">мунные механизмы, повреждение слизистой, персистенция НР, нарушения  микроциркуляции,  моторики желудка. </w:t>
      </w:r>
    </w:p>
    <w:p w:rsidR="00350BC8" w:rsidRPr="00DE5893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Современная классификация ХГ «Сиднейская система»  (1990),   с Нью-Хьюстонской модификацией</w:t>
      </w:r>
      <w:r>
        <w:rPr>
          <w:rFonts w:ascii="Times New Roman" w:hAnsi="Times New Roman"/>
          <w:sz w:val="28"/>
          <w:szCs w:val="28"/>
        </w:rPr>
        <w:t xml:space="preserve"> (1994).</w:t>
      </w:r>
    </w:p>
    <w:p w:rsidR="00350BC8" w:rsidRDefault="00350BC8" w:rsidP="00F9308A">
      <w:pPr>
        <w:pStyle w:val="a5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Клиника ХГ, ассоциированного с НР, </w:t>
      </w:r>
      <w:r>
        <w:rPr>
          <w:rFonts w:ascii="Times New Roman" w:hAnsi="Times New Roman"/>
          <w:sz w:val="28"/>
          <w:szCs w:val="28"/>
        </w:rPr>
        <w:t xml:space="preserve">атрофического </w:t>
      </w:r>
      <w:r w:rsidRPr="00DE5893">
        <w:rPr>
          <w:rFonts w:ascii="Times New Roman" w:hAnsi="Times New Roman"/>
          <w:sz w:val="28"/>
          <w:szCs w:val="28"/>
        </w:rPr>
        <w:t>аутоиммунного, р</w:t>
      </w:r>
      <w:r w:rsidRPr="00DE5893">
        <w:rPr>
          <w:rFonts w:ascii="Times New Roman" w:hAnsi="Times New Roman"/>
          <w:sz w:val="28"/>
          <w:szCs w:val="28"/>
        </w:rPr>
        <w:t>е</w:t>
      </w:r>
      <w:r w:rsidRPr="00DE5893">
        <w:rPr>
          <w:rFonts w:ascii="Times New Roman" w:hAnsi="Times New Roman"/>
          <w:sz w:val="28"/>
          <w:szCs w:val="28"/>
        </w:rPr>
        <w:t>флюкс-гастрита</w:t>
      </w:r>
      <w:r>
        <w:rPr>
          <w:rFonts w:ascii="Times New Roman" w:hAnsi="Times New Roman"/>
          <w:sz w:val="28"/>
          <w:szCs w:val="28"/>
        </w:rPr>
        <w:t xml:space="preserve"> и ХГ, ассоциированного с приемом НПВС</w:t>
      </w:r>
      <w:r w:rsidRPr="00DE5893">
        <w:rPr>
          <w:rFonts w:ascii="Times New Roman" w:hAnsi="Times New Roman"/>
          <w:sz w:val="28"/>
          <w:szCs w:val="28"/>
        </w:rPr>
        <w:t xml:space="preserve">. Особые формы ХГ. Влияние на клинику ХГ состояния секреторной функции желудка. </w:t>
      </w:r>
    </w:p>
    <w:p w:rsidR="00350BC8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>Критерии диагностики ХГ. Диагноз ХГ должен быть  подтвержден морфологически. Методы идентификации НР. Хронический гастрит, ассоц</w:t>
      </w:r>
      <w:r w:rsidRPr="00DE5893">
        <w:rPr>
          <w:rFonts w:ascii="Times New Roman" w:hAnsi="Times New Roman"/>
          <w:sz w:val="28"/>
          <w:szCs w:val="28"/>
        </w:rPr>
        <w:t>и</w:t>
      </w:r>
      <w:r w:rsidRPr="00DE5893">
        <w:rPr>
          <w:rFonts w:ascii="Times New Roman" w:hAnsi="Times New Roman"/>
          <w:sz w:val="28"/>
          <w:szCs w:val="28"/>
        </w:rPr>
        <w:t xml:space="preserve">ированный с НР – как предъязвенное и предраковое  заболевание.  </w:t>
      </w:r>
    </w:p>
    <w:p w:rsidR="00350BC8" w:rsidRPr="00F9308A" w:rsidRDefault="00350BC8" w:rsidP="009F3204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E5893">
        <w:rPr>
          <w:rFonts w:ascii="Times New Roman" w:hAnsi="Times New Roman"/>
          <w:sz w:val="28"/>
          <w:szCs w:val="28"/>
        </w:rPr>
        <w:t xml:space="preserve">Принципы лечения ХГ </w:t>
      </w:r>
      <w:r w:rsidRPr="00DE5893">
        <w:rPr>
          <w:rFonts w:ascii="Times New Roman" w:hAnsi="Times New Roman"/>
          <w:sz w:val="28"/>
          <w:szCs w:val="28"/>
        </w:rPr>
        <w:sym w:font="Symbol" w:char="F02D"/>
      </w:r>
      <w:r w:rsidRPr="00DE5893">
        <w:rPr>
          <w:rFonts w:ascii="Times New Roman" w:hAnsi="Times New Roman"/>
          <w:sz w:val="28"/>
          <w:szCs w:val="28"/>
        </w:rPr>
        <w:t xml:space="preserve"> лечебное питание, подавление активности кислотно-пептического фактора, нормализация  моторно-эвакуаторной функции желудка,  эрадикационная терапия (приводятся наиболее эффекти</w:t>
      </w:r>
      <w:r w:rsidRPr="00DE5893">
        <w:rPr>
          <w:rFonts w:ascii="Times New Roman" w:hAnsi="Times New Roman"/>
          <w:sz w:val="28"/>
          <w:szCs w:val="28"/>
        </w:rPr>
        <w:t>в</w:t>
      </w:r>
      <w:r w:rsidRPr="00DE5893">
        <w:rPr>
          <w:rFonts w:ascii="Times New Roman" w:hAnsi="Times New Roman"/>
          <w:sz w:val="28"/>
          <w:szCs w:val="28"/>
        </w:rPr>
        <w:t>ные современные схемы антибактериальной терапии в соответствии с ко</w:t>
      </w:r>
      <w:r w:rsidRPr="00DE5893">
        <w:rPr>
          <w:rFonts w:ascii="Times New Roman" w:hAnsi="Times New Roman"/>
          <w:sz w:val="28"/>
          <w:szCs w:val="28"/>
        </w:rPr>
        <w:t>н</w:t>
      </w:r>
      <w:r w:rsidRPr="00DE5893">
        <w:rPr>
          <w:rFonts w:ascii="Times New Roman" w:hAnsi="Times New Roman"/>
          <w:sz w:val="28"/>
          <w:szCs w:val="28"/>
        </w:rPr>
        <w:lastRenderedPageBreak/>
        <w:t>сенсусом  «Маастрихт-3»), стимулирующая и заместительная терапия, ф</w:t>
      </w:r>
      <w:r w:rsidRPr="00DE5893">
        <w:rPr>
          <w:rFonts w:ascii="Times New Roman" w:hAnsi="Times New Roman"/>
          <w:sz w:val="28"/>
          <w:szCs w:val="28"/>
        </w:rPr>
        <w:t>и</w:t>
      </w:r>
      <w:r w:rsidRPr="00DE5893">
        <w:rPr>
          <w:rFonts w:ascii="Times New Roman" w:hAnsi="Times New Roman"/>
          <w:sz w:val="28"/>
          <w:szCs w:val="28"/>
        </w:rPr>
        <w:t>зиотерапевтическое  и санаторно-курортное лечение. Курорты РБ и России для лечения ХГ. Прогноз. Профилактика.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Номенклатура </w:t>
      </w:r>
      <w:r>
        <w:rPr>
          <w:sz w:val="28"/>
          <w:szCs w:val="28"/>
        </w:rPr>
        <w:t xml:space="preserve">язвенной </w:t>
      </w:r>
      <w:r w:rsidRPr="00F8127D">
        <w:rPr>
          <w:sz w:val="28"/>
          <w:szCs w:val="28"/>
        </w:rPr>
        <w:t xml:space="preserve">болезни по ВОЗ. Эпидемиология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5 - 10% населения страдают ЯБ.  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Полиэтиологическое заболевание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наследственная предрасположе</w:t>
      </w:r>
      <w:r w:rsidRPr="00F8127D">
        <w:rPr>
          <w:sz w:val="28"/>
          <w:szCs w:val="28"/>
        </w:rPr>
        <w:t>н</w:t>
      </w:r>
      <w:r w:rsidRPr="00F8127D">
        <w:rPr>
          <w:sz w:val="28"/>
          <w:szCs w:val="28"/>
        </w:rPr>
        <w:t xml:space="preserve">ность, дисмоторика гастродуоденальной зоны, </w:t>
      </w:r>
      <w:r>
        <w:rPr>
          <w:sz w:val="28"/>
          <w:szCs w:val="28"/>
        </w:rPr>
        <w:t>дуоденогастральный рефлюкс желчи,</w:t>
      </w:r>
      <w:r w:rsidRPr="00F8127D">
        <w:rPr>
          <w:sz w:val="28"/>
          <w:szCs w:val="28"/>
        </w:rPr>
        <w:t xml:space="preserve"> повышение секреции соляной кислоты и пепсина,  инфицированность НР, вредные привычки, прием ульцерогенных медикаментов и др. 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С современных позиций патогенез ЯБ рассматривается как результат нарушения равновесия между факторами агрессии и защиты.  Классификация ЯБ. 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>Клиническая картина болезни с учетом локализации язвы - особенн</w:t>
      </w:r>
      <w:r w:rsidRPr="00F8127D">
        <w:rPr>
          <w:sz w:val="28"/>
          <w:szCs w:val="28"/>
        </w:rPr>
        <w:t>о</w:t>
      </w:r>
      <w:r w:rsidRPr="00F8127D">
        <w:rPr>
          <w:sz w:val="28"/>
          <w:szCs w:val="28"/>
        </w:rPr>
        <w:t>сти болевого и диспепсического синдромов при язве желудка и двенадцат</w:t>
      </w:r>
      <w:r w:rsidRPr="00F8127D">
        <w:rPr>
          <w:sz w:val="28"/>
          <w:szCs w:val="28"/>
        </w:rPr>
        <w:t>и</w:t>
      </w:r>
      <w:r w:rsidRPr="00F8127D">
        <w:rPr>
          <w:sz w:val="28"/>
          <w:szCs w:val="28"/>
        </w:rPr>
        <w:t xml:space="preserve">перстной кишки. 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Дополнительные методы диагностики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эндоскопические</w:t>
      </w:r>
      <w:r>
        <w:rPr>
          <w:sz w:val="28"/>
          <w:szCs w:val="28"/>
        </w:rPr>
        <w:t xml:space="preserve"> и </w:t>
      </w:r>
      <w:r w:rsidRPr="00F8127D">
        <w:rPr>
          <w:sz w:val="28"/>
          <w:szCs w:val="28"/>
        </w:rPr>
        <w:t xml:space="preserve"> рентген</w:t>
      </w:r>
      <w:r w:rsidRPr="00F8127D">
        <w:rPr>
          <w:sz w:val="28"/>
          <w:szCs w:val="28"/>
        </w:rPr>
        <w:t>о</w:t>
      </w:r>
      <w:r w:rsidRPr="00F8127D">
        <w:rPr>
          <w:sz w:val="28"/>
          <w:szCs w:val="28"/>
        </w:rPr>
        <w:t xml:space="preserve">логические </w:t>
      </w:r>
      <w:r>
        <w:rPr>
          <w:sz w:val="28"/>
          <w:szCs w:val="28"/>
        </w:rPr>
        <w:t xml:space="preserve"> </w:t>
      </w:r>
      <w:r w:rsidRPr="00F8127D">
        <w:rPr>
          <w:sz w:val="28"/>
          <w:szCs w:val="28"/>
        </w:rPr>
        <w:t>критерии ЯБ.  Осложнения, неотложная помощь при них, такт</w:t>
      </w:r>
      <w:r w:rsidRPr="00F8127D">
        <w:rPr>
          <w:sz w:val="28"/>
          <w:szCs w:val="28"/>
        </w:rPr>
        <w:t>и</w:t>
      </w:r>
      <w:r w:rsidRPr="00F8127D">
        <w:rPr>
          <w:sz w:val="28"/>
          <w:szCs w:val="28"/>
        </w:rPr>
        <w:t>ка  ведения больных, показания  к переводу  в хирургическое отделение. Дифференциальная диагностика ЯБ с хроническим гастритом, раком желу</w:t>
      </w:r>
      <w:r w:rsidRPr="00F8127D">
        <w:rPr>
          <w:sz w:val="28"/>
          <w:szCs w:val="28"/>
        </w:rPr>
        <w:t>д</w:t>
      </w:r>
      <w:r w:rsidRPr="00F8127D">
        <w:rPr>
          <w:sz w:val="28"/>
          <w:szCs w:val="28"/>
        </w:rPr>
        <w:t>ка.</w:t>
      </w:r>
      <w:r>
        <w:rPr>
          <w:sz w:val="28"/>
          <w:szCs w:val="28"/>
        </w:rPr>
        <w:t xml:space="preserve"> </w:t>
      </w:r>
    </w:p>
    <w:p w:rsidR="00350BC8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Принципы лечения ЯБ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лечебное питание, эрадикационная терапия, подавление кислотно-пептического фактора (блокаторы  Н</w:t>
      </w:r>
      <w:r w:rsidRPr="00F8127D">
        <w:rPr>
          <w:sz w:val="28"/>
          <w:szCs w:val="28"/>
          <w:vertAlign w:val="subscript"/>
        </w:rPr>
        <w:t>2</w:t>
      </w:r>
      <w:r w:rsidRPr="00F8127D">
        <w:rPr>
          <w:sz w:val="28"/>
          <w:szCs w:val="28"/>
        </w:rPr>
        <w:t>- рецепторов  г</w:t>
      </w:r>
      <w:r w:rsidRPr="00F8127D">
        <w:rPr>
          <w:sz w:val="28"/>
          <w:szCs w:val="28"/>
        </w:rPr>
        <w:t>и</w:t>
      </w:r>
      <w:r w:rsidRPr="00F8127D">
        <w:rPr>
          <w:sz w:val="28"/>
          <w:szCs w:val="28"/>
        </w:rPr>
        <w:t xml:space="preserve">стамина, </w:t>
      </w:r>
      <w:r>
        <w:rPr>
          <w:sz w:val="28"/>
          <w:szCs w:val="28"/>
        </w:rPr>
        <w:t xml:space="preserve">ингибиторов </w:t>
      </w:r>
      <w:r w:rsidRPr="00F8127D">
        <w:rPr>
          <w:sz w:val="28"/>
          <w:szCs w:val="28"/>
        </w:rPr>
        <w:t>протонной помпы, холинолитики, антациды), гастр</w:t>
      </w:r>
      <w:r w:rsidRPr="00F8127D">
        <w:rPr>
          <w:sz w:val="28"/>
          <w:szCs w:val="28"/>
        </w:rPr>
        <w:t>о</w:t>
      </w:r>
      <w:r w:rsidRPr="00F8127D">
        <w:rPr>
          <w:sz w:val="28"/>
          <w:szCs w:val="28"/>
        </w:rPr>
        <w:t>протекторы, репаранты, седативные средства, нормализация моторно</w:t>
      </w:r>
      <w:r>
        <w:rPr>
          <w:sz w:val="28"/>
          <w:szCs w:val="28"/>
        </w:rPr>
        <w:t xml:space="preserve">-эвакуаторной функции желудка. </w:t>
      </w:r>
    </w:p>
    <w:p w:rsidR="00350BC8" w:rsidRPr="00F8127D" w:rsidRDefault="00350BC8" w:rsidP="009F3204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>Санаторно-курортное лечение. Применение минеральных вод, в том числе местных, во внекурортных условиях. Санаторно-курортное лечение в условиях РБ. Прогноз. Профилактика.</w:t>
      </w:r>
    </w:p>
    <w:p w:rsidR="00350BC8" w:rsidRPr="00DE5893" w:rsidRDefault="00350BC8" w:rsidP="00F9308A">
      <w:pPr>
        <w:pStyle w:val="a5"/>
        <w:rPr>
          <w:rFonts w:ascii="Times New Roman" w:hAnsi="Times New Roman"/>
          <w:sz w:val="28"/>
          <w:szCs w:val="28"/>
        </w:rPr>
      </w:pPr>
    </w:p>
    <w:p w:rsidR="00350BC8" w:rsidRPr="00595C53" w:rsidRDefault="00350BC8" w:rsidP="00F9308A">
      <w:pPr>
        <w:pStyle w:val="1"/>
        <w:rPr>
          <w:rFonts w:ascii="Times New Roman" w:hAnsi="Times New Roman"/>
          <w:sz w:val="28"/>
          <w:szCs w:val="28"/>
        </w:rPr>
      </w:pPr>
      <w:r w:rsidRPr="00DE5893">
        <w:rPr>
          <w:sz w:val="28"/>
          <w:szCs w:val="28"/>
        </w:rPr>
        <w:t xml:space="preserve"> </w:t>
      </w:r>
      <w:r w:rsidRPr="00A47E38">
        <w:rPr>
          <w:rFonts w:ascii="Times New Roman" w:hAnsi="Times New Roman"/>
          <w:b/>
          <w:sz w:val="28"/>
          <w:szCs w:val="28"/>
        </w:rPr>
        <w:t xml:space="preserve">8. </w:t>
      </w:r>
      <w:r w:rsidRPr="00595C53">
        <w:rPr>
          <w:rFonts w:ascii="Times New Roman" w:hAnsi="Times New Roman"/>
          <w:b/>
          <w:sz w:val="28"/>
          <w:szCs w:val="28"/>
        </w:rPr>
        <w:t>Методы  контроля  знаний и навыков:</w:t>
      </w:r>
      <w:r w:rsidRPr="00595C53">
        <w:rPr>
          <w:rFonts w:ascii="Times New Roman" w:hAnsi="Times New Roman"/>
          <w:sz w:val="28"/>
          <w:szCs w:val="28"/>
        </w:rPr>
        <w:t xml:space="preserve"> 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ющимися </w:t>
      </w:r>
      <w:r w:rsidRPr="00595C53">
        <w:rPr>
          <w:rFonts w:ascii="Times New Roman" w:hAnsi="Times New Roman"/>
          <w:sz w:val="28"/>
          <w:szCs w:val="28"/>
        </w:rPr>
        <w:t>по актуальным вопросам темы).</w:t>
      </w:r>
    </w:p>
    <w:p w:rsidR="00350BC8" w:rsidRPr="00595C53" w:rsidRDefault="00350BC8" w:rsidP="00F9308A">
      <w:pPr>
        <w:jc w:val="both"/>
        <w:rPr>
          <w:sz w:val="28"/>
          <w:szCs w:val="28"/>
        </w:rPr>
      </w:pPr>
    </w:p>
    <w:p w:rsidR="00350BC8" w:rsidRPr="00595C53" w:rsidRDefault="00350BC8" w:rsidP="00F9308A">
      <w:pPr>
        <w:pStyle w:val="a5"/>
        <w:rPr>
          <w:rFonts w:ascii="Times New Roman" w:hAnsi="Times New Roman"/>
          <w:b/>
          <w:sz w:val="28"/>
          <w:szCs w:val="28"/>
        </w:rPr>
      </w:pPr>
      <w:r w:rsidRPr="00595C53">
        <w:rPr>
          <w:rFonts w:ascii="Times New Roman" w:hAnsi="Times New Roman"/>
          <w:b/>
          <w:sz w:val="28"/>
          <w:szCs w:val="28"/>
        </w:rPr>
        <w:t>9. Литература</w:t>
      </w:r>
      <w:r w:rsidRPr="006C3E66">
        <w:rPr>
          <w:rFonts w:ascii="Times New Roman" w:hAnsi="Times New Roman"/>
          <w:b/>
          <w:sz w:val="28"/>
          <w:szCs w:val="28"/>
        </w:rPr>
        <w:t>:</w:t>
      </w:r>
      <w:r w:rsidRPr="00595C53">
        <w:rPr>
          <w:rFonts w:ascii="Times New Roman" w:hAnsi="Times New Roman"/>
          <w:b/>
          <w:sz w:val="28"/>
          <w:szCs w:val="28"/>
        </w:rPr>
        <w:t xml:space="preserve"> </w:t>
      </w:r>
    </w:p>
    <w:p w:rsidR="00350BC8" w:rsidRPr="006C3E66" w:rsidRDefault="00350BC8" w:rsidP="00F9308A">
      <w:pPr>
        <w:rPr>
          <w:b/>
          <w:sz w:val="28"/>
          <w:szCs w:val="28"/>
        </w:rPr>
      </w:pPr>
      <w:r w:rsidRPr="006C3E66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72086C" w:rsidRPr="009302A5" w:rsidRDefault="0072086C" w:rsidP="00A00DBA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72086C" w:rsidRPr="009302A5" w:rsidRDefault="0072086C" w:rsidP="00A00DBA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>ратуры. Коэффициент по дисциплине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72086C" w:rsidRPr="009302A5" w:rsidRDefault="0072086C" w:rsidP="00A00DBA">
            <w:r w:rsidRPr="009302A5">
              <w:t>Число обуч</w:t>
            </w:r>
            <w:r w:rsidRPr="009302A5">
              <w:t>а</w:t>
            </w:r>
            <w:r w:rsidRPr="009302A5">
              <w:t>ющихся,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72086C" w:rsidRPr="009302A5" w:rsidRDefault="0072086C" w:rsidP="00A00DBA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(КО) (на текущий семестр)</w:t>
            </w:r>
          </w:p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Б.1</w:t>
            </w:r>
            <w:r w:rsidRPr="009302A5">
              <w:lastRenderedPageBreak/>
              <w:t>Б31</w:t>
            </w:r>
          </w:p>
        </w:tc>
        <w:tc>
          <w:tcPr>
            <w:tcW w:w="2009" w:type="dxa"/>
          </w:tcPr>
          <w:p w:rsidR="0072086C" w:rsidRPr="009302A5" w:rsidRDefault="0072086C" w:rsidP="00A00DBA">
            <w:r w:rsidRPr="009302A5">
              <w:rPr>
                <w:b/>
                <w:bCs/>
              </w:rPr>
              <w:lastRenderedPageBreak/>
              <w:t xml:space="preserve">Факультетская </w:t>
            </w:r>
            <w:r w:rsidRPr="009302A5">
              <w:rPr>
                <w:b/>
                <w:bCs/>
              </w:rPr>
              <w:lastRenderedPageBreak/>
              <w:t>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>фессиональные болезни (ФГОС ВО), 6-7 с</w:t>
            </w: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lastRenderedPageBreak/>
              <w:t>Основная литература</w:t>
            </w:r>
          </w:p>
        </w:tc>
        <w:tc>
          <w:tcPr>
            <w:tcW w:w="1409" w:type="dxa"/>
          </w:tcPr>
          <w:p w:rsidR="0072086C" w:rsidRPr="009302A5" w:rsidRDefault="0072086C" w:rsidP="00A00DBA"/>
        </w:tc>
        <w:tc>
          <w:tcPr>
            <w:tcW w:w="1143" w:type="dxa"/>
          </w:tcPr>
          <w:p w:rsidR="0072086C" w:rsidRPr="009302A5" w:rsidRDefault="0072086C" w:rsidP="00A00DBA"/>
        </w:tc>
        <w:tc>
          <w:tcPr>
            <w:tcW w:w="1240" w:type="dxa"/>
          </w:tcPr>
          <w:p w:rsidR="0072086C" w:rsidRPr="009302A5" w:rsidRDefault="0072086C" w:rsidP="00A00DBA"/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lastRenderedPageBreak/>
              <w:t>1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Маколкин,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>ние болезни [Электронный ресурс] / В. И. Маколкин, С. И. Овчаренко, В. А. 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лимов. - 6-е изд., испр. и доп. - Электрон. текстовые дан. - М. :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6" w:history="1">
              <w:r w:rsidRPr="009302A5"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72086C" w:rsidRPr="009302A5" w:rsidRDefault="0072086C" w:rsidP="00A00DBA"/>
          <w:p w:rsidR="0072086C" w:rsidRPr="009302A5" w:rsidRDefault="0072086C" w:rsidP="00A00DBA"/>
          <w:p w:rsidR="0072086C" w:rsidRPr="009302A5" w:rsidRDefault="0072086C" w:rsidP="00A00DBA"/>
        </w:tc>
        <w:tc>
          <w:tcPr>
            <w:tcW w:w="1143" w:type="dxa"/>
            <w:vMerge w:val="restart"/>
          </w:tcPr>
          <w:p w:rsidR="0072086C" w:rsidRPr="009302A5" w:rsidRDefault="0072086C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2086C" w:rsidRPr="009302A5" w:rsidRDefault="0072086C" w:rsidP="00A00DBA">
            <w:r w:rsidRPr="009302A5">
              <w:t>1</w:t>
            </w:r>
          </w:p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2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Маколкин,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 : учебник / В. И. Маколкин, С. И. Овчаренко, В. А. 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лимов. - 6-е изд., перераб. и доп. - М. : Гэотар Медиа, 2013. - 764 с.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60</w:t>
            </w:r>
          </w:p>
        </w:tc>
        <w:tc>
          <w:tcPr>
            <w:tcW w:w="1143" w:type="dxa"/>
            <w:vMerge/>
          </w:tcPr>
          <w:p w:rsidR="0072086C" w:rsidRPr="009302A5" w:rsidRDefault="0072086C" w:rsidP="00A00DBA"/>
        </w:tc>
        <w:tc>
          <w:tcPr>
            <w:tcW w:w="1240" w:type="dxa"/>
            <w:vMerge/>
          </w:tcPr>
          <w:p w:rsidR="0072086C" w:rsidRPr="009302A5" w:rsidRDefault="0072086C" w:rsidP="00A00DBA"/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3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7" w:history="1">
              <w:r w:rsidRPr="009302A5"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72086C" w:rsidRPr="009302A5" w:rsidRDefault="0072086C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2086C" w:rsidRPr="009302A5" w:rsidRDefault="0072086C" w:rsidP="00A00DBA">
            <w:r w:rsidRPr="009302A5">
              <w:t>1</w:t>
            </w:r>
          </w:p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4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 : в 2 т. / под ред. Н. А. Мухина, В. С. Моисеева, А. И. Ма</w:t>
            </w:r>
            <w:r w:rsidRPr="009302A5">
              <w:t>р</w:t>
            </w:r>
            <w:r w:rsidRPr="009302A5">
              <w:t>тынова. - М. : Гэотар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210</w:t>
            </w:r>
          </w:p>
          <w:p w:rsidR="0072086C" w:rsidRPr="009302A5" w:rsidRDefault="0072086C" w:rsidP="00A00DBA"/>
          <w:p w:rsidR="0072086C" w:rsidRPr="009302A5" w:rsidRDefault="0072086C" w:rsidP="00A00DBA"/>
        </w:tc>
        <w:tc>
          <w:tcPr>
            <w:tcW w:w="1143" w:type="dxa"/>
            <w:vMerge/>
          </w:tcPr>
          <w:p w:rsidR="0072086C" w:rsidRPr="009302A5" w:rsidRDefault="0072086C" w:rsidP="00A00DBA"/>
        </w:tc>
        <w:tc>
          <w:tcPr>
            <w:tcW w:w="1240" w:type="dxa"/>
            <w:vMerge/>
          </w:tcPr>
          <w:p w:rsidR="0072086C" w:rsidRPr="009302A5" w:rsidRDefault="0072086C" w:rsidP="00A00DBA"/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5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r w:rsidRPr="009302A5">
              <w:rPr>
                <w:bCs/>
              </w:rPr>
              <w:t>Внутренние болезни</w:t>
            </w:r>
            <w:r w:rsidRPr="009302A5">
              <w:t xml:space="preserve"> :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 : Гэотар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100</w:t>
            </w:r>
          </w:p>
          <w:p w:rsidR="0072086C" w:rsidRPr="009302A5" w:rsidRDefault="0072086C" w:rsidP="00A00DBA"/>
        </w:tc>
        <w:tc>
          <w:tcPr>
            <w:tcW w:w="1143" w:type="dxa"/>
            <w:vMerge/>
          </w:tcPr>
          <w:p w:rsidR="0072086C" w:rsidRPr="009302A5" w:rsidRDefault="0072086C" w:rsidP="00A00DBA"/>
        </w:tc>
        <w:tc>
          <w:tcPr>
            <w:tcW w:w="1240" w:type="dxa"/>
            <w:vMerge/>
          </w:tcPr>
          <w:p w:rsidR="0072086C" w:rsidRPr="009302A5" w:rsidRDefault="0072086C" w:rsidP="00A00DBA"/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6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 xml:space="preserve">тронный ресурс]: в 2-х т. / ред.: В. С. Моисеев, А. И. Мартынов, Н. А. Мухин. - Электрон. текстовые дан. - М. : ГЭОТАР-Медиа, 2013. </w:t>
            </w:r>
            <w:r w:rsidRPr="009302A5">
              <w:rPr>
                <w:color w:val="000000"/>
              </w:rPr>
              <w:lastRenderedPageBreak/>
              <w:t xml:space="preserve">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lastRenderedPageBreak/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72086C" w:rsidRPr="009302A5" w:rsidRDefault="0072086C" w:rsidP="00A00DBA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72086C" w:rsidRPr="009302A5" w:rsidRDefault="0072086C" w:rsidP="00A00DBA">
            <w:r w:rsidRPr="009302A5">
              <w:t>1</w:t>
            </w:r>
          </w:p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lastRenderedPageBreak/>
              <w:t>7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 : Гэотар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 xml:space="preserve">. - 581 с. + 1 эл. опт. диск (CD-ROM). 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224</w:t>
            </w:r>
          </w:p>
          <w:p w:rsidR="0072086C" w:rsidRPr="009302A5" w:rsidRDefault="0072086C" w:rsidP="00A00DBA"/>
          <w:p w:rsidR="0072086C" w:rsidRPr="009302A5" w:rsidRDefault="0072086C" w:rsidP="00A00DBA"/>
          <w:p w:rsidR="0072086C" w:rsidRPr="009302A5" w:rsidRDefault="0072086C" w:rsidP="00A00DBA"/>
        </w:tc>
        <w:tc>
          <w:tcPr>
            <w:tcW w:w="1143" w:type="dxa"/>
            <w:vMerge/>
          </w:tcPr>
          <w:p w:rsidR="0072086C" w:rsidRPr="009302A5" w:rsidRDefault="0072086C" w:rsidP="00A00DBA"/>
        </w:tc>
        <w:tc>
          <w:tcPr>
            <w:tcW w:w="1240" w:type="dxa"/>
            <w:vMerge/>
          </w:tcPr>
          <w:p w:rsidR="0072086C" w:rsidRPr="009302A5" w:rsidRDefault="0072086C" w:rsidP="00A00DBA"/>
        </w:tc>
      </w:tr>
      <w:tr w:rsidR="0072086C" w:rsidRPr="009302A5" w:rsidTr="00A00DBA">
        <w:tc>
          <w:tcPr>
            <w:tcW w:w="651" w:type="dxa"/>
          </w:tcPr>
          <w:p w:rsidR="0072086C" w:rsidRPr="009302A5" w:rsidRDefault="0072086C" w:rsidP="00A00DBA">
            <w:r w:rsidRPr="009302A5">
              <w:t>8</w:t>
            </w:r>
          </w:p>
        </w:tc>
        <w:tc>
          <w:tcPr>
            <w:tcW w:w="2009" w:type="dxa"/>
          </w:tcPr>
          <w:p w:rsidR="0072086C" w:rsidRPr="009302A5" w:rsidRDefault="0072086C" w:rsidP="00A00DBA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 xml:space="preserve"> 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 : Гэотар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72086C" w:rsidRPr="009302A5" w:rsidRDefault="0072086C" w:rsidP="00A00DBA">
            <w:r w:rsidRPr="009302A5">
              <w:t>102</w:t>
            </w:r>
          </w:p>
          <w:p w:rsidR="0072086C" w:rsidRPr="009302A5" w:rsidRDefault="0072086C" w:rsidP="00A00DBA"/>
        </w:tc>
        <w:tc>
          <w:tcPr>
            <w:tcW w:w="1143" w:type="dxa"/>
            <w:vMerge/>
          </w:tcPr>
          <w:p w:rsidR="0072086C" w:rsidRPr="009302A5" w:rsidRDefault="0072086C" w:rsidP="00A00DBA"/>
        </w:tc>
        <w:tc>
          <w:tcPr>
            <w:tcW w:w="1240" w:type="dxa"/>
            <w:vMerge/>
          </w:tcPr>
          <w:p w:rsidR="0072086C" w:rsidRPr="009302A5" w:rsidRDefault="0072086C" w:rsidP="00A00DBA"/>
        </w:tc>
      </w:tr>
    </w:tbl>
    <w:p w:rsidR="0072086C" w:rsidRPr="009302A5" w:rsidRDefault="0072086C" w:rsidP="0072086C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2086C" w:rsidRPr="009302A5" w:rsidRDefault="0072086C" w:rsidP="0072086C">
      <w:pPr>
        <w:autoSpaceDE w:val="0"/>
        <w:autoSpaceDN w:val="0"/>
        <w:adjustRightInd w:val="0"/>
        <w:spacing w:line="312" w:lineRule="auto"/>
        <w:ind w:left="2124"/>
        <w:jc w:val="both"/>
        <w:rPr>
          <w:b/>
        </w:rPr>
      </w:pPr>
      <w:r>
        <w:rPr>
          <w:b/>
        </w:rPr>
        <w:t xml:space="preserve">       </w:t>
      </w: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72086C" w:rsidRPr="009302A5" w:rsidTr="00A00DBA">
        <w:tc>
          <w:tcPr>
            <w:tcW w:w="675" w:type="dxa"/>
          </w:tcPr>
          <w:p w:rsidR="0072086C" w:rsidRPr="009302A5" w:rsidRDefault="0072086C" w:rsidP="00A00DBA">
            <w:r w:rsidRPr="009302A5">
              <w:t>1</w:t>
            </w:r>
          </w:p>
        </w:tc>
        <w:tc>
          <w:tcPr>
            <w:tcW w:w="1985" w:type="dxa"/>
          </w:tcPr>
          <w:p w:rsidR="0072086C" w:rsidRPr="009302A5" w:rsidRDefault="0072086C" w:rsidP="00A00DBA"/>
        </w:tc>
        <w:tc>
          <w:tcPr>
            <w:tcW w:w="3118" w:type="dxa"/>
          </w:tcPr>
          <w:p w:rsidR="0072086C" w:rsidRPr="009302A5" w:rsidRDefault="0072086C" w:rsidP="00A00DBA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учеб. пособие / В. И. 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 [и др.]. - Электрон. текстовые дан. - М. : Гэотар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9" w:history="1">
              <w:r w:rsidRPr="009302A5"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72086C" w:rsidRPr="009302A5" w:rsidRDefault="0072086C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72086C" w:rsidRPr="009302A5" w:rsidRDefault="0072086C" w:rsidP="00A00DBA"/>
        </w:tc>
        <w:tc>
          <w:tcPr>
            <w:tcW w:w="1134" w:type="dxa"/>
          </w:tcPr>
          <w:p w:rsidR="0072086C" w:rsidRPr="009302A5" w:rsidRDefault="0072086C" w:rsidP="00A00DBA">
            <w:r w:rsidRPr="009302A5">
              <w:t>100</w:t>
            </w:r>
          </w:p>
        </w:tc>
        <w:tc>
          <w:tcPr>
            <w:tcW w:w="1240" w:type="dxa"/>
          </w:tcPr>
          <w:p w:rsidR="0072086C" w:rsidRPr="009302A5" w:rsidRDefault="0072086C" w:rsidP="00A00DBA">
            <w:r w:rsidRPr="009302A5">
              <w:t>1</w:t>
            </w:r>
          </w:p>
        </w:tc>
      </w:tr>
      <w:tr w:rsidR="0072086C" w:rsidRPr="009302A5" w:rsidTr="00A00DBA">
        <w:tc>
          <w:tcPr>
            <w:tcW w:w="675" w:type="dxa"/>
          </w:tcPr>
          <w:p w:rsidR="0072086C" w:rsidRPr="009302A5" w:rsidRDefault="000C105C" w:rsidP="00A00DBA">
            <w:r>
              <w:t>2</w:t>
            </w:r>
            <w:bookmarkStart w:id="1" w:name="_GoBack"/>
            <w:bookmarkEnd w:id="1"/>
          </w:p>
        </w:tc>
        <w:tc>
          <w:tcPr>
            <w:tcW w:w="1985" w:type="dxa"/>
          </w:tcPr>
          <w:p w:rsidR="0072086C" w:rsidRPr="009302A5" w:rsidRDefault="0072086C" w:rsidP="00A00DBA"/>
        </w:tc>
        <w:tc>
          <w:tcPr>
            <w:tcW w:w="3118" w:type="dxa"/>
          </w:tcPr>
          <w:p w:rsidR="0072086C" w:rsidRPr="009302A5" w:rsidRDefault="0072086C" w:rsidP="00A00DBA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Электрон. текст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9"/>
                  <w:lang w:val="en-US"/>
                </w:rPr>
                <w:t>http</w:t>
              </w:r>
              <w:r w:rsidRPr="009302A5">
                <w:rPr>
                  <w:rStyle w:val="a9"/>
                </w:rPr>
                <w:t>://</w:t>
              </w:r>
              <w:r w:rsidRPr="009302A5">
                <w:rPr>
                  <w:rStyle w:val="a9"/>
                  <w:lang w:val="en-US"/>
                </w:rPr>
                <w:t>www</w:t>
              </w:r>
              <w:r w:rsidRPr="009302A5">
                <w:rPr>
                  <w:rStyle w:val="a9"/>
                </w:rPr>
                <w:t>.</w:t>
              </w:r>
              <w:r w:rsidRPr="009302A5">
                <w:rPr>
                  <w:rStyle w:val="a9"/>
                  <w:lang w:val="en-US"/>
                </w:rPr>
                <w:t>studmedlib</w:t>
              </w:r>
              <w:r w:rsidRPr="009302A5">
                <w:rPr>
                  <w:rStyle w:val="a9"/>
                </w:rPr>
                <w:t>.</w:t>
              </w:r>
              <w:r w:rsidRPr="009302A5">
                <w:rPr>
                  <w:rStyle w:val="a9"/>
                  <w:lang w:val="en-US"/>
                </w:rPr>
                <w:t>ru</w:t>
              </w:r>
              <w:r w:rsidRPr="009302A5">
                <w:rPr>
                  <w:rStyle w:val="a9"/>
                </w:rPr>
                <w:t>/</w:t>
              </w:r>
              <w:r w:rsidRPr="009302A5">
                <w:rPr>
                  <w:rStyle w:val="a9"/>
                  <w:lang w:val="en-US"/>
                </w:rPr>
                <w:t>book</w:t>
              </w:r>
              <w:r w:rsidRPr="009302A5">
                <w:rPr>
                  <w:rStyle w:val="a9"/>
                </w:rPr>
                <w:t>/06-</w:t>
              </w:r>
              <w:r w:rsidRPr="009302A5">
                <w:rPr>
                  <w:rStyle w:val="a9"/>
                  <w:lang w:val="en-US"/>
                </w:rPr>
                <w:t>COS</w:t>
              </w:r>
              <w:r w:rsidRPr="009302A5">
                <w:rPr>
                  <w:rStyle w:val="a9"/>
                </w:rPr>
                <w:t>-2330.</w:t>
              </w:r>
              <w:r w:rsidRPr="009302A5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72086C" w:rsidRPr="009302A5" w:rsidRDefault="0072086C" w:rsidP="00A00DBA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72086C" w:rsidRPr="009302A5" w:rsidRDefault="0072086C" w:rsidP="00A00DBA">
            <w:r w:rsidRPr="009302A5">
              <w:t>100</w:t>
            </w:r>
          </w:p>
        </w:tc>
        <w:tc>
          <w:tcPr>
            <w:tcW w:w="1240" w:type="dxa"/>
          </w:tcPr>
          <w:p w:rsidR="0072086C" w:rsidRPr="009302A5" w:rsidRDefault="0072086C" w:rsidP="00A00DBA">
            <w:r w:rsidRPr="009302A5">
              <w:t>1</w:t>
            </w:r>
          </w:p>
        </w:tc>
      </w:tr>
    </w:tbl>
    <w:p w:rsidR="0072086C" w:rsidRPr="009302A5" w:rsidRDefault="0072086C" w:rsidP="0072086C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2086C" w:rsidRPr="009302A5" w:rsidRDefault="0072086C" w:rsidP="0072086C">
      <w:pPr>
        <w:tabs>
          <w:tab w:val="right" w:leader="underscore" w:pos="9639"/>
        </w:tabs>
        <w:spacing w:line="312" w:lineRule="auto"/>
        <w:ind w:firstLine="539"/>
        <w:rPr>
          <w:bCs/>
          <w:i/>
        </w:rPr>
      </w:pPr>
      <w:r w:rsidRPr="009302A5">
        <w:rPr>
          <w:bCs/>
          <w:color w:val="FF0000"/>
        </w:rPr>
        <w:t xml:space="preserve"> </w:t>
      </w:r>
      <w:r w:rsidRPr="009302A5">
        <w:t xml:space="preserve">Обеспеченность учебной литературой: </w:t>
      </w:r>
      <w:r w:rsidRPr="009302A5">
        <w:rPr>
          <w:bCs/>
        </w:rPr>
        <w:t>1,0</w:t>
      </w:r>
      <w:r w:rsidRPr="009302A5">
        <w:t xml:space="preserve">    </w:t>
      </w:r>
    </w:p>
    <w:p w:rsidR="0072086C" w:rsidRPr="009302A5" w:rsidRDefault="0072086C" w:rsidP="0072086C">
      <w:pPr>
        <w:rPr>
          <w:sz w:val="28"/>
          <w:szCs w:val="28"/>
        </w:rPr>
      </w:pPr>
    </w:p>
    <w:p w:rsidR="00350BC8" w:rsidRPr="00840330" w:rsidRDefault="00350BC8" w:rsidP="0019101A"/>
    <w:p w:rsidR="00350BC8" w:rsidRPr="00256017" w:rsidRDefault="00350BC8" w:rsidP="00F9308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0BC8" w:rsidRPr="00256017" w:rsidRDefault="0072086C" w:rsidP="00F9308A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180975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C8" w:rsidRDefault="00350BC8" w:rsidP="00F9308A">
      <w:pPr>
        <w:pStyle w:val="1"/>
        <w:rPr>
          <w:rFonts w:ascii="Times New Roman" w:hAnsi="Times New Roman"/>
          <w:b/>
          <w:sz w:val="28"/>
          <w:szCs w:val="28"/>
        </w:rPr>
      </w:pPr>
    </w:p>
    <w:p w:rsidR="00350BC8" w:rsidRPr="00256017" w:rsidRDefault="00350BC8" w:rsidP="00381101">
      <w:pPr>
        <w:pStyle w:val="1"/>
        <w:rPr>
          <w:rFonts w:ascii="Times New Roman" w:hAnsi="Times New Roman"/>
          <w:sz w:val="28"/>
          <w:szCs w:val="28"/>
        </w:rPr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разработки____________</w:t>
      </w:r>
      <w:r w:rsidRPr="00381101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Мирсаева</w:t>
      </w:r>
    </w:p>
    <w:sectPr w:rsidR="00350BC8" w:rsidRPr="00256017" w:rsidSect="00F5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8A"/>
    <w:rsid w:val="00045809"/>
    <w:rsid w:val="00047CFE"/>
    <w:rsid w:val="000C105C"/>
    <w:rsid w:val="00114E57"/>
    <w:rsid w:val="00141497"/>
    <w:rsid w:val="0019101A"/>
    <w:rsid w:val="001E6E64"/>
    <w:rsid w:val="00256017"/>
    <w:rsid w:val="002B72F7"/>
    <w:rsid w:val="002F6F38"/>
    <w:rsid w:val="00350BC8"/>
    <w:rsid w:val="00381101"/>
    <w:rsid w:val="003F017A"/>
    <w:rsid w:val="004324E2"/>
    <w:rsid w:val="00435FB5"/>
    <w:rsid w:val="00474CCA"/>
    <w:rsid w:val="005006A5"/>
    <w:rsid w:val="00595C53"/>
    <w:rsid w:val="00646AB9"/>
    <w:rsid w:val="006A6A57"/>
    <w:rsid w:val="006C3E66"/>
    <w:rsid w:val="0072086C"/>
    <w:rsid w:val="007C0DC7"/>
    <w:rsid w:val="00815C87"/>
    <w:rsid w:val="00840330"/>
    <w:rsid w:val="008D079E"/>
    <w:rsid w:val="009B6AE9"/>
    <w:rsid w:val="009F3204"/>
    <w:rsid w:val="00A47E38"/>
    <w:rsid w:val="00A570E0"/>
    <w:rsid w:val="00A60A73"/>
    <w:rsid w:val="00A83EA4"/>
    <w:rsid w:val="00B94E4A"/>
    <w:rsid w:val="00C1136C"/>
    <w:rsid w:val="00C22303"/>
    <w:rsid w:val="00C40D6A"/>
    <w:rsid w:val="00C45C7F"/>
    <w:rsid w:val="00C76719"/>
    <w:rsid w:val="00C952BB"/>
    <w:rsid w:val="00CC7E14"/>
    <w:rsid w:val="00CF039E"/>
    <w:rsid w:val="00D40304"/>
    <w:rsid w:val="00DE5893"/>
    <w:rsid w:val="00E30342"/>
    <w:rsid w:val="00ED3EDC"/>
    <w:rsid w:val="00F57D0D"/>
    <w:rsid w:val="00F8127D"/>
    <w:rsid w:val="00F9308A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08A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308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9308A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F9308A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F9308A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F9308A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9308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F9308A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F9308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C3E66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6C3E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08A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308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9308A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99"/>
    <w:locked/>
    <w:rsid w:val="00F9308A"/>
    <w:rPr>
      <w:rFonts w:ascii="Arial" w:hAnsi="Arial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F9308A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6">
    <w:name w:val="Основной текст Знак"/>
    <w:link w:val="a5"/>
    <w:uiPriority w:val="99"/>
    <w:locked/>
    <w:rsid w:val="00F9308A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9308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F9308A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F9308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C3E66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6C3E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2019-06-19T05:54:00Z</dcterms:created>
  <dcterms:modified xsi:type="dcterms:W3CDTF">2019-06-19T06:15:00Z</dcterms:modified>
</cp:coreProperties>
</file>