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5F" w:rsidRPr="00BD2A74" w:rsidRDefault="00D90C5F" w:rsidP="00274DD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2A7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D90C5F" w:rsidRPr="00BD2A74" w:rsidRDefault="00D90C5F" w:rsidP="00274DD1">
      <w:pPr>
        <w:pStyle w:val="Subtitle"/>
        <w:rPr>
          <w:rFonts w:ascii="Times New Roman" w:hAnsi="Times New Roman"/>
          <w:sz w:val="26"/>
          <w:szCs w:val="26"/>
        </w:rPr>
      </w:pPr>
      <w:r w:rsidRPr="00BD2A74">
        <w:rPr>
          <w:rFonts w:ascii="Times New Roman" w:hAnsi="Times New Roman"/>
          <w:sz w:val="26"/>
          <w:szCs w:val="26"/>
        </w:rPr>
        <w:t>«БАШКИРСКИЙ ГОСУДАРСТВЕННЫЙ МЕДИЦИНСКИЙ УНИВЕРСИТЕТ»</w:t>
      </w:r>
    </w:p>
    <w:p w:rsidR="00D90C5F" w:rsidRPr="00BD2A74" w:rsidRDefault="00D90C5F" w:rsidP="00274DD1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sz w:val="26"/>
          <w:szCs w:val="26"/>
        </w:rPr>
      </w:pPr>
      <w:r w:rsidRPr="00BD2A74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D90C5F" w:rsidRDefault="00D90C5F" w:rsidP="00274DD1">
      <w:pPr>
        <w:jc w:val="center"/>
        <w:rPr>
          <w:sz w:val="28"/>
          <w:szCs w:val="28"/>
        </w:rPr>
      </w:pPr>
    </w:p>
    <w:p w:rsidR="00D90C5F" w:rsidRDefault="00D90C5F" w:rsidP="00274DD1">
      <w:pPr>
        <w:autoSpaceDE w:val="0"/>
        <w:autoSpaceDN w:val="0"/>
        <w:jc w:val="both"/>
        <w:rPr>
          <w:sz w:val="28"/>
          <w:szCs w:val="28"/>
        </w:rPr>
      </w:pPr>
    </w:p>
    <w:p w:rsidR="00D90C5F" w:rsidRDefault="00D90C5F" w:rsidP="00274DD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D90C5F" w:rsidRDefault="00D90C5F" w:rsidP="00274DD1">
      <w:pPr>
        <w:autoSpaceDE w:val="0"/>
        <w:autoSpaceDN w:val="0"/>
        <w:jc w:val="both"/>
        <w:rPr>
          <w:sz w:val="28"/>
          <w:szCs w:val="28"/>
        </w:rPr>
      </w:pPr>
    </w:p>
    <w:p w:rsidR="00D90C5F" w:rsidRDefault="00D90C5F" w:rsidP="00274DD1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D90C5F" w:rsidRDefault="00D90C5F" w:rsidP="00274DD1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90C5F" w:rsidRDefault="00D90C5F" w:rsidP="00274DD1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3.45pt;margin-top:8.9pt;width:74.25pt;height:27.9pt;z-index:-251658240;visibility:visible">
            <v:imagedata r:id="rId4" o:title="" croptop="33891f" cropbottom="28731f" cropleft="27955f" cropright="25049f"/>
          </v:shape>
        </w:pict>
      </w:r>
      <w:r>
        <w:rPr>
          <w:sz w:val="28"/>
          <w:szCs w:val="28"/>
        </w:rPr>
        <w:t xml:space="preserve">Зав. кафедрой </w:t>
      </w:r>
    </w:p>
    <w:p w:rsidR="00D90C5F" w:rsidRDefault="00D90C5F" w:rsidP="00274DD1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профессор______________ Г.Х. Мирсаева</w:t>
      </w:r>
    </w:p>
    <w:p w:rsidR="00D90C5F" w:rsidRDefault="00D90C5F" w:rsidP="00883436">
      <w:pPr>
        <w:pStyle w:val="BodyTextIndent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D90C5F" w:rsidRDefault="00D90C5F" w:rsidP="0027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90C5F" w:rsidRDefault="00D90C5F" w:rsidP="00274DD1">
      <w:pPr>
        <w:jc w:val="center"/>
        <w:rPr>
          <w:b/>
          <w:sz w:val="28"/>
          <w:szCs w:val="28"/>
        </w:rPr>
      </w:pPr>
    </w:p>
    <w:p w:rsidR="00D90C5F" w:rsidRDefault="00D90C5F" w:rsidP="00274DD1">
      <w:pPr>
        <w:jc w:val="center"/>
        <w:rPr>
          <w:b/>
          <w:sz w:val="28"/>
          <w:szCs w:val="28"/>
        </w:rPr>
      </w:pPr>
    </w:p>
    <w:p w:rsidR="00D90C5F" w:rsidRDefault="00D90C5F" w:rsidP="00274DD1">
      <w:pPr>
        <w:jc w:val="center"/>
        <w:rPr>
          <w:b/>
          <w:sz w:val="28"/>
          <w:szCs w:val="28"/>
        </w:rPr>
      </w:pPr>
    </w:p>
    <w:p w:rsidR="00D90C5F" w:rsidRDefault="00D90C5F" w:rsidP="00274DD1">
      <w:pPr>
        <w:jc w:val="center"/>
        <w:rPr>
          <w:b/>
          <w:sz w:val="28"/>
          <w:szCs w:val="28"/>
        </w:rPr>
      </w:pPr>
    </w:p>
    <w:p w:rsidR="00D90C5F" w:rsidRDefault="00D90C5F" w:rsidP="00274DD1">
      <w:pPr>
        <w:jc w:val="center"/>
        <w:rPr>
          <w:b/>
          <w:sz w:val="28"/>
          <w:szCs w:val="28"/>
        </w:rPr>
      </w:pPr>
    </w:p>
    <w:p w:rsidR="00D90C5F" w:rsidRDefault="00D90C5F" w:rsidP="00274DD1">
      <w:pPr>
        <w:jc w:val="center"/>
        <w:rPr>
          <w:b/>
          <w:sz w:val="28"/>
          <w:szCs w:val="28"/>
        </w:rPr>
      </w:pPr>
    </w:p>
    <w:p w:rsidR="00D90C5F" w:rsidRDefault="00D90C5F" w:rsidP="00274DD1">
      <w:pPr>
        <w:jc w:val="center"/>
        <w:rPr>
          <w:b/>
          <w:sz w:val="28"/>
          <w:szCs w:val="28"/>
        </w:rPr>
      </w:pPr>
    </w:p>
    <w:p w:rsidR="00D90C5F" w:rsidRDefault="00D90C5F" w:rsidP="0027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D90C5F" w:rsidRDefault="00D90C5F" w:rsidP="00274D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D90C5F" w:rsidRDefault="00D90C5F" w:rsidP="00274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«Митральные пороки сердца»</w:t>
      </w: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</w:t>
      </w: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Количество часов 2</w:t>
      </w: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Default="00D90C5F" w:rsidP="00274DD1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D90C5F" w:rsidRDefault="00D90C5F" w:rsidP="00274DD1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D90C5F" w:rsidRDefault="00D90C5F" w:rsidP="00274DD1">
      <w:pPr>
        <w:pStyle w:val="BodyTextIndent"/>
        <w:ind w:right="-1"/>
        <w:jc w:val="center"/>
        <w:rPr>
          <w:sz w:val="28"/>
          <w:szCs w:val="28"/>
        </w:rPr>
      </w:pPr>
    </w:p>
    <w:p w:rsidR="00D90C5F" w:rsidRDefault="00D90C5F" w:rsidP="00274DD1">
      <w:pPr>
        <w:pStyle w:val="BodyTextIndent"/>
        <w:ind w:right="-1"/>
        <w:rPr>
          <w:sz w:val="28"/>
          <w:szCs w:val="28"/>
        </w:rPr>
      </w:pPr>
    </w:p>
    <w:p w:rsidR="00D90C5F" w:rsidRDefault="00D90C5F" w:rsidP="00274DD1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Тема:  «Митральные пороки сердца»</w:t>
      </w:r>
    </w:p>
    <w:p w:rsidR="00D90C5F" w:rsidRDefault="00D90C5F" w:rsidP="00274DD1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терапия»,  утвержденной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D90C5F" w:rsidRDefault="00D90C5F" w:rsidP="00274DD1">
      <w:pPr>
        <w:rPr>
          <w:sz w:val="28"/>
          <w:szCs w:val="28"/>
        </w:rPr>
      </w:pPr>
    </w:p>
    <w:p w:rsidR="00D90C5F" w:rsidRDefault="00D90C5F" w:rsidP="00274DD1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D90C5F" w:rsidRDefault="00D90C5F" w:rsidP="00274DD1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D90C5F" w:rsidRDefault="00D90C5F" w:rsidP="00B463CF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>2. Зав. кафедрой поликлинической терапии с курсом ИДПО, д.м.н.,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сор  Л.В. Волевач</w:t>
      </w:r>
      <w:r>
        <w:rPr>
          <w:sz w:val="28"/>
          <w:szCs w:val="28"/>
        </w:rPr>
        <w:tab/>
      </w: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Default="00D90C5F" w:rsidP="00274D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Автор: д.м.н., профессор Г.Х. Мирсаева</w:t>
      </w:r>
    </w:p>
    <w:p w:rsidR="00D90C5F" w:rsidRDefault="00D90C5F" w:rsidP="00274DD1">
      <w:pPr>
        <w:pStyle w:val="BodyTextIndent"/>
        <w:ind w:right="-1"/>
        <w:rPr>
          <w:sz w:val="28"/>
          <w:szCs w:val="28"/>
        </w:rPr>
      </w:pPr>
    </w:p>
    <w:p w:rsidR="00D90C5F" w:rsidRDefault="00D90C5F" w:rsidP="00274DD1">
      <w:pPr>
        <w:pStyle w:val="BodyTextIndent"/>
        <w:ind w:right="-1"/>
        <w:rPr>
          <w:sz w:val="28"/>
          <w:szCs w:val="28"/>
        </w:rPr>
      </w:pPr>
    </w:p>
    <w:p w:rsidR="00D90C5F" w:rsidRDefault="00D90C5F" w:rsidP="00274DD1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 протокол №  2   </w:t>
      </w:r>
    </w:p>
    <w:p w:rsidR="00D90C5F" w:rsidRDefault="00D90C5F" w:rsidP="00274DD1">
      <w:pPr>
        <w:pStyle w:val="BodyTextIndent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от  31 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90C5F" w:rsidRDefault="00D90C5F" w:rsidP="00274DD1">
      <w:pPr>
        <w:pStyle w:val="BodyTextIndent"/>
        <w:ind w:left="0" w:right="-1" w:firstLine="8819"/>
        <w:rPr>
          <w:sz w:val="28"/>
          <w:szCs w:val="28"/>
        </w:rPr>
      </w:pPr>
    </w:p>
    <w:p w:rsidR="00D90C5F" w:rsidRDefault="00D90C5F" w:rsidP="00274DD1">
      <w:pPr>
        <w:pStyle w:val="BodyTextIndent"/>
        <w:ind w:left="0" w:right="-1" w:firstLine="8819"/>
        <w:rPr>
          <w:sz w:val="28"/>
          <w:szCs w:val="28"/>
        </w:rPr>
      </w:pPr>
    </w:p>
    <w:p w:rsidR="00D90C5F" w:rsidRPr="0000534B" w:rsidRDefault="00D90C5F" w:rsidP="00274DD1">
      <w:pPr>
        <w:pStyle w:val="BodyTextIndent"/>
        <w:ind w:right="-1"/>
        <w:jc w:val="center"/>
        <w:rPr>
          <w:sz w:val="28"/>
          <w:szCs w:val="28"/>
        </w:rPr>
      </w:pPr>
    </w:p>
    <w:p w:rsidR="00D90C5F" w:rsidRPr="00ED1079" w:rsidRDefault="00D90C5F" w:rsidP="00274DD1">
      <w:pPr>
        <w:jc w:val="center"/>
        <w:rPr>
          <w:b/>
          <w:sz w:val="28"/>
          <w:szCs w:val="28"/>
        </w:rPr>
      </w:pPr>
    </w:p>
    <w:p w:rsidR="00D90C5F" w:rsidRPr="00ED1079" w:rsidRDefault="00D90C5F" w:rsidP="00274DD1">
      <w:pPr>
        <w:jc w:val="center"/>
        <w:rPr>
          <w:b/>
          <w:sz w:val="28"/>
          <w:szCs w:val="28"/>
        </w:rPr>
      </w:pPr>
    </w:p>
    <w:p w:rsidR="00D90C5F" w:rsidRPr="00ED1079" w:rsidRDefault="00D90C5F" w:rsidP="00274DD1">
      <w:pPr>
        <w:rPr>
          <w:b/>
          <w:sz w:val="28"/>
          <w:szCs w:val="28"/>
        </w:rPr>
      </w:pPr>
    </w:p>
    <w:p w:rsidR="00D90C5F" w:rsidRPr="00ED1079" w:rsidRDefault="00D90C5F" w:rsidP="00274DD1">
      <w:pPr>
        <w:jc w:val="center"/>
        <w:rPr>
          <w:b/>
          <w:sz w:val="28"/>
          <w:szCs w:val="28"/>
        </w:rPr>
      </w:pPr>
    </w:p>
    <w:p w:rsidR="00D90C5F" w:rsidRPr="00ED1079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Pr="00ED1079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Pr="00ED1079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Pr="00ED1079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Pr="00ED1079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Pr="00ED1079" w:rsidRDefault="00D90C5F" w:rsidP="00274DD1">
      <w:pPr>
        <w:pStyle w:val="BodyTextIndent"/>
        <w:ind w:left="0" w:right="-1"/>
        <w:rPr>
          <w:sz w:val="28"/>
          <w:szCs w:val="28"/>
        </w:rPr>
      </w:pPr>
    </w:p>
    <w:p w:rsidR="00D90C5F" w:rsidRPr="00ED1079" w:rsidRDefault="00D90C5F" w:rsidP="00274DD1">
      <w:pPr>
        <w:pStyle w:val="BodyTextIndent"/>
        <w:ind w:left="0" w:right="-1"/>
        <w:jc w:val="center"/>
        <w:rPr>
          <w:sz w:val="28"/>
          <w:szCs w:val="28"/>
        </w:rPr>
      </w:pPr>
    </w:p>
    <w:p w:rsidR="00D90C5F" w:rsidRPr="00ED1079" w:rsidRDefault="00D90C5F" w:rsidP="00274DD1">
      <w:pPr>
        <w:pStyle w:val="BodyTextIndent"/>
        <w:ind w:right="-1"/>
        <w:jc w:val="center"/>
        <w:rPr>
          <w:sz w:val="28"/>
          <w:szCs w:val="28"/>
        </w:rPr>
      </w:pPr>
    </w:p>
    <w:p w:rsidR="00D90C5F" w:rsidRPr="00ED1079" w:rsidRDefault="00D90C5F" w:rsidP="00274DD1">
      <w:pPr>
        <w:pStyle w:val="BodyTextIndent"/>
        <w:ind w:right="-1"/>
        <w:rPr>
          <w:sz w:val="28"/>
          <w:szCs w:val="28"/>
        </w:rPr>
      </w:pPr>
    </w:p>
    <w:p w:rsidR="00D90C5F" w:rsidRPr="00ED1079" w:rsidRDefault="00D90C5F" w:rsidP="00274D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0C5F" w:rsidRPr="00ED1079" w:rsidRDefault="00D90C5F" w:rsidP="00274D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0C5F" w:rsidRDefault="00D90C5F" w:rsidP="00274D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0C5F" w:rsidRPr="00ED1079" w:rsidRDefault="00D90C5F" w:rsidP="00274D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0C5F" w:rsidRPr="00ED1079" w:rsidRDefault="00D90C5F" w:rsidP="00274D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0C5F" w:rsidRDefault="00D90C5F" w:rsidP="00274DD1">
      <w:pPr>
        <w:rPr>
          <w:sz w:val="28"/>
          <w:szCs w:val="28"/>
        </w:rPr>
      </w:pPr>
    </w:p>
    <w:p w:rsidR="00D90C5F" w:rsidRPr="00ED1079" w:rsidRDefault="00D90C5F" w:rsidP="00274DD1">
      <w:pPr>
        <w:rPr>
          <w:sz w:val="28"/>
          <w:szCs w:val="28"/>
        </w:rPr>
      </w:pPr>
    </w:p>
    <w:p w:rsidR="00D90C5F" w:rsidRPr="00ED1079" w:rsidRDefault="00D90C5F" w:rsidP="00274DD1">
      <w:pPr>
        <w:jc w:val="both"/>
        <w:rPr>
          <w:b/>
          <w:sz w:val="28"/>
          <w:szCs w:val="28"/>
        </w:rPr>
      </w:pPr>
      <w:r w:rsidRPr="00ED1079">
        <w:rPr>
          <w:b/>
          <w:sz w:val="28"/>
          <w:szCs w:val="28"/>
        </w:rPr>
        <w:t>1. Тема:</w:t>
      </w:r>
      <w:r w:rsidRPr="00ED1079">
        <w:rPr>
          <w:sz w:val="28"/>
          <w:szCs w:val="28"/>
        </w:rPr>
        <w:t xml:space="preserve">  МИТРАЛЬНЫЕ ПОРОКИ СЕРДЦА  (МПС)</w:t>
      </w:r>
    </w:p>
    <w:p w:rsidR="00D90C5F" w:rsidRPr="00ED1079" w:rsidRDefault="00D90C5F" w:rsidP="00274DD1">
      <w:pPr>
        <w:jc w:val="both"/>
        <w:rPr>
          <w:sz w:val="28"/>
          <w:szCs w:val="28"/>
        </w:rPr>
      </w:pPr>
      <w:r w:rsidRPr="00ED1079">
        <w:rPr>
          <w:b/>
          <w:sz w:val="28"/>
          <w:szCs w:val="28"/>
        </w:rPr>
        <w:t>2. Курс:</w:t>
      </w:r>
      <w:r w:rsidRPr="00ED1079">
        <w:rPr>
          <w:sz w:val="28"/>
          <w:szCs w:val="28"/>
        </w:rPr>
        <w:t xml:space="preserve"> 4, семестр    </w:t>
      </w:r>
      <w:r w:rsidRPr="00ED1079">
        <w:rPr>
          <w:sz w:val="28"/>
          <w:szCs w:val="28"/>
          <w:lang w:val="en-US"/>
        </w:rPr>
        <w:t>VII</w:t>
      </w:r>
    </w:p>
    <w:p w:rsidR="00D90C5F" w:rsidRPr="00ED1079" w:rsidRDefault="00D90C5F" w:rsidP="00274DD1">
      <w:pPr>
        <w:jc w:val="both"/>
        <w:rPr>
          <w:sz w:val="28"/>
          <w:szCs w:val="28"/>
        </w:rPr>
      </w:pPr>
      <w:r w:rsidRPr="00ED1079">
        <w:rPr>
          <w:b/>
          <w:sz w:val="28"/>
          <w:szCs w:val="28"/>
        </w:rPr>
        <w:t>3. Продолжительность лекции:</w:t>
      </w:r>
      <w:r w:rsidRPr="00ED1079">
        <w:rPr>
          <w:sz w:val="28"/>
          <w:szCs w:val="28"/>
        </w:rPr>
        <w:t xml:space="preserve"> 2 часа</w:t>
      </w:r>
    </w:p>
    <w:p w:rsidR="00D90C5F" w:rsidRPr="00ED1079" w:rsidRDefault="00D90C5F" w:rsidP="00274DD1">
      <w:pPr>
        <w:jc w:val="both"/>
        <w:rPr>
          <w:sz w:val="28"/>
          <w:szCs w:val="28"/>
        </w:rPr>
      </w:pPr>
      <w:r w:rsidRPr="00ED1079">
        <w:rPr>
          <w:b/>
          <w:sz w:val="28"/>
          <w:szCs w:val="28"/>
        </w:rPr>
        <w:t>4. Контингент слушателей:</w:t>
      </w:r>
      <w:r w:rsidRPr="00ED1079">
        <w:rPr>
          <w:sz w:val="28"/>
          <w:szCs w:val="28"/>
        </w:rPr>
        <w:t xml:space="preserve">   обучающиеся по специальности  31.05.01 </w:t>
      </w:r>
    </w:p>
    <w:p w:rsidR="00D90C5F" w:rsidRPr="00ED1079" w:rsidRDefault="00D90C5F" w:rsidP="00274DD1">
      <w:pPr>
        <w:jc w:val="both"/>
        <w:rPr>
          <w:sz w:val="28"/>
          <w:szCs w:val="28"/>
        </w:rPr>
      </w:pPr>
      <w:r w:rsidRPr="00ED1079">
        <w:rPr>
          <w:sz w:val="28"/>
          <w:szCs w:val="28"/>
        </w:rPr>
        <w:t xml:space="preserve"> Лечебное дело  </w:t>
      </w:r>
    </w:p>
    <w:p w:rsidR="00D90C5F" w:rsidRPr="00ED1079" w:rsidRDefault="00D90C5F" w:rsidP="00274DD1">
      <w:pPr>
        <w:jc w:val="both"/>
        <w:rPr>
          <w:sz w:val="28"/>
          <w:szCs w:val="28"/>
        </w:rPr>
      </w:pPr>
      <w:r w:rsidRPr="00ED1079">
        <w:rPr>
          <w:b/>
          <w:sz w:val="28"/>
          <w:szCs w:val="28"/>
        </w:rPr>
        <w:t>5. Учебная цель:</w:t>
      </w:r>
    </w:p>
    <w:p w:rsidR="00D90C5F" w:rsidRPr="00ED1079" w:rsidRDefault="00D90C5F" w:rsidP="00274DD1">
      <w:pPr>
        <w:jc w:val="both"/>
        <w:rPr>
          <w:sz w:val="28"/>
          <w:szCs w:val="28"/>
        </w:rPr>
      </w:pPr>
      <w:r w:rsidRPr="00ED1079">
        <w:rPr>
          <w:sz w:val="28"/>
          <w:szCs w:val="28"/>
        </w:rPr>
        <w:t xml:space="preserve">Дать </w:t>
      </w:r>
      <w:r>
        <w:rPr>
          <w:sz w:val="28"/>
          <w:szCs w:val="28"/>
        </w:rPr>
        <w:t>обучающимся</w:t>
      </w:r>
      <w:r w:rsidRPr="00ED1079">
        <w:rPr>
          <w:sz w:val="28"/>
          <w:szCs w:val="28"/>
        </w:rPr>
        <w:t xml:space="preserve">  современные знания  этиологии,  гемодинамики,  клин</w:t>
      </w:r>
      <w:r w:rsidRPr="00ED1079">
        <w:rPr>
          <w:sz w:val="28"/>
          <w:szCs w:val="28"/>
        </w:rPr>
        <w:t>и</w:t>
      </w:r>
      <w:r w:rsidRPr="00ED1079">
        <w:rPr>
          <w:sz w:val="28"/>
          <w:szCs w:val="28"/>
        </w:rPr>
        <w:t>ки,  инструментальной  диагностики  и леч</w:t>
      </w:r>
      <w:r>
        <w:rPr>
          <w:sz w:val="28"/>
          <w:szCs w:val="28"/>
        </w:rPr>
        <w:t xml:space="preserve">ения митральных пороков сердца. </w:t>
      </w:r>
      <w:r w:rsidRPr="00ED1079">
        <w:rPr>
          <w:sz w:val="28"/>
          <w:szCs w:val="28"/>
        </w:rPr>
        <w:t>Способствовать формированию профессиональных компетенций ПК-5, ПК-6, ПК-8, ПК-10, ПК-11.</w:t>
      </w:r>
    </w:p>
    <w:p w:rsidR="00D90C5F" w:rsidRPr="00ED1079" w:rsidRDefault="00D90C5F" w:rsidP="00274DD1">
      <w:pPr>
        <w:jc w:val="both"/>
        <w:rPr>
          <w:sz w:val="28"/>
          <w:szCs w:val="28"/>
        </w:rPr>
      </w:pPr>
    </w:p>
    <w:p w:rsidR="00D90C5F" w:rsidRPr="00ED1079" w:rsidRDefault="00D90C5F" w:rsidP="00274DD1">
      <w:pPr>
        <w:jc w:val="both"/>
        <w:rPr>
          <w:sz w:val="28"/>
          <w:szCs w:val="28"/>
        </w:rPr>
      </w:pPr>
      <w:r w:rsidRPr="00ED1079">
        <w:rPr>
          <w:b/>
          <w:sz w:val="28"/>
          <w:szCs w:val="28"/>
        </w:rPr>
        <w:t>6. Иллюстративный материал и оснащение:</w:t>
      </w:r>
      <w:r w:rsidRPr="00ED1079">
        <w:rPr>
          <w:sz w:val="28"/>
          <w:szCs w:val="28"/>
        </w:rPr>
        <w:t xml:space="preserve"> мультимедийное проециров</w:t>
      </w:r>
      <w:r w:rsidRPr="00ED1079">
        <w:rPr>
          <w:sz w:val="28"/>
          <w:szCs w:val="28"/>
        </w:rPr>
        <w:t>а</w:t>
      </w:r>
      <w:r w:rsidRPr="00ED1079">
        <w:rPr>
          <w:sz w:val="28"/>
          <w:szCs w:val="28"/>
        </w:rPr>
        <w:t xml:space="preserve">ние, мультимедийный проектор, ноутбук.  </w:t>
      </w:r>
    </w:p>
    <w:p w:rsidR="00D90C5F" w:rsidRPr="00ED1079" w:rsidRDefault="00D90C5F" w:rsidP="00274DD1">
      <w:pPr>
        <w:jc w:val="both"/>
        <w:rPr>
          <w:sz w:val="28"/>
          <w:szCs w:val="28"/>
        </w:rPr>
      </w:pPr>
    </w:p>
    <w:p w:rsidR="00D90C5F" w:rsidRPr="00E83F7C" w:rsidRDefault="00D90C5F" w:rsidP="00274DD1">
      <w:pPr>
        <w:pStyle w:val="Subtitle"/>
        <w:jc w:val="both"/>
        <w:rPr>
          <w:rFonts w:ascii="Times New Roman" w:hAnsi="Times New Roman"/>
          <w:b/>
          <w:sz w:val="28"/>
          <w:szCs w:val="28"/>
        </w:rPr>
      </w:pPr>
      <w:r w:rsidRPr="00E83F7C">
        <w:rPr>
          <w:rFonts w:ascii="Times New Roman" w:hAnsi="Times New Roman"/>
          <w:b/>
          <w:sz w:val="28"/>
          <w:szCs w:val="28"/>
        </w:rPr>
        <w:t xml:space="preserve">7. Подробный план лекции: </w:t>
      </w:r>
    </w:p>
    <w:p w:rsidR="00D90C5F" w:rsidRPr="00ED1079" w:rsidRDefault="00D90C5F" w:rsidP="00274DD1">
      <w:pPr>
        <w:ind w:firstLine="708"/>
        <w:jc w:val="both"/>
        <w:rPr>
          <w:sz w:val="28"/>
          <w:szCs w:val="28"/>
        </w:rPr>
      </w:pPr>
      <w:r w:rsidRPr="00ED1079">
        <w:rPr>
          <w:sz w:val="28"/>
          <w:szCs w:val="28"/>
        </w:rPr>
        <w:t>Определение  основных  причин приобретенных митральных пороков сердца - ревматизм, атеросклероз, сифилис и др. Выделение изолированных, сочетанных и комбинированных пороков сердца.</w:t>
      </w:r>
    </w:p>
    <w:p w:rsidR="00D90C5F" w:rsidRPr="00ED1079" w:rsidRDefault="00D90C5F" w:rsidP="00274DD1">
      <w:pPr>
        <w:ind w:firstLine="708"/>
        <w:jc w:val="both"/>
        <w:rPr>
          <w:sz w:val="28"/>
          <w:szCs w:val="28"/>
        </w:rPr>
      </w:pPr>
      <w:r w:rsidRPr="00ED1079">
        <w:rPr>
          <w:sz w:val="28"/>
          <w:szCs w:val="28"/>
        </w:rPr>
        <w:t>НЕДОСТАТОЧНОСТЬ МИТРАЛЬНОГО КЛАПАНА.   Понятие  орг</w:t>
      </w:r>
      <w:r w:rsidRPr="00ED1079">
        <w:rPr>
          <w:sz w:val="28"/>
          <w:szCs w:val="28"/>
        </w:rPr>
        <w:t>а</w:t>
      </w:r>
      <w:r w:rsidRPr="00ED1079">
        <w:rPr>
          <w:sz w:val="28"/>
          <w:szCs w:val="28"/>
        </w:rPr>
        <w:t>нической и относительной митральной недостаточности. Этиология.  Ос</w:t>
      </w:r>
      <w:r w:rsidRPr="00ED1079">
        <w:rPr>
          <w:sz w:val="28"/>
          <w:szCs w:val="28"/>
        </w:rPr>
        <w:t>о</w:t>
      </w:r>
      <w:r w:rsidRPr="00ED1079">
        <w:rPr>
          <w:sz w:val="28"/>
          <w:szCs w:val="28"/>
        </w:rPr>
        <w:t>бенности нарушений  гемодинамики при  митральной недостаточности (м</w:t>
      </w:r>
      <w:r w:rsidRPr="00ED1079">
        <w:rPr>
          <w:sz w:val="28"/>
          <w:szCs w:val="28"/>
        </w:rPr>
        <w:t>е</w:t>
      </w:r>
      <w:r w:rsidRPr="00ED1079">
        <w:rPr>
          <w:sz w:val="28"/>
          <w:szCs w:val="28"/>
        </w:rPr>
        <w:t>ханизмы компенсации порока - тоногенная дилатация левого желудочка, усиление сердечных сокращений, гипертрофия миокарда левого желудочка и предсердия; признаки декомпенсации - миогенная дилатация левых отделов сердца, развитие пассивной легочной гипертензии, гипертрофия правого ж</w:t>
      </w:r>
      <w:r w:rsidRPr="00ED1079">
        <w:rPr>
          <w:sz w:val="28"/>
          <w:szCs w:val="28"/>
        </w:rPr>
        <w:t>е</w:t>
      </w:r>
      <w:r w:rsidRPr="00ED1079">
        <w:rPr>
          <w:sz w:val="28"/>
          <w:szCs w:val="28"/>
        </w:rPr>
        <w:t xml:space="preserve">лудочка, развитие правожелудочковой недостаточности).  </w:t>
      </w:r>
    </w:p>
    <w:p w:rsidR="00D90C5F" w:rsidRPr="00ED1079" w:rsidRDefault="00D90C5F" w:rsidP="00274DD1">
      <w:pPr>
        <w:ind w:firstLine="720"/>
        <w:jc w:val="both"/>
        <w:rPr>
          <w:sz w:val="28"/>
          <w:szCs w:val="28"/>
        </w:rPr>
      </w:pPr>
      <w:r w:rsidRPr="00ED1079">
        <w:rPr>
          <w:sz w:val="28"/>
          <w:szCs w:val="28"/>
        </w:rPr>
        <w:t>Клинические признаки порока, критерии аускультативной и инстр</w:t>
      </w:r>
      <w:r w:rsidRPr="00ED1079">
        <w:rPr>
          <w:sz w:val="28"/>
          <w:szCs w:val="28"/>
        </w:rPr>
        <w:t>у</w:t>
      </w:r>
      <w:r w:rsidRPr="00ED1079">
        <w:rPr>
          <w:sz w:val="28"/>
          <w:szCs w:val="28"/>
        </w:rPr>
        <w:t>ментальной диагностики.   Типичные осложнения.  Дифференциальный д</w:t>
      </w:r>
      <w:r w:rsidRPr="00ED1079">
        <w:rPr>
          <w:sz w:val="28"/>
          <w:szCs w:val="28"/>
        </w:rPr>
        <w:t>и</w:t>
      </w:r>
      <w:r w:rsidRPr="00ED1079">
        <w:rPr>
          <w:sz w:val="28"/>
          <w:szCs w:val="28"/>
        </w:rPr>
        <w:t xml:space="preserve">агноз с  другими пороками, </w:t>
      </w:r>
      <w:r>
        <w:rPr>
          <w:sz w:val="28"/>
          <w:szCs w:val="28"/>
        </w:rPr>
        <w:t>пролапсом митрального клапана</w:t>
      </w:r>
      <w:r w:rsidRPr="00ED1079">
        <w:rPr>
          <w:sz w:val="28"/>
          <w:szCs w:val="28"/>
        </w:rPr>
        <w:t>.  Принципы  и методы лечения, в том числе оперативного. Оперативное  лечение пороков сердца в   РКЦ.</w:t>
      </w:r>
    </w:p>
    <w:p w:rsidR="00D90C5F" w:rsidRDefault="00D90C5F" w:rsidP="00274DD1">
      <w:pPr>
        <w:ind w:firstLine="720"/>
        <w:jc w:val="both"/>
        <w:rPr>
          <w:sz w:val="28"/>
          <w:szCs w:val="28"/>
        </w:rPr>
      </w:pPr>
      <w:r w:rsidRPr="00ED1079">
        <w:rPr>
          <w:sz w:val="28"/>
          <w:szCs w:val="28"/>
        </w:rPr>
        <w:t>МИТРАЛЬНЫЙ СТЕНОЗ.  Этиология.  Нарушения гемодинамики (м</w:t>
      </w:r>
      <w:r w:rsidRPr="00ED1079">
        <w:rPr>
          <w:sz w:val="28"/>
          <w:szCs w:val="28"/>
        </w:rPr>
        <w:t>е</w:t>
      </w:r>
      <w:r w:rsidRPr="00ED1079">
        <w:rPr>
          <w:sz w:val="28"/>
          <w:szCs w:val="28"/>
        </w:rPr>
        <w:t>ханизмы компенсации, признаки декомпенсации, развитие пассивной лего</w:t>
      </w:r>
      <w:r w:rsidRPr="00ED1079">
        <w:rPr>
          <w:sz w:val="28"/>
          <w:szCs w:val="28"/>
        </w:rPr>
        <w:t>ч</w:t>
      </w:r>
      <w:r w:rsidRPr="00ED1079">
        <w:rPr>
          <w:sz w:val="28"/>
          <w:szCs w:val="28"/>
        </w:rPr>
        <w:t>ной гипертензии, развитие активной легочной гипертензии  в результате рефлекса Китаева, гиперфункция и  гипертрофия правого желудочка, разв</w:t>
      </w:r>
      <w:r w:rsidRPr="00ED1079">
        <w:rPr>
          <w:sz w:val="28"/>
          <w:szCs w:val="28"/>
        </w:rPr>
        <w:t>и</w:t>
      </w:r>
      <w:r w:rsidRPr="00ED1079">
        <w:rPr>
          <w:sz w:val="28"/>
          <w:szCs w:val="28"/>
        </w:rPr>
        <w:t>тие правожелудочковой недостаточности).      Характерные клинические симптомы митрального стеноза (жалобы, перкуторные данные,    типичные   аускультативные  признаки,  симптом  Попова, дефицит пульса при  мерц</w:t>
      </w:r>
      <w:r w:rsidRPr="00ED1079">
        <w:rPr>
          <w:sz w:val="28"/>
          <w:szCs w:val="28"/>
        </w:rPr>
        <w:t>а</w:t>
      </w:r>
      <w:r w:rsidRPr="00ED1079">
        <w:rPr>
          <w:sz w:val="28"/>
          <w:szCs w:val="28"/>
        </w:rPr>
        <w:t xml:space="preserve">тельной аритмии).  </w:t>
      </w:r>
    </w:p>
    <w:p w:rsidR="00D90C5F" w:rsidRDefault="00D90C5F" w:rsidP="00274DD1">
      <w:pPr>
        <w:ind w:firstLine="720"/>
        <w:jc w:val="both"/>
        <w:rPr>
          <w:sz w:val="28"/>
          <w:szCs w:val="28"/>
        </w:rPr>
      </w:pPr>
      <w:r w:rsidRPr="00ED1079">
        <w:rPr>
          <w:sz w:val="28"/>
          <w:szCs w:val="28"/>
        </w:rPr>
        <w:t>Классификация митрального стеноза по А.Н.Бакулеву.  Значение д</w:t>
      </w:r>
      <w:r w:rsidRPr="00ED1079">
        <w:rPr>
          <w:sz w:val="28"/>
          <w:szCs w:val="28"/>
        </w:rPr>
        <w:t>о</w:t>
      </w:r>
      <w:r w:rsidRPr="00ED1079">
        <w:rPr>
          <w:sz w:val="28"/>
          <w:szCs w:val="28"/>
        </w:rPr>
        <w:t xml:space="preserve">полнительных методов исследования в диагностике порока.  </w:t>
      </w:r>
    </w:p>
    <w:p w:rsidR="00D90C5F" w:rsidRDefault="00D90C5F" w:rsidP="00274DD1">
      <w:pPr>
        <w:ind w:firstLine="720"/>
        <w:jc w:val="both"/>
        <w:rPr>
          <w:sz w:val="28"/>
          <w:szCs w:val="28"/>
        </w:rPr>
      </w:pPr>
      <w:r w:rsidRPr="00ED1079">
        <w:rPr>
          <w:sz w:val="28"/>
          <w:szCs w:val="28"/>
        </w:rPr>
        <w:t>Типичные осложнения (кровохарканье, мерцательная аритмия, тромб</w:t>
      </w:r>
      <w:r w:rsidRPr="00ED1079">
        <w:rPr>
          <w:sz w:val="28"/>
          <w:szCs w:val="28"/>
        </w:rPr>
        <w:t>о</w:t>
      </w:r>
      <w:r w:rsidRPr="00ED1079">
        <w:rPr>
          <w:sz w:val="28"/>
          <w:szCs w:val="28"/>
        </w:rPr>
        <w:t xml:space="preserve">эмболии, сердечная астма, отек легких). </w:t>
      </w:r>
    </w:p>
    <w:p w:rsidR="00D90C5F" w:rsidRPr="00ED1079" w:rsidRDefault="00D90C5F" w:rsidP="00274DD1">
      <w:pPr>
        <w:ind w:firstLine="720"/>
        <w:jc w:val="both"/>
        <w:rPr>
          <w:sz w:val="28"/>
          <w:szCs w:val="28"/>
        </w:rPr>
      </w:pPr>
      <w:r w:rsidRPr="00ED1079">
        <w:rPr>
          <w:sz w:val="28"/>
          <w:szCs w:val="28"/>
        </w:rPr>
        <w:t>Принципы медикаментозного лечения.  Показания к хирургическому  лечению. Методы оперативного лечения.</w:t>
      </w:r>
    </w:p>
    <w:p w:rsidR="00D90C5F" w:rsidRPr="00ED1079" w:rsidRDefault="00D90C5F" w:rsidP="00274DD1">
      <w:pPr>
        <w:jc w:val="both"/>
        <w:rPr>
          <w:sz w:val="28"/>
          <w:szCs w:val="28"/>
        </w:rPr>
      </w:pPr>
    </w:p>
    <w:p w:rsidR="00D90C5F" w:rsidRPr="00ED1079" w:rsidRDefault="00D90C5F" w:rsidP="00274DD1">
      <w:pPr>
        <w:jc w:val="both"/>
        <w:rPr>
          <w:sz w:val="28"/>
          <w:szCs w:val="28"/>
        </w:rPr>
      </w:pPr>
    </w:p>
    <w:p w:rsidR="00D90C5F" w:rsidRPr="00ED1079" w:rsidRDefault="00D90C5F" w:rsidP="00274DD1">
      <w:pPr>
        <w:pStyle w:val="Heading1"/>
        <w:rPr>
          <w:rFonts w:ascii="Times New Roman" w:hAnsi="Times New Roman"/>
          <w:sz w:val="28"/>
          <w:szCs w:val="28"/>
        </w:rPr>
      </w:pPr>
      <w:r w:rsidRPr="00ED1079">
        <w:rPr>
          <w:rFonts w:ascii="Times New Roman" w:hAnsi="Times New Roman"/>
          <w:b/>
          <w:sz w:val="28"/>
          <w:szCs w:val="28"/>
        </w:rPr>
        <w:t>8. Методы  контроля  знаний и навыков:</w:t>
      </w:r>
      <w:r w:rsidRPr="00ED1079">
        <w:rPr>
          <w:rFonts w:ascii="Times New Roman" w:hAnsi="Times New Roman"/>
          <w:sz w:val="28"/>
          <w:szCs w:val="28"/>
        </w:rPr>
        <w:t xml:space="preserve"> традиционные методы контроля (тестирование, собеседование), интерактивные методы (дискуссия с</w:t>
      </w:r>
      <w:r>
        <w:rPr>
          <w:rFonts w:ascii="Times New Roman" w:hAnsi="Times New Roman"/>
          <w:sz w:val="28"/>
          <w:szCs w:val="28"/>
        </w:rPr>
        <w:t xml:space="preserve">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щимися </w:t>
      </w:r>
      <w:r w:rsidRPr="00ED1079">
        <w:rPr>
          <w:rFonts w:ascii="Times New Roman" w:hAnsi="Times New Roman"/>
          <w:sz w:val="28"/>
          <w:szCs w:val="28"/>
        </w:rPr>
        <w:t xml:space="preserve"> по актуальным вопросам темы).</w:t>
      </w:r>
    </w:p>
    <w:p w:rsidR="00D90C5F" w:rsidRPr="00ED1079" w:rsidRDefault="00D90C5F" w:rsidP="00274DD1">
      <w:pPr>
        <w:pStyle w:val="Heading1"/>
        <w:ind w:left="360"/>
        <w:rPr>
          <w:rFonts w:ascii="Times New Roman" w:hAnsi="Times New Roman"/>
          <w:sz w:val="28"/>
          <w:szCs w:val="28"/>
        </w:rPr>
      </w:pPr>
    </w:p>
    <w:p w:rsidR="00D90C5F" w:rsidRPr="00ED1079" w:rsidRDefault="00D90C5F" w:rsidP="00274DD1">
      <w:pPr>
        <w:jc w:val="both"/>
        <w:rPr>
          <w:sz w:val="28"/>
          <w:szCs w:val="28"/>
        </w:rPr>
      </w:pPr>
    </w:p>
    <w:p w:rsidR="00D90C5F" w:rsidRPr="00ED1079" w:rsidRDefault="00D90C5F" w:rsidP="00274DD1">
      <w:pPr>
        <w:pStyle w:val="BodyText"/>
        <w:rPr>
          <w:b/>
          <w:sz w:val="28"/>
          <w:szCs w:val="28"/>
        </w:rPr>
      </w:pPr>
      <w:r w:rsidRPr="00ED1079">
        <w:rPr>
          <w:b/>
          <w:sz w:val="28"/>
          <w:szCs w:val="28"/>
        </w:rPr>
        <w:t>9. Литература</w:t>
      </w:r>
      <w:r w:rsidRPr="00ED1079">
        <w:rPr>
          <w:b/>
          <w:sz w:val="28"/>
          <w:szCs w:val="28"/>
          <w:lang w:val="en-US"/>
        </w:rPr>
        <w:t>:</w:t>
      </w:r>
    </w:p>
    <w:p w:rsidR="00D90C5F" w:rsidRPr="00ED1079" w:rsidRDefault="00D90C5F" w:rsidP="00274DD1">
      <w:pPr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951"/>
        <w:gridCol w:w="1206"/>
        <w:gridCol w:w="1172"/>
        <w:gridCol w:w="1273"/>
      </w:tblGrid>
      <w:tr w:rsidR="00D90C5F" w:rsidRPr="00ED1079" w:rsidTr="006F281D">
        <w:trPr>
          <w:trHeight w:val="3405"/>
        </w:trPr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Дисци</w:t>
            </w:r>
            <w:r w:rsidRPr="00ED1079">
              <w:rPr>
                <w:sz w:val="28"/>
                <w:szCs w:val="28"/>
              </w:rPr>
              <w:t>п</w:t>
            </w:r>
            <w:r w:rsidRPr="00ED1079">
              <w:rPr>
                <w:sz w:val="28"/>
                <w:szCs w:val="28"/>
              </w:rPr>
              <w:t>лина   в соотве</w:t>
            </w:r>
            <w:r w:rsidRPr="00ED1079">
              <w:rPr>
                <w:sz w:val="28"/>
                <w:szCs w:val="28"/>
              </w:rPr>
              <w:t>т</w:t>
            </w:r>
            <w:r w:rsidRPr="00ED107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Основная/дополнительная л</w:t>
            </w:r>
            <w:r w:rsidRPr="00ED1079">
              <w:rPr>
                <w:sz w:val="28"/>
                <w:szCs w:val="28"/>
              </w:rPr>
              <w:t>и</w:t>
            </w:r>
            <w:r w:rsidRPr="00ED1079">
              <w:rPr>
                <w:sz w:val="28"/>
                <w:szCs w:val="28"/>
              </w:rPr>
              <w:t>тература в рабочей программе, автор, название, место изд</w:t>
            </w:r>
            <w:r w:rsidRPr="00ED1079">
              <w:rPr>
                <w:sz w:val="28"/>
                <w:szCs w:val="28"/>
              </w:rPr>
              <w:t>а</w:t>
            </w:r>
            <w:r w:rsidRPr="00ED1079">
              <w:rPr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ED1079">
              <w:rPr>
                <w:sz w:val="28"/>
                <w:szCs w:val="28"/>
              </w:rPr>
              <w:t>о</w:t>
            </w:r>
            <w:r w:rsidRPr="00ED1079">
              <w:rPr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Для п</w:t>
            </w:r>
            <w:r w:rsidRPr="00ED1079">
              <w:rPr>
                <w:sz w:val="28"/>
                <w:szCs w:val="28"/>
              </w:rPr>
              <w:t>е</w:t>
            </w:r>
            <w:r w:rsidRPr="00ED1079">
              <w:rPr>
                <w:sz w:val="28"/>
                <w:szCs w:val="28"/>
              </w:rPr>
              <w:t>чатных изданий колич</w:t>
            </w:r>
            <w:r w:rsidRPr="00ED1079">
              <w:rPr>
                <w:sz w:val="28"/>
                <w:szCs w:val="28"/>
              </w:rPr>
              <w:t>е</w:t>
            </w:r>
            <w:r w:rsidRPr="00ED1079">
              <w:rPr>
                <w:sz w:val="28"/>
                <w:szCs w:val="28"/>
              </w:rPr>
              <w:t>ство э</w:t>
            </w:r>
            <w:r w:rsidRPr="00ED1079">
              <w:rPr>
                <w:sz w:val="28"/>
                <w:szCs w:val="28"/>
              </w:rPr>
              <w:t>к</w:t>
            </w:r>
            <w:r w:rsidRPr="00ED1079">
              <w:rPr>
                <w:sz w:val="28"/>
                <w:szCs w:val="28"/>
              </w:rPr>
              <w:t>земпл</w:t>
            </w:r>
            <w:r w:rsidRPr="00ED1079">
              <w:rPr>
                <w:sz w:val="28"/>
                <w:szCs w:val="28"/>
              </w:rPr>
              <w:t>я</w:t>
            </w:r>
            <w:r w:rsidRPr="00ED1079">
              <w:rPr>
                <w:sz w:val="28"/>
                <w:szCs w:val="28"/>
              </w:rPr>
              <w:t>ров, для эле</w:t>
            </w:r>
            <w:r w:rsidRPr="00ED1079">
              <w:rPr>
                <w:sz w:val="28"/>
                <w:szCs w:val="28"/>
              </w:rPr>
              <w:t>к</w:t>
            </w:r>
            <w:r w:rsidRPr="00ED1079">
              <w:rPr>
                <w:sz w:val="28"/>
                <w:szCs w:val="28"/>
              </w:rPr>
              <w:t>тро</w:t>
            </w:r>
            <w:r w:rsidRPr="00ED1079">
              <w:rPr>
                <w:sz w:val="28"/>
                <w:szCs w:val="28"/>
              </w:rPr>
              <w:t>н</w:t>
            </w:r>
            <w:r w:rsidRPr="00ED1079">
              <w:rPr>
                <w:sz w:val="28"/>
                <w:szCs w:val="28"/>
              </w:rPr>
              <w:t>ных – колич</w:t>
            </w:r>
            <w:r w:rsidRPr="00ED1079">
              <w:rPr>
                <w:sz w:val="28"/>
                <w:szCs w:val="28"/>
              </w:rPr>
              <w:t>е</w:t>
            </w:r>
            <w:r w:rsidRPr="00ED1079">
              <w:rPr>
                <w:sz w:val="28"/>
                <w:szCs w:val="28"/>
              </w:rPr>
              <w:t>ство дост</w:t>
            </w:r>
            <w:r w:rsidRPr="00ED1079">
              <w:rPr>
                <w:sz w:val="28"/>
                <w:szCs w:val="28"/>
              </w:rPr>
              <w:t>у</w:t>
            </w:r>
            <w:r w:rsidRPr="00ED107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Число об</w:t>
            </w:r>
            <w:r w:rsidRPr="00ED1079">
              <w:rPr>
                <w:sz w:val="28"/>
                <w:szCs w:val="28"/>
              </w:rPr>
              <w:t>у</w:t>
            </w:r>
            <w:r w:rsidRPr="00ED1079">
              <w:rPr>
                <w:sz w:val="28"/>
                <w:szCs w:val="28"/>
              </w:rPr>
              <w:t>ча</w:t>
            </w:r>
            <w:r w:rsidRPr="00ED1079">
              <w:rPr>
                <w:sz w:val="28"/>
                <w:szCs w:val="28"/>
              </w:rPr>
              <w:t>ю</w:t>
            </w:r>
            <w:r w:rsidRPr="00ED1079">
              <w:rPr>
                <w:sz w:val="28"/>
                <w:szCs w:val="28"/>
              </w:rPr>
              <w:t>щихся, одн</w:t>
            </w:r>
            <w:r w:rsidRPr="00ED1079">
              <w:rPr>
                <w:sz w:val="28"/>
                <w:szCs w:val="28"/>
              </w:rPr>
              <w:t>о</w:t>
            </w:r>
            <w:r w:rsidRPr="00ED1079">
              <w:rPr>
                <w:sz w:val="28"/>
                <w:szCs w:val="28"/>
              </w:rPr>
              <w:t>вр</w:t>
            </w:r>
            <w:r w:rsidRPr="00ED1079">
              <w:rPr>
                <w:sz w:val="28"/>
                <w:szCs w:val="28"/>
              </w:rPr>
              <w:t>е</w:t>
            </w:r>
            <w:r w:rsidRPr="00ED1079">
              <w:rPr>
                <w:sz w:val="28"/>
                <w:szCs w:val="28"/>
              </w:rPr>
              <w:t>менно из</w:t>
            </w:r>
            <w:r w:rsidRPr="00ED1079">
              <w:rPr>
                <w:sz w:val="28"/>
                <w:szCs w:val="28"/>
              </w:rPr>
              <w:t>у</w:t>
            </w:r>
            <w:r w:rsidRPr="00ED1079">
              <w:rPr>
                <w:sz w:val="28"/>
                <w:szCs w:val="28"/>
              </w:rPr>
              <w:t>ча</w:t>
            </w:r>
            <w:r w:rsidRPr="00ED1079">
              <w:rPr>
                <w:sz w:val="28"/>
                <w:szCs w:val="28"/>
              </w:rPr>
              <w:t>ю</w:t>
            </w:r>
            <w:r w:rsidRPr="00ED1079">
              <w:rPr>
                <w:sz w:val="28"/>
                <w:szCs w:val="28"/>
              </w:rPr>
              <w:t>щих дисц</w:t>
            </w:r>
            <w:r w:rsidRPr="00ED1079">
              <w:rPr>
                <w:sz w:val="28"/>
                <w:szCs w:val="28"/>
              </w:rPr>
              <w:t>и</w:t>
            </w:r>
            <w:r w:rsidRPr="00ED1079">
              <w:rPr>
                <w:sz w:val="28"/>
                <w:szCs w:val="28"/>
              </w:rPr>
              <w:t>плину в семестр</w:t>
            </w: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Прив</w:t>
            </w:r>
            <w:r w:rsidRPr="00ED1079">
              <w:rPr>
                <w:sz w:val="28"/>
                <w:szCs w:val="28"/>
              </w:rPr>
              <w:t>е</w:t>
            </w:r>
            <w:r w:rsidRPr="00ED1079">
              <w:rPr>
                <w:sz w:val="28"/>
                <w:szCs w:val="28"/>
              </w:rPr>
              <w:t>денный коэ</w:t>
            </w:r>
            <w:r w:rsidRPr="00ED1079">
              <w:rPr>
                <w:sz w:val="28"/>
                <w:szCs w:val="28"/>
              </w:rPr>
              <w:t>ф</w:t>
            </w:r>
            <w:r w:rsidRPr="00ED1079">
              <w:rPr>
                <w:sz w:val="28"/>
                <w:szCs w:val="28"/>
              </w:rPr>
              <w:t>фициент обесп</w:t>
            </w:r>
            <w:r w:rsidRPr="00ED1079">
              <w:rPr>
                <w:sz w:val="28"/>
                <w:szCs w:val="28"/>
              </w:rPr>
              <w:t>е</w:t>
            </w:r>
            <w:r w:rsidRPr="00ED1079">
              <w:rPr>
                <w:sz w:val="28"/>
                <w:szCs w:val="28"/>
              </w:rPr>
              <w:t>ченн</w:t>
            </w:r>
            <w:r w:rsidRPr="00ED1079">
              <w:rPr>
                <w:sz w:val="28"/>
                <w:szCs w:val="28"/>
              </w:rPr>
              <w:t>о</w:t>
            </w:r>
            <w:r w:rsidRPr="00ED1079">
              <w:rPr>
                <w:sz w:val="28"/>
                <w:szCs w:val="28"/>
              </w:rPr>
              <w:t>сти (КО) (на т</w:t>
            </w:r>
            <w:r w:rsidRPr="00ED1079">
              <w:rPr>
                <w:sz w:val="28"/>
                <w:szCs w:val="28"/>
              </w:rPr>
              <w:t>е</w:t>
            </w:r>
            <w:r w:rsidRPr="00ED1079">
              <w:rPr>
                <w:sz w:val="28"/>
                <w:szCs w:val="28"/>
              </w:rPr>
              <w:t>кущий семестр)</w:t>
            </w: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b/>
                <w:bCs/>
                <w:sz w:val="28"/>
                <w:szCs w:val="28"/>
              </w:rPr>
              <w:t>Ф</w:t>
            </w:r>
            <w:r w:rsidRPr="00ED1079">
              <w:rPr>
                <w:b/>
                <w:bCs/>
                <w:sz w:val="28"/>
                <w:szCs w:val="28"/>
              </w:rPr>
              <w:t>а</w:t>
            </w:r>
            <w:r w:rsidRPr="00ED1079">
              <w:rPr>
                <w:b/>
                <w:bCs/>
                <w:sz w:val="28"/>
                <w:szCs w:val="28"/>
              </w:rPr>
              <w:t>кул</w:t>
            </w:r>
            <w:r w:rsidRPr="00ED1079">
              <w:rPr>
                <w:b/>
                <w:bCs/>
                <w:sz w:val="28"/>
                <w:szCs w:val="28"/>
              </w:rPr>
              <w:t>ь</w:t>
            </w:r>
            <w:r w:rsidRPr="00ED1079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b/>
                <w:bCs/>
                <w:sz w:val="28"/>
                <w:szCs w:val="28"/>
              </w:rPr>
            </w:pPr>
            <w:r w:rsidRPr="00ED107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color w:val="000000"/>
                <w:sz w:val="28"/>
                <w:szCs w:val="28"/>
              </w:rPr>
            </w:pPr>
            <w:r w:rsidRPr="00ED1079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ED1079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</w:t>
            </w:r>
            <w:r w:rsidRPr="00ED1079">
              <w:rPr>
                <w:color w:val="000000"/>
                <w:sz w:val="28"/>
                <w:szCs w:val="28"/>
              </w:rPr>
              <w:t>а</w:t>
            </w:r>
            <w:r w:rsidRPr="00ED1079">
              <w:rPr>
                <w:color w:val="000000"/>
                <w:sz w:val="28"/>
                <w:szCs w:val="28"/>
              </w:rPr>
              <w:t>ренко, В. А. Сулимов. - 6-е изд., испр. и доп. - Электрон. текстовые дан. - М. : ГЭОТАР-Медиа, 2015.  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D1079">
              <w:rPr>
                <w:color w:val="000000"/>
                <w:sz w:val="28"/>
                <w:szCs w:val="28"/>
              </w:rPr>
              <w:t>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D107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5" w:history="1"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1200 дост</w:t>
            </w:r>
            <w:r w:rsidRPr="00ED1079">
              <w:rPr>
                <w:sz w:val="28"/>
                <w:szCs w:val="28"/>
              </w:rPr>
              <w:t>у</w:t>
            </w:r>
            <w:r w:rsidRPr="00ED1079">
              <w:rPr>
                <w:sz w:val="28"/>
                <w:szCs w:val="28"/>
              </w:rPr>
              <w:t>пов</w:t>
            </w: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</w:t>
            </w: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color w:val="000000"/>
                <w:sz w:val="28"/>
                <w:szCs w:val="28"/>
              </w:rPr>
            </w:pPr>
            <w:r w:rsidRPr="00ED1079">
              <w:rPr>
                <w:bCs/>
                <w:color w:val="000000"/>
                <w:sz w:val="28"/>
                <w:szCs w:val="28"/>
              </w:rPr>
              <w:t>Маколкин, Владимир Иван</w:t>
            </w:r>
            <w:r w:rsidRPr="00ED1079">
              <w:rPr>
                <w:bCs/>
                <w:color w:val="000000"/>
                <w:sz w:val="28"/>
                <w:szCs w:val="28"/>
              </w:rPr>
              <w:t>о</w:t>
            </w:r>
            <w:r w:rsidRPr="00ED1079">
              <w:rPr>
                <w:bCs/>
                <w:color w:val="000000"/>
                <w:sz w:val="28"/>
                <w:szCs w:val="28"/>
              </w:rPr>
              <w:t>вич</w:t>
            </w:r>
            <w:r w:rsidRPr="00ED1079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bCs/>
                <w:color w:val="000000"/>
                <w:sz w:val="28"/>
                <w:szCs w:val="28"/>
              </w:rPr>
            </w:pPr>
            <w:r w:rsidRPr="00ED107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ED1079">
              <w:rPr>
                <w:color w:val="000000"/>
                <w:sz w:val="28"/>
                <w:szCs w:val="28"/>
              </w:rPr>
              <w:t>[Эле</w:t>
            </w:r>
            <w:r w:rsidRPr="00ED1079">
              <w:rPr>
                <w:color w:val="000000"/>
                <w:sz w:val="28"/>
                <w:szCs w:val="28"/>
              </w:rPr>
              <w:t>к</w:t>
            </w:r>
            <w:r w:rsidRPr="00ED1079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ED1079">
              <w:rPr>
                <w:bCs/>
                <w:color w:val="000000"/>
                <w:sz w:val="28"/>
                <w:szCs w:val="28"/>
              </w:rPr>
              <w:t>Т.1.</w:t>
            </w:r>
            <w:r w:rsidRPr="00ED1079">
              <w:rPr>
                <w:color w:val="000000"/>
                <w:sz w:val="28"/>
                <w:szCs w:val="28"/>
              </w:rPr>
              <w:t>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D1079">
              <w:rPr>
                <w:color w:val="000000"/>
                <w:sz w:val="28"/>
                <w:szCs w:val="28"/>
              </w:rPr>
              <w:t>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D107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1200 дост</w:t>
            </w:r>
            <w:r w:rsidRPr="00ED1079">
              <w:rPr>
                <w:sz w:val="28"/>
                <w:szCs w:val="28"/>
              </w:rPr>
              <w:t>у</w:t>
            </w:r>
            <w:r w:rsidRPr="00ED107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</w:t>
            </w: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bCs/>
                <w:sz w:val="28"/>
                <w:szCs w:val="28"/>
              </w:rPr>
              <w:t>Внутренние болезни</w:t>
            </w:r>
            <w:r w:rsidRPr="00ED1079">
              <w:rPr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ED1079">
              <w:rPr>
                <w:sz w:val="28"/>
                <w:szCs w:val="28"/>
              </w:rPr>
              <w:t>и</w:t>
            </w:r>
            <w:r w:rsidRPr="00ED1079">
              <w:rPr>
                <w:sz w:val="28"/>
                <w:szCs w:val="28"/>
              </w:rPr>
              <w:t>сеева, А. И. Мартынова. - М. : Гэотар Медиа, 2011 - . - Ко</w:t>
            </w:r>
            <w:r w:rsidRPr="00ED1079">
              <w:rPr>
                <w:sz w:val="28"/>
                <w:szCs w:val="28"/>
              </w:rPr>
              <w:t>м</w:t>
            </w:r>
            <w:r w:rsidRPr="00ED1079">
              <w:rPr>
                <w:sz w:val="28"/>
                <w:szCs w:val="28"/>
              </w:rPr>
              <w:t xml:space="preserve">пакт-диск во 2 томе. </w:t>
            </w:r>
            <w:r w:rsidRPr="00ED1079">
              <w:rPr>
                <w:bCs/>
                <w:sz w:val="28"/>
                <w:szCs w:val="28"/>
              </w:rPr>
              <w:t>Т. 1</w:t>
            </w:r>
            <w:r w:rsidRPr="00ED1079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208</w:t>
            </w: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bCs/>
                <w:sz w:val="28"/>
                <w:szCs w:val="28"/>
              </w:rPr>
              <w:t>Внутренние болезни</w:t>
            </w:r>
            <w:r w:rsidRPr="00ED1079">
              <w:rPr>
                <w:sz w:val="28"/>
                <w:szCs w:val="28"/>
              </w:rPr>
              <w:t xml:space="preserve"> : учебник с компакт-диском : в 2 т.  / под ред. Н. А. Мухина, В. С. Мо</w:t>
            </w:r>
            <w:r w:rsidRPr="00ED1079">
              <w:rPr>
                <w:sz w:val="28"/>
                <w:szCs w:val="28"/>
              </w:rPr>
              <w:t>и</w:t>
            </w:r>
            <w:r w:rsidRPr="00ED1079">
              <w:rPr>
                <w:sz w:val="28"/>
                <w:szCs w:val="28"/>
              </w:rPr>
              <w:t>сеева, А. И. Мартынова. - М. : Гэотар Медиа, 2010 - . - Ко</w:t>
            </w:r>
            <w:r w:rsidRPr="00ED1079">
              <w:rPr>
                <w:sz w:val="28"/>
                <w:szCs w:val="28"/>
              </w:rPr>
              <w:t>м</w:t>
            </w:r>
            <w:r w:rsidRPr="00ED1079">
              <w:rPr>
                <w:sz w:val="28"/>
                <w:szCs w:val="28"/>
              </w:rPr>
              <w:t xml:space="preserve">пакт-диск во 2 томе. </w:t>
            </w:r>
            <w:r w:rsidRPr="00ED1079">
              <w:rPr>
                <w:bCs/>
                <w:sz w:val="28"/>
                <w:szCs w:val="28"/>
              </w:rPr>
              <w:t>Т. 1</w:t>
            </w:r>
            <w:r w:rsidRPr="00ED1079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99</w:t>
            </w: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b/>
                <w:bCs/>
                <w:sz w:val="28"/>
                <w:szCs w:val="28"/>
              </w:rPr>
            </w:pPr>
            <w:r w:rsidRPr="00ED107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ED1079">
              <w:rPr>
                <w:color w:val="000000"/>
                <w:sz w:val="28"/>
                <w:szCs w:val="28"/>
              </w:rPr>
              <w:t>[Эле</w:t>
            </w:r>
            <w:r w:rsidRPr="00ED1079">
              <w:rPr>
                <w:color w:val="000000"/>
                <w:sz w:val="28"/>
                <w:szCs w:val="28"/>
              </w:rPr>
              <w:t>к</w:t>
            </w:r>
            <w:r w:rsidRPr="00ED1079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ED1079">
              <w:rPr>
                <w:bCs/>
                <w:color w:val="000000"/>
                <w:sz w:val="28"/>
                <w:szCs w:val="28"/>
              </w:rPr>
              <w:t>Т.2.</w:t>
            </w:r>
            <w:r w:rsidRPr="00ED1079">
              <w:rPr>
                <w:color w:val="000000"/>
                <w:sz w:val="28"/>
                <w:szCs w:val="28"/>
              </w:rPr>
              <w:t>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D1079">
              <w:rPr>
                <w:color w:val="000000"/>
                <w:sz w:val="28"/>
                <w:szCs w:val="28"/>
              </w:rPr>
              <w:t>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D107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1200 дост</w:t>
            </w:r>
            <w:r w:rsidRPr="00ED1079">
              <w:rPr>
                <w:sz w:val="28"/>
                <w:szCs w:val="28"/>
              </w:rPr>
              <w:t>у</w:t>
            </w:r>
            <w:r w:rsidRPr="00ED107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</w:t>
            </w: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color w:val="000000"/>
                <w:sz w:val="28"/>
                <w:szCs w:val="28"/>
              </w:rPr>
            </w:pPr>
            <w:r w:rsidRPr="00ED107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ED1079">
              <w:rPr>
                <w:color w:val="000000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ED1079">
              <w:rPr>
                <w:color w:val="000000"/>
                <w:sz w:val="28"/>
                <w:szCs w:val="28"/>
              </w:rPr>
              <w:t>и</w:t>
            </w:r>
            <w:r w:rsidRPr="00ED1079">
              <w:rPr>
                <w:color w:val="000000"/>
                <w:sz w:val="28"/>
                <w:szCs w:val="28"/>
              </w:rPr>
              <w:t xml:space="preserve">сеева, А. И. Мартынова. - М. : Гэотар Медиа, 2012 - . </w:t>
            </w:r>
            <w:r w:rsidRPr="00ED1079">
              <w:rPr>
                <w:bCs/>
                <w:color w:val="000000"/>
                <w:sz w:val="28"/>
                <w:szCs w:val="28"/>
              </w:rPr>
              <w:t>Т. 2</w:t>
            </w:r>
            <w:r w:rsidRPr="00ED1079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253</w:t>
            </w: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color w:val="000000"/>
                <w:sz w:val="28"/>
                <w:szCs w:val="28"/>
              </w:rPr>
            </w:pPr>
            <w:r w:rsidRPr="00ED107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ED1079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</w:t>
            </w:r>
            <w:r w:rsidRPr="00ED1079">
              <w:rPr>
                <w:color w:val="000000"/>
                <w:sz w:val="28"/>
                <w:szCs w:val="28"/>
              </w:rPr>
              <w:t>и</w:t>
            </w:r>
            <w:r w:rsidRPr="00ED1079">
              <w:rPr>
                <w:color w:val="000000"/>
                <w:sz w:val="28"/>
                <w:szCs w:val="28"/>
              </w:rPr>
              <w:t xml:space="preserve">сеева, А. И. Мартынова. - М. : Гэотар Медиа, 2010 - . </w:t>
            </w:r>
            <w:r w:rsidRPr="00ED1079">
              <w:rPr>
                <w:bCs/>
                <w:color w:val="000000"/>
                <w:sz w:val="28"/>
                <w:szCs w:val="28"/>
              </w:rPr>
              <w:t>Т. 2</w:t>
            </w:r>
            <w:r w:rsidRPr="00ED1079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101</w:t>
            </w: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b/>
                <w:bCs/>
                <w:sz w:val="28"/>
                <w:szCs w:val="28"/>
              </w:rPr>
            </w:pPr>
            <w:r w:rsidRPr="00ED1079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bCs/>
                <w:color w:val="000000"/>
                <w:sz w:val="28"/>
                <w:szCs w:val="28"/>
              </w:rPr>
            </w:pPr>
            <w:r w:rsidRPr="00ED1079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ED1079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ED1079">
              <w:rPr>
                <w:color w:val="000000"/>
                <w:sz w:val="28"/>
                <w:szCs w:val="28"/>
              </w:rPr>
              <w:t>к</w:t>
            </w:r>
            <w:r w:rsidRPr="00ED1079">
              <w:rPr>
                <w:color w:val="000000"/>
                <w:sz w:val="28"/>
                <w:szCs w:val="28"/>
              </w:rPr>
              <w:t>тронный ресурс] : учеб. пос</w:t>
            </w:r>
            <w:r w:rsidRPr="00ED1079">
              <w:rPr>
                <w:color w:val="000000"/>
                <w:sz w:val="28"/>
                <w:szCs w:val="28"/>
              </w:rPr>
              <w:t>о</w:t>
            </w:r>
            <w:r w:rsidRPr="00ED1079">
              <w:rPr>
                <w:color w:val="000000"/>
                <w:sz w:val="28"/>
                <w:szCs w:val="28"/>
              </w:rPr>
              <w:t>бие / В. И. Маколкин [и др.]. - Электрон. текстовые дан. - М. : Гэотар Медиа, 2012.  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D1079">
              <w:rPr>
                <w:color w:val="000000"/>
                <w:sz w:val="28"/>
                <w:szCs w:val="28"/>
              </w:rPr>
              <w:t>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D107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1200 дост</w:t>
            </w:r>
            <w:r w:rsidRPr="00ED1079">
              <w:rPr>
                <w:sz w:val="28"/>
                <w:szCs w:val="28"/>
              </w:rPr>
              <w:t>у</w:t>
            </w:r>
            <w:r w:rsidRPr="00ED1079">
              <w:rPr>
                <w:sz w:val="28"/>
                <w:szCs w:val="28"/>
              </w:rPr>
              <w:t>пов</w:t>
            </w: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</w:t>
            </w: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bCs/>
                <w:color w:val="000000"/>
                <w:sz w:val="28"/>
                <w:szCs w:val="28"/>
              </w:rPr>
            </w:pPr>
            <w:r w:rsidRPr="00ED1079">
              <w:rPr>
                <w:bCs/>
                <w:color w:val="000000"/>
                <w:sz w:val="28"/>
                <w:szCs w:val="28"/>
              </w:rPr>
              <w:t>Внутренние болезни: руков</w:t>
            </w:r>
            <w:r w:rsidRPr="00ED1079">
              <w:rPr>
                <w:bCs/>
                <w:color w:val="000000"/>
                <w:sz w:val="28"/>
                <w:szCs w:val="28"/>
              </w:rPr>
              <w:t>о</w:t>
            </w:r>
            <w:r w:rsidRPr="00ED1079">
              <w:rPr>
                <w:bCs/>
                <w:color w:val="000000"/>
                <w:sz w:val="28"/>
                <w:szCs w:val="28"/>
              </w:rPr>
              <w:t>дство</w:t>
            </w:r>
            <w:r w:rsidRPr="00ED1079">
              <w:rPr>
                <w:color w:val="000000"/>
                <w:sz w:val="28"/>
                <w:szCs w:val="28"/>
              </w:rPr>
              <w:t xml:space="preserve"> к практическим занят</w:t>
            </w:r>
            <w:r w:rsidRPr="00ED1079">
              <w:rPr>
                <w:color w:val="000000"/>
                <w:sz w:val="28"/>
                <w:szCs w:val="28"/>
              </w:rPr>
              <w:t>и</w:t>
            </w:r>
            <w:r w:rsidRPr="00ED1079">
              <w:rPr>
                <w:color w:val="000000"/>
                <w:sz w:val="28"/>
                <w:szCs w:val="28"/>
              </w:rPr>
              <w:t>ям по факультетской терапии [Электронный ресурс] : учеб. пособие для студентов об</w:t>
            </w:r>
            <w:r w:rsidRPr="00ED1079">
              <w:rPr>
                <w:color w:val="000000"/>
                <w:sz w:val="28"/>
                <w:szCs w:val="28"/>
              </w:rPr>
              <w:t>у</w:t>
            </w:r>
            <w:r w:rsidRPr="00ED1079">
              <w:rPr>
                <w:color w:val="000000"/>
                <w:sz w:val="28"/>
                <w:szCs w:val="28"/>
              </w:rPr>
              <w:t>чающихся по спец. 060101.65 "Лечебное дело" / В. И. По</w:t>
            </w:r>
            <w:r w:rsidRPr="00ED1079">
              <w:rPr>
                <w:color w:val="000000"/>
                <w:sz w:val="28"/>
                <w:szCs w:val="28"/>
              </w:rPr>
              <w:t>д</w:t>
            </w:r>
            <w:r w:rsidRPr="00ED1079">
              <w:rPr>
                <w:color w:val="000000"/>
                <w:sz w:val="28"/>
                <w:szCs w:val="28"/>
              </w:rPr>
              <w:t>золков, А. А. Абрамова, О. Л. Белая [и др.] ; под ред. В. И. Подзолкова. - Электрон. те</w:t>
            </w:r>
            <w:r w:rsidRPr="00ED1079">
              <w:rPr>
                <w:color w:val="000000"/>
                <w:sz w:val="28"/>
                <w:szCs w:val="28"/>
              </w:rPr>
              <w:t>к</w:t>
            </w:r>
            <w:r w:rsidRPr="00ED1079">
              <w:rPr>
                <w:color w:val="000000"/>
                <w:sz w:val="28"/>
                <w:szCs w:val="28"/>
              </w:rPr>
              <w:t>стовые дан. - М. : Гэотар М</w:t>
            </w:r>
            <w:r w:rsidRPr="00ED1079">
              <w:rPr>
                <w:color w:val="000000"/>
                <w:sz w:val="28"/>
                <w:szCs w:val="28"/>
              </w:rPr>
              <w:t>е</w:t>
            </w:r>
            <w:r w:rsidRPr="00ED1079">
              <w:rPr>
                <w:color w:val="000000"/>
                <w:sz w:val="28"/>
                <w:szCs w:val="28"/>
              </w:rPr>
              <w:t>диа, 2010. 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D1079">
              <w:rPr>
                <w:color w:val="000000"/>
                <w:sz w:val="28"/>
                <w:szCs w:val="28"/>
              </w:rPr>
              <w:t>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D107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1200 дост</w:t>
            </w:r>
            <w:r w:rsidRPr="00ED1079">
              <w:rPr>
                <w:sz w:val="28"/>
                <w:szCs w:val="28"/>
              </w:rPr>
              <w:t>у</w:t>
            </w:r>
            <w:r w:rsidRPr="00ED1079">
              <w:rPr>
                <w:sz w:val="28"/>
                <w:szCs w:val="28"/>
              </w:rPr>
              <w:t>пов</w:t>
            </w: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</w:t>
            </w: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color w:val="000000"/>
                <w:sz w:val="28"/>
                <w:szCs w:val="28"/>
              </w:rPr>
            </w:pPr>
            <w:r w:rsidRPr="00ED1079">
              <w:rPr>
                <w:color w:val="000000"/>
                <w:sz w:val="28"/>
                <w:szCs w:val="28"/>
              </w:rPr>
              <w:t>Руководство по кардиологии [Электронный ресурс] : уче</w:t>
            </w:r>
            <w:r w:rsidRPr="00ED1079">
              <w:rPr>
                <w:color w:val="000000"/>
                <w:sz w:val="28"/>
                <w:szCs w:val="28"/>
              </w:rPr>
              <w:t>б</w:t>
            </w:r>
            <w:r w:rsidRPr="00ED1079">
              <w:rPr>
                <w:color w:val="000000"/>
                <w:sz w:val="28"/>
                <w:szCs w:val="28"/>
              </w:rPr>
              <w:t>ное пособие в 3 т. / под ред. Г.И. Сторожакова, А.А. Го</w:t>
            </w:r>
            <w:r w:rsidRPr="00ED1079">
              <w:rPr>
                <w:color w:val="000000"/>
                <w:sz w:val="28"/>
                <w:szCs w:val="28"/>
              </w:rPr>
              <w:t>р</w:t>
            </w:r>
            <w:r w:rsidRPr="00ED1079">
              <w:rPr>
                <w:color w:val="000000"/>
                <w:sz w:val="28"/>
                <w:szCs w:val="28"/>
              </w:rPr>
              <w:t>баченкова. - Электрон. текст</w:t>
            </w:r>
            <w:r w:rsidRPr="00ED1079">
              <w:rPr>
                <w:color w:val="000000"/>
                <w:sz w:val="28"/>
                <w:szCs w:val="28"/>
              </w:rPr>
              <w:t>о</w:t>
            </w:r>
            <w:r w:rsidRPr="00ED1079">
              <w:rPr>
                <w:color w:val="000000"/>
                <w:sz w:val="28"/>
                <w:szCs w:val="28"/>
              </w:rPr>
              <w:t>вые дан. - М.: ГЭОТАР-Медиа, 2009. - Т. 3.  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D1079">
              <w:rPr>
                <w:color w:val="000000"/>
                <w:sz w:val="28"/>
                <w:szCs w:val="28"/>
              </w:rPr>
              <w:t>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D107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1200 дост</w:t>
            </w:r>
            <w:r w:rsidRPr="00ED1079">
              <w:rPr>
                <w:sz w:val="28"/>
                <w:szCs w:val="28"/>
              </w:rPr>
              <w:t>у</w:t>
            </w:r>
            <w:r w:rsidRPr="00ED1079">
              <w:rPr>
                <w:sz w:val="28"/>
                <w:szCs w:val="28"/>
              </w:rPr>
              <w:t>пов</w:t>
            </w: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</w:t>
            </w:r>
          </w:p>
        </w:tc>
      </w:tr>
      <w:tr w:rsidR="00D90C5F" w:rsidRPr="00ED1079" w:rsidTr="006F281D">
        <w:tc>
          <w:tcPr>
            <w:tcW w:w="665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D90C5F" w:rsidRPr="00ED1079" w:rsidRDefault="00D90C5F" w:rsidP="006F281D">
            <w:pPr>
              <w:rPr>
                <w:color w:val="000000"/>
                <w:sz w:val="28"/>
                <w:szCs w:val="28"/>
              </w:rPr>
            </w:pPr>
            <w:r w:rsidRPr="00ED1079">
              <w:rPr>
                <w:color w:val="000000"/>
                <w:sz w:val="28"/>
                <w:szCs w:val="28"/>
              </w:rPr>
              <w:t>Дворецкий, Л. И.  Междисц</w:t>
            </w:r>
            <w:r w:rsidRPr="00ED1079">
              <w:rPr>
                <w:color w:val="000000"/>
                <w:sz w:val="28"/>
                <w:szCs w:val="28"/>
              </w:rPr>
              <w:t>и</w:t>
            </w:r>
            <w:r w:rsidRPr="00ED1079">
              <w:rPr>
                <w:color w:val="000000"/>
                <w:sz w:val="28"/>
                <w:szCs w:val="28"/>
              </w:rPr>
              <w:t>плинарные клинические зад</w:t>
            </w:r>
            <w:r w:rsidRPr="00ED1079">
              <w:rPr>
                <w:color w:val="000000"/>
                <w:sz w:val="28"/>
                <w:szCs w:val="28"/>
              </w:rPr>
              <w:t>а</w:t>
            </w:r>
            <w:r w:rsidRPr="00ED1079">
              <w:rPr>
                <w:color w:val="000000"/>
                <w:sz w:val="28"/>
                <w:szCs w:val="28"/>
              </w:rPr>
              <w:t>чи [Электронный ресурс] : сборник / Л. И. Дворецкий. - Электрон. текстовые дан. - М.: "ГЭОТАР-Медиа", 2012. 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ED1079">
              <w:rPr>
                <w:color w:val="000000"/>
                <w:sz w:val="28"/>
                <w:szCs w:val="28"/>
              </w:rPr>
              <w:t>-</w:t>
            </w:r>
            <w:r w:rsidRPr="00ED107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ED107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ED107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ED107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ED107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ED107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ED107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ED107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ED1079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ED107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1200 дост</w:t>
            </w:r>
            <w:r w:rsidRPr="00ED1079">
              <w:rPr>
                <w:sz w:val="28"/>
                <w:szCs w:val="28"/>
              </w:rPr>
              <w:t>у</w:t>
            </w:r>
            <w:r w:rsidRPr="00ED107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D90C5F" w:rsidRPr="00ED1079" w:rsidRDefault="00D90C5F" w:rsidP="006F281D">
            <w:pPr>
              <w:rPr>
                <w:sz w:val="28"/>
                <w:szCs w:val="28"/>
              </w:rPr>
            </w:pPr>
            <w:r w:rsidRPr="00ED1079">
              <w:rPr>
                <w:sz w:val="28"/>
                <w:szCs w:val="28"/>
              </w:rPr>
              <w:t>1</w:t>
            </w:r>
          </w:p>
        </w:tc>
      </w:tr>
    </w:tbl>
    <w:p w:rsidR="00D90C5F" w:rsidRPr="00ED1079" w:rsidRDefault="00D90C5F" w:rsidP="00274DD1">
      <w:pPr>
        <w:jc w:val="both"/>
        <w:rPr>
          <w:b/>
          <w:sz w:val="28"/>
          <w:szCs w:val="28"/>
        </w:rPr>
      </w:pPr>
      <w:r>
        <w:rPr>
          <w:noProof/>
        </w:rPr>
        <w:pict>
          <v:shape id="Рисунок 1" o:spid="_x0000_s1027" type="#_x0000_t75" alt="Описание: 1" style="position:absolute;left:0;text-align:left;margin-left:291.95pt;margin-top:11.25pt;width:78.3pt;height:29.45pt;z-index:-251657216;visibility:visible;mso-position-horizontal-relative:text;mso-position-vertical-relative:text">
            <v:imagedata r:id="rId4" o:title="" croptop="33891f" cropbottom="28731f" cropleft="27955f" cropright="25049f"/>
          </v:shape>
        </w:pict>
      </w:r>
    </w:p>
    <w:p w:rsidR="00D90C5F" w:rsidRPr="00ED1079" w:rsidRDefault="00D90C5F" w:rsidP="00274DD1">
      <w:pPr>
        <w:pStyle w:val="Heading1"/>
        <w:rPr>
          <w:rFonts w:ascii="Times New Roman" w:hAnsi="Times New Roman"/>
          <w:sz w:val="28"/>
          <w:szCs w:val="28"/>
        </w:rPr>
      </w:pPr>
      <w:r w:rsidRPr="00ED1079">
        <w:rPr>
          <w:rFonts w:ascii="Times New Roman" w:hAnsi="Times New Roman"/>
          <w:b/>
          <w:sz w:val="28"/>
          <w:szCs w:val="28"/>
        </w:rPr>
        <w:t>10. Подпись</w:t>
      </w:r>
      <w:r w:rsidRPr="00ED1079">
        <w:rPr>
          <w:rFonts w:ascii="Times New Roman" w:hAnsi="Times New Roman"/>
          <w:sz w:val="28"/>
          <w:szCs w:val="28"/>
        </w:rPr>
        <w:t xml:space="preserve"> автора методической разработки____________________ </w:t>
      </w:r>
    </w:p>
    <w:p w:rsidR="00D90C5F" w:rsidRPr="00ED1079" w:rsidRDefault="00D90C5F" w:rsidP="00274DD1">
      <w:pPr>
        <w:rPr>
          <w:b/>
          <w:sz w:val="28"/>
          <w:szCs w:val="28"/>
        </w:rPr>
      </w:pPr>
    </w:p>
    <w:p w:rsidR="00D90C5F" w:rsidRPr="00ED1079" w:rsidRDefault="00D90C5F" w:rsidP="00274DD1">
      <w:pPr>
        <w:rPr>
          <w:b/>
          <w:sz w:val="28"/>
          <w:szCs w:val="28"/>
        </w:rPr>
      </w:pPr>
    </w:p>
    <w:p w:rsidR="00D90C5F" w:rsidRPr="00ED1079" w:rsidRDefault="00D90C5F" w:rsidP="00274DD1">
      <w:pPr>
        <w:rPr>
          <w:sz w:val="28"/>
          <w:szCs w:val="28"/>
        </w:rPr>
      </w:pPr>
    </w:p>
    <w:p w:rsidR="00D90C5F" w:rsidRPr="00ED1079" w:rsidRDefault="00D90C5F" w:rsidP="00274DD1">
      <w:pPr>
        <w:pStyle w:val="BodyText"/>
        <w:rPr>
          <w:sz w:val="28"/>
          <w:szCs w:val="28"/>
        </w:rPr>
      </w:pPr>
    </w:p>
    <w:p w:rsidR="00D90C5F" w:rsidRPr="00ED1079" w:rsidRDefault="00D90C5F" w:rsidP="00274DD1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D90C5F" w:rsidRPr="00ED1079" w:rsidRDefault="00D90C5F" w:rsidP="00274DD1">
      <w:pPr>
        <w:rPr>
          <w:sz w:val="28"/>
          <w:szCs w:val="28"/>
        </w:rPr>
      </w:pPr>
    </w:p>
    <w:p w:rsidR="00D90C5F" w:rsidRDefault="00D90C5F"/>
    <w:sectPr w:rsidR="00D90C5F" w:rsidSect="00DE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DD1"/>
    <w:rsid w:val="0000534B"/>
    <w:rsid w:val="00114E57"/>
    <w:rsid w:val="001D3283"/>
    <w:rsid w:val="00274DD1"/>
    <w:rsid w:val="002E7EE2"/>
    <w:rsid w:val="00357628"/>
    <w:rsid w:val="004225A2"/>
    <w:rsid w:val="005D016D"/>
    <w:rsid w:val="00646AB9"/>
    <w:rsid w:val="0067268F"/>
    <w:rsid w:val="00693C0A"/>
    <w:rsid w:val="006A0587"/>
    <w:rsid w:val="006F281D"/>
    <w:rsid w:val="00744C01"/>
    <w:rsid w:val="00780CBB"/>
    <w:rsid w:val="007D6F37"/>
    <w:rsid w:val="008268AD"/>
    <w:rsid w:val="00883436"/>
    <w:rsid w:val="00A570E0"/>
    <w:rsid w:val="00B463CF"/>
    <w:rsid w:val="00BD2A74"/>
    <w:rsid w:val="00C463DF"/>
    <w:rsid w:val="00C76719"/>
    <w:rsid w:val="00D279F1"/>
    <w:rsid w:val="00D90C5F"/>
    <w:rsid w:val="00D91450"/>
    <w:rsid w:val="00DE2B3D"/>
    <w:rsid w:val="00E83F7C"/>
    <w:rsid w:val="00ED1079"/>
    <w:rsid w:val="00F1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4DD1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DD1"/>
    <w:rPr>
      <w:rFonts w:ascii="Times New Roman CYR" w:hAnsi="Times New Roman CYR" w:cs="Times New Roman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274DD1"/>
    <w:pPr>
      <w:jc w:val="center"/>
    </w:pPr>
    <w:rPr>
      <w:rFonts w:ascii="Times New Roman CYR" w:eastAsia="Calibri" w:hAnsi="Times New Roman CYR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4DD1"/>
    <w:rPr>
      <w:rFonts w:ascii="Times New Roman CYR" w:hAnsi="Times New Roman CYR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274DD1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4DD1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274DD1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DD1"/>
    <w:rPr>
      <w:rFonts w:ascii="Times New Roman" w:hAnsi="Times New Roman" w:cs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274D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hyperlink" Target="http://www.studmedlib.ru/ru/book/ISBN9785970433355.html" TargetMode="External"/><Relationship Id="rId10" Type="http://schemas.openxmlformats.org/officeDocument/2006/relationships/hyperlink" Target="http://www.studmedlib.ru/book/ISBN9785970409657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1167</Words>
  <Characters>6658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8</cp:revision>
  <dcterms:created xsi:type="dcterms:W3CDTF">2019-02-06T08:10:00Z</dcterms:created>
  <dcterms:modified xsi:type="dcterms:W3CDTF">2002-02-21T09:14:00Z</dcterms:modified>
</cp:coreProperties>
</file>