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0" w:rsidRPr="00137BC0" w:rsidRDefault="00137BC0" w:rsidP="00137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BC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137BC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137BC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137BC0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137BC0" w:rsidRPr="00137BC0" w:rsidRDefault="00137BC0" w:rsidP="00137BC0">
      <w:pPr>
        <w:pStyle w:val="a6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rPr>
          <w:sz w:val="24"/>
          <w:szCs w:val="24"/>
        </w:rPr>
      </w:pPr>
    </w:p>
    <w:p w:rsidR="00137BC0" w:rsidRPr="00137BC0" w:rsidRDefault="00137BC0" w:rsidP="00137BC0">
      <w:pPr>
        <w:pStyle w:val="a6"/>
        <w:jc w:val="center"/>
        <w:rPr>
          <w:sz w:val="24"/>
          <w:szCs w:val="24"/>
        </w:rPr>
      </w:pPr>
      <w:r w:rsidRPr="00137BC0">
        <w:rPr>
          <w:sz w:val="24"/>
          <w:szCs w:val="24"/>
        </w:rPr>
        <w:t>Кафедра факультетской терапии</w:t>
      </w:r>
    </w:p>
    <w:p w:rsidR="00137BC0" w:rsidRPr="00137BC0" w:rsidRDefault="00137BC0" w:rsidP="00137BC0">
      <w:pPr>
        <w:pStyle w:val="a6"/>
        <w:rPr>
          <w:sz w:val="24"/>
          <w:szCs w:val="24"/>
        </w:rPr>
      </w:pPr>
    </w:p>
    <w:p w:rsidR="00137BC0" w:rsidRPr="00137BC0" w:rsidRDefault="00137BC0" w:rsidP="00137BC0">
      <w:pPr>
        <w:pStyle w:val="a6"/>
        <w:rPr>
          <w:sz w:val="24"/>
          <w:szCs w:val="24"/>
        </w:rPr>
      </w:pPr>
      <w:r w:rsidRPr="00137BC0">
        <w:rPr>
          <w:sz w:val="24"/>
          <w:szCs w:val="24"/>
        </w:rPr>
        <w:t xml:space="preserve">                                                       УТВЕРЖДАЮ</w:t>
      </w:r>
    </w:p>
    <w:p w:rsidR="00137BC0" w:rsidRPr="00137BC0" w:rsidRDefault="00330EF9" w:rsidP="00137BC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90170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BC0" w:rsidRPr="00137BC0">
        <w:rPr>
          <w:sz w:val="24"/>
          <w:szCs w:val="24"/>
        </w:rPr>
        <w:t xml:space="preserve">                                                       Зав. кафедрой </w:t>
      </w:r>
    </w:p>
    <w:p w:rsidR="00137BC0" w:rsidRPr="00137BC0" w:rsidRDefault="00137BC0" w:rsidP="00137BC0">
      <w:pPr>
        <w:pStyle w:val="a6"/>
        <w:rPr>
          <w:sz w:val="24"/>
          <w:szCs w:val="24"/>
        </w:rPr>
      </w:pPr>
      <w:r w:rsidRPr="00137BC0">
        <w:rPr>
          <w:sz w:val="24"/>
          <w:szCs w:val="24"/>
        </w:rPr>
        <w:t xml:space="preserve">                                                        профессор _______Г.Х. </w:t>
      </w:r>
      <w:proofErr w:type="spellStart"/>
      <w:r w:rsidRPr="00137BC0">
        <w:rPr>
          <w:sz w:val="24"/>
          <w:szCs w:val="24"/>
        </w:rPr>
        <w:t>Мирсаева</w:t>
      </w:r>
      <w:proofErr w:type="spellEnd"/>
    </w:p>
    <w:p w:rsidR="00137BC0" w:rsidRPr="00137BC0" w:rsidRDefault="00137BC0" w:rsidP="00137BC0">
      <w:pPr>
        <w:pStyle w:val="a6"/>
        <w:rPr>
          <w:sz w:val="24"/>
          <w:szCs w:val="24"/>
        </w:rPr>
      </w:pPr>
      <w:r w:rsidRPr="00137BC0">
        <w:rPr>
          <w:sz w:val="24"/>
          <w:szCs w:val="24"/>
        </w:rPr>
        <w:t xml:space="preserve">                                                        «</w:t>
      </w:r>
      <w:r w:rsidR="00330EF9">
        <w:rPr>
          <w:sz w:val="24"/>
          <w:szCs w:val="24"/>
        </w:rPr>
        <w:t>26</w:t>
      </w:r>
      <w:r w:rsidRPr="00137BC0">
        <w:rPr>
          <w:sz w:val="24"/>
          <w:szCs w:val="24"/>
        </w:rPr>
        <w:t xml:space="preserve">»  </w:t>
      </w:r>
      <w:r w:rsidR="00330EF9">
        <w:rPr>
          <w:sz w:val="24"/>
          <w:szCs w:val="24"/>
        </w:rPr>
        <w:t>сентября</w:t>
      </w:r>
      <w:r w:rsidRPr="00137BC0">
        <w:rPr>
          <w:sz w:val="24"/>
          <w:szCs w:val="24"/>
        </w:rPr>
        <w:t xml:space="preserve"> 2013 г.</w:t>
      </w: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b/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b/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b/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b/>
          <w:sz w:val="24"/>
          <w:szCs w:val="24"/>
        </w:rPr>
      </w:pPr>
    </w:p>
    <w:p w:rsidR="00137BC0" w:rsidRPr="0052072C" w:rsidRDefault="00137BC0" w:rsidP="00137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137BC0" w:rsidRDefault="00137BC0" w:rsidP="00137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по самостоятельной аудиторной работе</w:t>
      </w:r>
    </w:p>
    <w:p w:rsidR="00137BC0" w:rsidRPr="00137BC0" w:rsidRDefault="00137BC0" w:rsidP="00137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BC0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Перикардиты</w:t>
      </w:r>
      <w:r w:rsidRPr="00137BC0">
        <w:rPr>
          <w:rFonts w:ascii="Times New Roman" w:hAnsi="Times New Roman" w:cs="Times New Roman"/>
          <w:b/>
          <w:sz w:val="24"/>
          <w:szCs w:val="24"/>
        </w:rPr>
        <w:t>»</w:t>
      </w: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left="0"/>
        <w:rPr>
          <w:sz w:val="24"/>
          <w:szCs w:val="24"/>
        </w:rPr>
      </w:pPr>
      <w:r w:rsidRPr="00137BC0">
        <w:rPr>
          <w:sz w:val="24"/>
          <w:szCs w:val="24"/>
        </w:rPr>
        <w:t>Дисциплина  «Госпитальная терапия»</w:t>
      </w:r>
    </w:p>
    <w:p w:rsidR="00137BC0" w:rsidRPr="00137BC0" w:rsidRDefault="00137BC0" w:rsidP="00137BC0">
      <w:pPr>
        <w:pStyle w:val="a6"/>
        <w:ind w:left="0"/>
        <w:rPr>
          <w:sz w:val="24"/>
          <w:szCs w:val="24"/>
        </w:rPr>
      </w:pPr>
      <w:r w:rsidRPr="00137BC0">
        <w:rPr>
          <w:sz w:val="24"/>
          <w:szCs w:val="24"/>
        </w:rPr>
        <w:t xml:space="preserve">Специальность   </w:t>
      </w:r>
      <w:r w:rsidR="00FE75E0" w:rsidRPr="00FE75E0">
        <w:rPr>
          <w:sz w:val="24"/>
          <w:szCs w:val="24"/>
        </w:rPr>
        <w:t>31.05.02 Педиатрия</w:t>
      </w:r>
    </w:p>
    <w:p w:rsidR="00137BC0" w:rsidRPr="00137BC0" w:rsidRDefault="00137BC0" w:rsidP="00137BC0">
      <w:pPr>
        <w:pStyle w:val="a6"/>
        <w:ind w:left="0"/>
        <w:rPr>
          <w:sz w:val="24"/>
          <w:szCs w:val="24"/>
        </w:rPr>
      </w:pPr>
      <w:r w:rsidRPr="00137BC0">
        <w:rPr>
          <w:sz w:val="24"/>
          <w:szCs w:val="24"/>
        </w:rPr>
        <w:t>Курс  4</w:t>
      </w:r>
      <w:bookmarkStart w:id="0" w:name="_GoBack"/>
      <w:bookmarkEnd w:id="0"/>
    </w:p>
    <w:p w:rsidR="00137BC0" w:rsidRPr="00137BC0" w:rsidRDefault="00137BC0" w:rsidP="00137BC0">
      <w:pPr>
        <w:pStyle w:val="a6"/>
        <w:ind w:left="0"/>
        <w:rPr>
          <w:sz w:val="24"/>
          <w:szCs w:val="24"/>
        </w:rPr>
      </w:pPr>
      <w:r w:rsidRPr="00137BC0">
        <w:rPr>
          <w:sz w:val="24"/>
          <w:szCs w:val="24"/>
        </w:rPr>
        <w:t xml:space="preserve">Семестр </w:t>
      </w:r>
      <w:r w:rsidRPr="00137BC0">
        <w:rPr>
          <w:sz w:val="24"/>
          <w:szCs w:val="24"/>
          <w:lang w:val="en-US"/>
        </w:rPr>
        <w:t>VIII</w:t>
      </w:r>
      <w:r w:rsidRPr="00137BC0">
        <w:rPr>
          <w:sz w:val="24"/>
          <w:szCs w:val="24"/>
        </w:rPr>
        <w:t xml:space="preserve">             </w:t>
      </w: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  <w:r w:rsidRPr="00137BC0">
        <w:rPr>
          <w:sz w:val="24"/>
          <w:szCs w:val="24"/>
        </w:rPr>
        <w:t xml:space="preserve">Уфа  </w:t>
      </w: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  <w:r w:rsidRPr="00137BC0">
        <w:rPr>
          <w:sz w:val="24"/>
          <w:szCs w:val="24"/>
        </w:rPr>
        <w:t xml:space="preserve"> 2013</w:t>
      </w:r>
    </w:p>
    <w:p w:rsidR="00137BC0" w:rsidRPr="00137BC0" w:rsidRDefault="00137BC0" w:rsidP="00137BC0">
      <w:pPr>
        <w:pStyle w:val="a6"/>
        <w:ind w:right="-1"/>
        <w:jc w:val="center"/>
        <w:rPr>
          <w:sz w:val="24"/>
          <w:szCs w:val="24"/>
        </w:rPr>
      </w:pPr>
    </w:p>
    <w:p w:rsid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  <w:r w:rsidRPr="00137BC0">
        <w:rPr>
          <w:sz w:val="24"/>
          <w:szCs w:val="24"/>
        </w:rPr>
        <w:lastRenderedPageBreak/>
        <w:t>Тема: «</w:t>
      </w:r>
      <w:r w:rsidRPr="00137BC0">
        <w:rPr>
          <w:b/>
          <w:sz w:val="24"/>
          <w:szCs w:val="24"/>
        </w:rPr>
        <w:t>Перикардит</w:t>
      </w:r>
      <w:r>
        <w:rPr>
          <w:b/>
          <w:sz w:val="24"/>
          <w:szCs w:val="24"/>
        </w:rPr>
        <w:t>ы</w:t>
      </w:r>
      <w:r w:rsidRPr="00137BC0">
        <w:rPr>
          <w:sz w:val="24"/>
          <w:szCs w:val="24"/>
        </w:rPr>
        <w:t>»  на основании рабочей программы «Госпитальная терапия», утвержденной «5»  июля 2013г.</w:t>
      </w: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  <w:r w:rsidRPr="00137BC0">
        <w:rPr>
          <w:sz w:val="24"/>
          <w:szCs w:val="24"/>
        </w:rPr>
        <w:t>Рецензенты:</w:t>
      </w:r>
    </w:p>
    <w:p w:rsidR="00137BC0" w:rsidRPr="00137BC0" w:rsidRDefault="00137BC0" w:rsidP="00137B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BC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137BC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137BC0" w:rsidRPr="00137BC0" w:rsidRDefault="00137BC0" w:rsidP="00137BC0">
      <w:pPr>
        <w:pStyle w:val="a6"/>
        <w:ind w:left="0"/>
        <w:rPr>
          <w:sz w:val="24"/>
          <w:szCs w:val="24"/>
        </w:rPr>
      </w:pPr>
      <w:r w:rsidRPr="00137BC0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  <w:r w:rsidRPr="00137BC0">
        <w:rPr>
          <w:sz w:val="24"/>
          <w:szCs w:val="24"/>
        </w:rPr>
        <w:t>Автор: проф. Ибрагимова Л.А.</w:t>
      </w: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  <w:r w:rsidRPr="00137BC0">
        <w:rPr>
          <w:sz w:val="24"/>
          <w:szCs w:val="24"/>
        </w:rPr>
        <w:t xml:space="preserve">Утверждено на заседании № </w:t>
      </w:r>
      <w:r w:rsidR="00330EF9">
        <w:rPr>
          <w:sz w:val="24"/>
          <w:szCs w:val="24"/>
        </w:rPr>
        <w:t>3</w:t>
      </w:r>
      <w:r w:rsidRPr="00137BC0">
        <w:rPr>
          <w:sz w:val="24"/>
          <w:szCs w:val="24"/>
        </w:rPr>
        <w:t xml:space="preserve"> кафедры факультетской терапии</w:t>
      </w:r>
      <w:r w:rsidR="00330EF9">
        <w:rPr>
          <w:sz w:val="24"/>
          <w:szCs w:val="24"/>
        </w:rPr>
        <w:t xml:space="preserve"> </w:t>
      </w:r>
      <w:r w:rsidRPr="00137BC0">
        <w:rPr>
          <w:sz w:val="24"/>
          <w:szCs w:val="24"/>
        </w:rPr>
        <w:t>от</w:t>
      </w:r>
      <w:r w:rsidR="00330EF9">
        <w:rPr>
          <w:sz w:val="24"/>
          <w:szCs w:val="24"/>
        </w:rPr>
        <w:t xml:space="preserve"> 26 сентября</w:t>
      </w:r>
      <w:r w:rsidRPr="00137BC0">
        <w:rPr>
          <w:sz w:val="24"/>
          <w:szCs w:val="24"/>
        </w:rPr>
        <w:t xml:space="preserve"> 2013  г. </w:t>
      </w:r>
    </w:p>
    <w:p w:rsidR="00137BC0" w:rsidRPr="00137BC0" w:rsidRDefault="00137BC0" w:rsidP="00137BC0">
      <w:pPr>
        <w:pStyle w:val="a6"/>
        <w:ind w:left="0"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pStyle w:val="a6"/>
        <w:ind w:right="-1"/>
        <w:rPr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C0" w:rsidRPr="00137BC0" w:rsidRDefault="00137BC0" w:rsidP="00137B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F9" w:rsidRDefault="00330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7BC0" w:rsidRPr="0052072C" w:rsidRDefault="00137BC0" w:rsidP="00137BC0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520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Перикардиты (П)</w:t>
      </w:r>
    </w:p>
    <w:p w:rsidR="00137BC0" w:rsidRDefault="00137BC0" w:rsidP="00137B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Pr="005F7CC2">
        <w:rPr>
          <w:rFonts w:ascii="Times New Roman" w:hAnsi="Times New Roman" w:cs="Times New Roman"/>
          <w:bCs/>
          <w:sz w:val="24"/>
          <w:szCs w:val="24"/>
        </w:rPr>
        <w:t xml:space="preserve">овладение практическими умениями и навыками диагностики,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дифференциальной диагностики, </w:t>
      </w:r>
      <w:r w:rsidRPr="005F7CC2">
        <w:rPr>
          <w:rFonts w:ascii="Times New Roman" w:hAnsi="Times New Roman" w:cs="Times New Roman"/>
          <w:bCs/>
          <w:sz w:val="24"/>
          <w:szCs w:val="24"/>
        </w:rPr>
        <w:t xml:space="preserve">оказания неотложной помощи, лечения и профилактики </w:t>
      </w:r>
      <w:r>
        <w:rPr>
          <w:rFonts w:ascii="Times New Roman" w:hAnsi="Times New Roman" w:cs="Times New Roman"/>
          <w:bCs/>
          <w:sz w:val="24"/>
          <w:szCs w:val="24"/>
        </w:rPr>
        <w:t>перикардитов.</w:t>
      </w:r>
    </w:p>
    <w:p w:rsidR="00137BC0" w:rsidRPr="0052072C" w:rsidRDefault="00137BC0" w:rsidP="00137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72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20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C0" w:rsidRPr="0052072C" w:rsidRDefault="00137BC0" w:rsidP="00137BC0">
      <w:pPr>
        <w:pStyle w:val="a9"/>
        <w:numPr>
          <w:ilvl w:val="0"/>
          <w:numId w:val="11"/>
        </w:numPr>
        <w:jc w:val="both"/>
      </w:pPr>
      <w:r w:rsidRPr="0052072C">
        <w:t>ознакомление с теоретическим материалом по теме занятия по основной и дополнительной литературе;</w:t>
      </w:r>
    </w:p>
    <w:p w:rsidR="00137BC0" w:rsidRPr="0052072C" w:rsidRDefault="00137BC0" w:rsidP="00137BC0">
      <w:pPr>
        <w:pStyle w:val="a9"/>
        <w:numPr>
          <w:ilvl w:val="0"/>
          <w:numId w:val="11"/>
        </w:numPr>
        <w:jc w:val="both"/>
        <w:rPr>
          <w:b/>
        </w:rPr>
      </w:pPr>
      <w:r w:rsidRPr="0052072C">
        <w:t>изучение этиологии, патогенеза, клиники, классификации, современных методов диагност</w:t>
      </w:r>
      <w:r>
        <w:t xml:space="preserve">ики, лечения и профилактики </w:t>
      </w:r>
      <w:proofErr w:type="gramStart"/>
      <w:r>
        <w:t>П</w:t>
      </w:r>
      <w:proofErr w:type="gramEnd"/>
      <w:r w:rsidRPr="0052072C">
        <w:t>;</w:t>
      </w:r>
    </w:p>
    <w:p w:rsidR="00137BC0" w:rsidRPr="0052072C" w:rsidRDefault="00137BC0" w:rsidP="00137BC0">
      <w:pPr>
        <w:pStyle w:val="a9"/>
        <w:numPr>
          <w:ilvl w:val="0"/>
          <w:numId w:val="11"/>
        </w:numPr>
        <w:jc w:val="both"/>
        <w:rPr>
          <w:b/>
        </w:rPr>
      </w:pPr>
      <w:r w:rsidRPr="0052072C">
        <w:t>интерпретация результатов лабораторных и инструментальных методов диагностики</w:t>
      </w:r>
      <w:r>
        <w:t xml:space="preserve"> П</w:t>
      </w:r>
      <w:r w:rsidRPr="0052072C">
        <w:t xml:space="preserve">. </w:t>
      </w:r>
    </w:p>
    <w:p w:rsidR="00137BC0" w:rsidRPr="0052072C" w:rsidRDefault="00137BC0" w:rsidP="00137B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C0" w:rsidRPr="0052072C" w:rsidRDefault="00137BC0" w:rsidP="00137BC0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137BC0" w:rsidRDefault="00137BC0" w:rsidP="00137BC0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до изучения темы (базисные знания):</w:t>
      </w:r>
    </w:p>
    <w:p w:rsidR="003C1F10" w:rsidRDefault="003C1F10" w:rsidP="003C1F10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C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Нормальная 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Анатомические особенности перикарда, его строение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Нормальная</w:t>
            </w:r>
          </w:p>
          <w:p w:rsidR="003C1F10" w:rsidRPr="003C1F10" w:rsidRDefault="003C1F10" w:rsidP="003C1F10">
            <w:pPr>
              <w:pStyle w:val="aa"/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Функция перикарда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  <w:p w:rsidR="003C1F10" w:rsidRPr="003C1F10" w:rsidRDefault="003C1F10" w:rsidP="003C1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Этиологическая роль инфекционных возбудителей, инфекционно-токсические и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иммуновоспалительные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патогенеза П. Умение объяснить механизм образования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гидроперикарда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, нарушения сократительной способности миокарда, формирование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констриктивного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C35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</w:p>
          <w:p w:rsidR="003C1F10" w:rsidRPr="003C1F10" w:rsidRDefault="003C1F10" w:rsidP="003C1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при перикардите различной этиологии. Морфология туберкулёзного П.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C35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  <w:p w:rsidR="003C1F10" w:rsidRPr="003C1F10" w:rsidRDefault="003C1F10" w:rsidP="003C1F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-) бактерии: кишечная палочка, протей, клебсиелла. Грибы. Бактериальные коалиции // L-формы. Вирусы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Коксаки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. Аденовирус. Сифилис, паразитарные инвазии. Роль вышеуказанной инфекции в возникновении П.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3C1F10" w:rsidRPr="003C1F10" w:rsidRDefault="003C1F10" w:rsidP="003C1F10">
            <w:pPr>
              <w:pStyle w:val="aa"/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кровообращения. Методы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 трения перикарда, нарушения ритма, измерить АД, выявить признаки сердечной недостаточности, интерпретировать данные дополнительных исследований.</w:t>
            </w:r>
          </w:p>
        </w:tc>
      </w:tr>
      <w:tr w:rsidR="003C1F10" w:rsidRPr="00137BC0" w:rsidTr="003C1F10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действия антибактериальных, противовоспалительных, </w:t>
            </w:r>
            <w:proofErr w:type="spellStart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 w:rsidRPr="003C1F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  <w:p w:rsidR="003C1F10" w:rsidRPr="003C1F10" w:rsidRDefault="003C1F10" w:rsidP="003C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0">
              <w:rPr>
                <w:rFonts w:ascii="Times New Roman" w:hAnsi="Times New Roman" w:cs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антикоагулянты, диуретики, и др.</w:t>
            </w:r>
          </w:p>
        </w:tc>
      </w:tr>
    </w:tbl>
    <w:p w:rsidR="00137BC0" w:rsidRDefault="00137BC0" w:rsidP="00137BC0">
      <w:pPr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2F45" w:rsidRPr="009B2F45" w:rsidRDefault="009B2F45" w:rsidP="009B2F45">
      <w:pPr>
        <w:pStyle w:val="a9"/>
        <w:numPr>
          <w:ilvl w:val="0"/>
          <w:numId w:val="10"/>
        </w:numPr>
        <w:autoSpaceDN w:val="0"/>
        <w:jc w:val="both"/>
      </w:pPr>
      <w:r w:rsidRPr="009B2F45">
        <w:t>после изучения темы:</w:t>
      </w:r>
    </w:p>
    <w:p w:rsidR="009B2F45" w:rsidRPr="009B2F45" w:rsidRDefault="009B2F45" w:rsidP="009B2F45">
      <w:pPr>
        <w:pStyle w:val="a9"/>
        <w:autoSpaceDN w:val="0"/>
        <w:ind w:left="1080"/>
        <w:jc w:val="both"/>
      </w:pP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 xml:space="preserve">Этиология </w:t>
      </w:r>
      <w:r>
        <w:t xml:space="preserve"> и патогенез </w:t>
      </w:r>
      <w:proofErr w:type="gramStart"/>
      <w:r w:rsidRPr="00E00048">
        <w:t>П</w:t>
      </w:r>
      <w:proofErr w:type="gramEnd"/>
      <w:r w:rsidRPr="00E00048">
        <w:t xml:space="preserve">, 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 xml:space="preserve">Классификация </w:t>
      </w:r>
      <w:r>
        <w:t xml:space="preserve"> </w:t>
      </w:r>
      <w:proofErr w:type="gramStart"/>
      <w:r>
        <w:t>П</w:t>
      </w:r>
      <w:proofErr w:type="gramEnd"/>
    </w:p>
    <w:p w:rsidR="00973DDD" w:rsidRDefault="00973DDD" w:rsidP="00973DDD">
      <w:pPr>
        <w:pStyle w:val="a9"/>
        <w:numPr>
          <w:ilvl w:val="0"/>
          <w:numId w:val="17"/>
        </w:numPr>
        <w:spacing w:after="200" w:line="276" w:lineRule="auto"/>
        <w:jc w:val="both"/>
      </w:pPr>
      <w:r>
        <w:t>К</w:t>
      </w:r>
      <w:r w:rsidRPr="00137BC0">
        <w:t xml:space="preserve">линические особенности различных вариантов </w:t>
      </w:r>
      <w:proofErr w:type="gramStart"/>
      <w:r w:rsidRPr="00137BC0">
        <w:t>П</w:t>
      </w:r>
      <w:proofErr w:type="gramEnd"/>
      <w:r>
        <w:t xml:space="preserve"> 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>Методы лабораторно-инструментальной диагностики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>Дифференциальный диагноз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>
        <w:t xml:space="preserve">Лечение </w:t>
      </w:r>
      <w:proofErr w:type="gramStart"/>
      <w:r>
        <w:t>П</w:t>
      </w:r>
      <w:proofErr w:type="gramEnd"/>
      <w:r w:rsidRPr="00E00048">
        <w:t xml:space="preserve"> с учетом </w:t>
      </w:r>
      <w:r>
        <w:t xml:space="preserve">клинического варианта и </w:t>
      </w:r>
      <w:r w:rsidRPr="00E00048">
        <w:t>наличия сердечной недостаточности</w:t>
      </w:r>
    </w:p>
    <w:p w:rsidR="009B2F45" w:rsidRDefault="009B2F45" w:rsidP="00137BC0">
      <w:pPr>
        <w:pStyle w:val="a6"/>
        <w:ind w:left="0" w:firstLine="709"/>
        <w:jc w:val="both"/>
        <w:rPr>
          <w:b/>
          <w:i/>
          <w:sz w:val="24"/>
          <w:szCs w:val="24"/>
        </w:rPr>
      </w:pPr>
    </w:p>
    <w:p w:rsidR="009B2F45" w:rsidRDefault="009B2F45" w:rsidP="00137BC0">
      <w:pPr>
        <w:pStyle w:val="a6"/>
        <w:ind w:left="0" w:firstLine="709"/>
        <w:jc w:val="both"/>
        <w:rPr>
          <w:b/>
          <w:i/>
          <w:sz w:val="24"/>
          <w:szCs w:val="24"/>
        </w:rPr>
      </w:pPr>
    </w:p>
    <w:p w:rsidR="009B2F45" w:rsidRPr="0052072C" w:rsidRDefault="009B2F45" w:rsidP="009B2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результаты современных методов лабораторной и   инструментальной   диагностики, применяемых для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 основного  диагноза, его осложнений  и сопутствующих  заболеваний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Обосновать</w:t>
            </w:r>
            <w:r w:rsidRPr="0052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клинический диагноз по данным  анамнеза, </w:t>
            </w:r>
            <w:proofErr w:type="spellStart"/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физикального</w:t>
            </w:r>
            <w:proofErr w:type="spellEnd"/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лабораторно-инструментального исследований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алгоритм дифференциальной диагностики.  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диагностические мероприятия по выявлению 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</w:t>
            </w:r>
            <w:proofErr w:type="gramStart"/>
            <w:r w:rsidR="00E0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их интенсивную терапию.  </w:t>
            </w:r>
          </w:p>
        </w:tc>
      </w:tr>
      <w:tr w:rsidR="009B2F45" w:rsidRPr="0052072C" w:rsidTr="00C35465">
        <w:trPr>
          <w:trHeight w:val="340"/>
        </w:trPr>
        <w:tc>
          <w:tcPr>
            <w:tcW w:w="9893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9B2F45" w:rsidRPr="0052072C" w:rsidRDefault="009B2F45" w:rsidP="009B2F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F45" w:rsidRPr="0052072C" w:rsidRDefault="009B2F45" w:rsidP="009B2F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207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E000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лабораторных и инструментальных   методов 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Алгоритмом развернутого клинического диагноза </w:t>
            </w:r>
            <w:proofErr w:type="gramStart"/>
            <w:r w:rsidR="00E0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по современным классификациям.</w:t>
            </w:r>
          </w:p>
        </w:tc>
      </w:tr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E000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при </w:t>
            </w:r>
            <w:proofErr w:type="gramStart"/>
            <w:r w:rsidR="00E0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9B2F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 лечебными мероприятиями при 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F45" w:rsidRPr="0052072C" w:rsidTr="00C35465">
        <w:trPr>
          <w:trHeight w:val="340"/>
        </w:trPr>
        <w:tc>
          <w:tcPr>
            <w:tcW w:w="9892" w:type="dxa"/>
            <w:shd w:val="clear" w:color="auto" w:fill="auto"/>
          </w:tcPr>
          <w:p w:rsidR="009B2F45" w:rsidRPr="0052072C" w:rsidRDefault="009B2F45" w:rsidP="00E000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диагностики и интенсивной терапии при 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 xml:space="preserve">тампонаде сердца 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и других осложнениях.</w:t>
            </w:r>
          </w:p>
        </w:tc>
      </w:tr>
    </w:tbl>
    <w:p w:rsidR="009B2F45" w:rsidRPr="0052072C" w:rsidRDefault="009B2F45" w:rsidP="009B2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F45" w:rsidRPr="0052072C" w:rsidRDefault="009B2F45" w:rsidP="009B2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9B2F45" w:rsidRPr="0052072C" w:rsidTr="00C35465">
        <w:tc>
          <w:tcPr>
            <w:tcW w:w="720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в мин.</w:t>
            </w:r>
          </w:p>
        </w:tc>
        <w:tc>
          <w:tcPr>
            <w:tcW w:w="4191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 деятельности студентов</w:t>
            </w:r>
          </w:p>
        </w:tc>
      </w:tr>
      <w:tr w:rsidR="009B2F45" w:rsidRPr="0052072C" w:rsidTr="00C35465">
        <w:tc>
          <w:tcPr>
            <w:tcW w:w="720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9B2F45" w:rsidRPr="0052072C" w:rsidRDefault="009B2F45" w:rsidP="00C3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proofErr w:type="spellEnd"/>
            <w:r w:rsidR="00E0004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 с П.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 больными  лечебных и диагностических кабинетов и лабораторий. Наблюдение больных в ОИТ</w:t>
            </w:r>
          </w:p>
        </w:tc>
        <w:tc>
          <w:tcPr>
            <w:tcW w:w="993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9B2F45" w:rsidRPr="0052072C" w:rsidRDefault="009B2F45" w:rsidP="00E0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собрать анамнез, провести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адекватное лечение Участие в обследовании, (запись ЭКГ,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, флюорография органов грудной клетки) и лечении курируемых больных. Участие в оказании неотложной помощи при  острой </w:t>
            </w:r>
            <w:r w:rsidR="00E00048">
              <w:rPr>
                <w:rFonts w:ascii="Times New Roman" w:hAnsi="Times New Roman" w:cs="Times New Roman"/>
                <w:sz w:val="24"/>
                <w:szCs w:val="24"/>
              </w:rPr>
              <w:t xml:space="preserve">сердечной 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недостаточности.</w:t>
            </w:r>
          </w:p>
        </w:tc>
      </w:tr>
      <w:tr w:rsidR="009B2F45" w:rsidRPr="0052072C" w:rsidTr="00C35465">
        <w:tc>
          <w:tcPr>
            <w:tcW w:w="720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9B2F45" w:rsidRPr="0052072C" w:rsidRDefault="009B2F45" w:rsidP="00E00048">
            <w:pPr>
              <w:ind w:hanging="7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результатов дополн</w:t>
            </w:r>
            <w:r w:rsidR="00E000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ительных исследований больных П</w:t>
            </w:r>
            <w:r w:rsidRPr="005207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:rsidR="009B2F45" w:rsidRPr="0052072C" w:rsidRDefault="009B2F45" w:rsidP="00C3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, ЭКГ)</w:t>
            </w:r>
          </w:p>
        </w:tc>
      </w:tr>
      <w:tr w:rsidR="009B2F45" w:rsidRPr="0052072C" w:rsidTr="00C35465">
        <w:tc>
          <w:tcPr>
            <w:tcW w:w="720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9B2F45" w:rsidRPr="0052072C" w:rsidRDefault="009B2F45" w:rsidP="00C35465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компьютерными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 w:rsidR="009B2F45" w:rsidRPr="0052072C" w:rsidRDefault="009B2F45" w:rsidP="00C35465">
            <w:pPr>
              <w:pStyle w:val="ab"/>
              <w:rPr>
                <w:rFonts w:ascii="Times New Roman" w:hAnsi="Times New Roman"/>
                <w:szCs w:val="24"/>
              </w:rPr>
            </w:pPr>
            <w:r w:rsidRPr="0052072C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9B2F45" w:rsidRPr="0052072C" w:rsidTr="00C35465">
        <w:tc>
          <w:tcPr>
            <w:tcW w:w="720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9B2F45" w:rsidRPr="0052072C" w:rsidRDefault="009B2F45" w:rsidP="00C35465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B2F45" w:rsidRPr="0052072C" w:rsidRDefault="009B2F45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9B2F45" w:rsidRPr="0052072C" w:rsidRDefault="009B2F45" w:rsidP="00C35465">
            <w:pPr>
              <w:pStyle w:val="ab"/>
              <w:rPr>
                <w:rFonts w:ascii="Times New Roman" w:hAnsi="Times New Roman"/>
                <w:szCs w:val="24"/>
              </w:rPr>
            </w:pPr>
          </w:p>
        </w:tc>
      </w:tr>
    </w:tbl>
    <w:p w:rsidR="009B2F45" w:rsidRDefault="009B2F45" w:rsidP="009B2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F45" w:rsidRPr="0052072C" w:rsidRDefault="009B2F45" w:rsidP="009B2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9B2F45" w:rsidRDefault="009B2F45" w:rsidP="009B2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 xml:space="preserve">Этиология </w:t>
      </w:r>
      <w:r>
        <w:t xml:space="preserve"> и патогенез </w:t>
      </w:r>
      <w:proofErr w:type="gramStart"/>
      <w:r w:rsidRPr="00E00048">
        <w:t>П</w:t>
      </w:r>
      <w:proofErr w:type="gramEnd"/>
      <w:r w:rsidRPr="00E00048">
        <w:t xml:space="preserve">, 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 xml:space="preserve">Классификация </w:t>
      </w:r>
      <w:r>
        <w:t xml:space="preserve"> </w:t>
      </w:r>
      <w:proofErr w:type="gramStart"/>
      <w:r>
        <w:t>П</w:t>
      </w:r>
      <w:proofErr w:type="gramEnd"/>
    </w:p>
    <w:p w:rsidR="00973DDD" w:rsidRDefault="00973DDD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>
        <w:t>К</w:t>
      </w:r>
      <w:r w:rsidRPr="00137BC0">
        <w:t xml:space="preserve">линические особенности различных вариантов </w:t>
      </w:r>
      <w:proofErr w:type="gramStart"/>
      <w:r w:rsidRPr="00137BC0">
        <w:t>П</w:t>
      </w:r>
      <w:proofErr w:type="gramEnd"/>
      <w:r>
        <w:t xml:space="preserve"> 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lastRenderedPageBreak/>
        <w:t>Методы лабораторно-инструментальной диагностики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 w:rsidRPr="00E00048">
        <w:t>Дифференциальный диагноз</w:t>
      </w:r>
    </w:p>
    <w:p w:rsidR="00E00048" w:rsidRPr="00E00048" w:rsidRDefault="00E00048" w:rsidP="00E00048">
      <w:pPr>
        <w:pStyle w:val="a9"/>
        <w:numPr>
          <w:ilvl w:val="0"/>
          <w:numId w:val="17"/>
        </w:numPr>
        <w:spacing w:after="200" w:line="276" w:lineRule="auto"/>
        <w:jc w:val="both"/>
      </w:pPr>
      <w:r>
        <w:t xml:space="preserve">Лечение </w:t>
      </w:r>
      <w:proofErr w:type="gramStart"/>
      <w:r>
        <w:t>П</w:t>
      </w:r>
      <w:proofErr w:type="gramEnd"/>
      <w:r w:rsidRPr="00E00048">
        <w:t xml:space="preserve"> с учетом </w:t>
      </w:r>
      <w:r>
        <w:t xml:space="preserve">клинического варианта и </w:t>
      </w:r>
      <w:r w:rsidRPr="00E00048">
        <w:t>наличия сердечной недостаточности</w:t>
      </w:r>
    </w:p>
    <w:p w:rsidR="00E00048" w:rsidRDefault="00E00048" w:rsidP="009B2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048" w:rsidRDefault="00E00048" w:rsidP="00E00048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 xml:space="preserve">3) Проверить свои знания с использованием тестового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72C">
        <w:rPr>
          <w:rFonts w:ascii="Times New Roman" w:hAnsi="Times New Roman" w:cs="Times New Roman"/>
          <w:sz w:val="24"/>
          <w:szCs w:val="24"/>
        </w:rPr>
        <w:t>(5 тестов 1 типа)</w:t>
      </w:r>
    </w:p>
    <w:p w:rsidR="00506AC7" w:rsidRDefault="00506AC7" w:rsidP="00E00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 ПРИ ПЕРИКАРДИТЕ УМЕНЬШАЕТСЯ </w:t>
      </w:r>
    </w:p>
    <w:p w:rsidR="00506AC7" w:rsidRDefault="00506AC7" w:rsidP="00506AC7">
      <w:pPr>
        <w:pStyle w:val="a9"/>
        <w:numPr>
          <w:ilvl w:val="1"/>
          <w:numId w:val="10"/>
        </w:numPr>
        <w:ind w:left="850"/>
        <w:jc w:val="both"/>
      </w:pPr>
      <w:r>
        <w:t>при наклоне туловища вперед</w:t>
      </w:r>
    </w:p>
    <w:p w:rsidR="00506AC7" w:rsidRDefault="00506AC7" w:rsidP="00506AC7">
      <w:pPr>
        <w:pStyle w:val="a9"/>
        <w:numPr>
          <w:ilvl w:val="1"/>
          <w:numId w:val="10"/>
        </w:numPr>
        <w:ind w:left="850"/>
        <w:jc w:val="both"/>
      </w:pPr>
      <w:r>
        <w:t>в горизонтальном положении</w:t>
      </w:r>
    </w:p>
    <w:p w:rsidR="00506AC7" w:rsidRDefault="00506AC7" w:rsidP="00506AC7">
      <w:pPr>
        <w:pStyle w:val="a9"/>
        <w:numPr>
          <w:ilvl w:val="1"/>
          <w:numId w:val="10"/>
        </w:numPr>
        <w:ind w:left="850"/>
        <w:jc w:val="both"/>
      </w:pPr>
      <w:r>
        <w:t>в положении на левом боку</w:t>
      </w:r>
    </w:p>
    <w:p w:rsidR="00506AC7" w:rsidRDefault="00506AC7" w:rsidP="00506AC7">
      <w:pPr>
        <w:pStyle w:val="a9"/>
        <w:numPr>
          <w:ilvl w:val="1"/>
          <w:numId w:val="10"/>
        </w:numPr>
        <w:ind w:left="850"/>
        <w:jc w:val="both"/>
      </w:pPr>
      <w:r>
        <w:t>в положении на правом боку</w:t>
      </w:r>
    </w:p>
    <w:p w:rsidR="00506AC7" w:rsidRDefault="00506AC7" w:rsidP="00506AC7">
      <w:pPr>
        <w:pStyle w:val="a9"/>
        <w:numPr>
          <w:ilvl w:val="1"/>
          <w:numId w:val="10"/>
        </w:numPr>
        <w:ind w:left="850"/>
        <w:jc w:val="both"/>
      </w:pPr>
      <w:r>
        <w:t>при вдохе</w:t>
      </w:r>
    </w:p>
    <w:p w:rsidR="00506AC7" w:rsidRPr="00506AC7" w:rsidRDefault="00506AC7" w:rsidP="00506AC7">
      <w:pPr>
        <w:pStyle w:val="a9"/>
        <w:spacing w:line="360" w:lineRule="auto"/>
        <w:ind w:left="1080"/>
        <w:jc w:val="right"/>
      </w:pPr>
      <w:r>
        <w:t>Эталон ответа: 1</w:t>
      </w:r>
    </w:p>
    <w:p w:rsidR="00506AC7" w:rsidRDefault="00506AC7" w:rsidP="00506AC7">
      <w:pPr>
        <w:pStyle w:val="a9"/>
        <w:ind w:left="850"/>
        <w:jc w:val="both"/>
      </w:pPr>
    </w:p>
    <w:p w:rsidR="00506AC7" w:rsidRPr="00506AC7" w:rsidRDefault="00506AC7" w:rsidP="00506AC7">
      <w:pPr>
        <w:pStyle w:val="a9"/>
        <w:ind w:left="1440"/>
        <w:jc w:val="both"/>
      </w:pPr>
    </w:p>
    <w:p w:rsidR="00E00048" w:rsidRDefault="00E00048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 w:rsidRPr="00B72869">
        <w:rPr>
          <w:rFonts w:ascii="Times New Roman" w:hAnsi="Times New Roman" w:cs="Times New Roman"/>
          <w:sz w:val="24"/>
          <w:szCs w:val="24"/>
        </w:rPr>
        <w:t>НАИБОЛЕЕ ЗНАЧИТЕЛЬНЫЕ ИЗМЕНЕНИЯ ЭКГ ПРИ ОСТРОМ ПЕРИКАРДИТЕ ХАРАКТЕРИЗУЮТСЯ</w:t>
      </w:r>
    </w:p>
    <w:p w:rsidR="00B72869" w:rsidRPr="00B72869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00048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E00048" w:rsidRPr="00E00048">
        <w:rPr>
          <w:rFonts w:ascii="Times New Roman" w:hAnsi="Times New Roman" w:cs="Times New Roman"/>
          <w:sz w:val="24"/>
          <w:szCs w:val="24"/>
        </w:rPr>
        <w:t>нижением сегмента ST в грудных отведениях</w:t>
      </w:r>
    </w:p>
    <w:p w:rsidR="00B72869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7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0048">
        <w:rPr>
          <w:rFonts w:ascii="Times New Roman" w:hAnsi="Times New Roman" w:cs="Times New Roman"/>
          <w:sz w:val="24"/>
          <w:szCs w:val="24"/>
        </w:rPr>
        <w:t>одъёмом сегмента ST в стандартных и грудных отведениях</w:t>
      </w:r>
    </w:p>
    <w:p w:rsidR="00B72869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E00048">
        <w:rPr>
          <w:rFonts w:ascii="Times New Roman" w:hAnsi="Times New Roman" w:cs="Times New Roman"/>
          <w:sz w:val="24"/>
          <w:szCs w:val="24"/>
        </w:rPr>
        <w:t>ысоким остроконечным зубцом</w:t>
      </w:r>
      <w:proofErr w:type="gramStart"/>
      <w:r w:rsidRPr="00E0004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</w:p>
    <w:p w:rsidR="00B72869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7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0048">
        <w:rPr>
          <w:rFonts w:ascii="Times New Roman" w:hAnsi="Times New Roman" w:cs="Times New Roman"/>
          <w:sz w:val="24"/>
          <w:szCs w:val="24"/>
        </w:rPr>
        <w:t>длинением интервала QT</w:t>
      </w:r>
    </w:p>
    <w:p w:rsidR="00B72869" w:rsidRPr="00E00048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7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0048">
        <w:rPr>
          <w:rFonts w:ascii="Times New Roman" w:hAnsi="Times New Roman" w:cs="Times New Roman"/>
          <w:sz w:val="24"/>
          <w:szCs w:val="24"/>
        </w:rPr>
        <w:t>корочением интервала QT</w:t>
      </w:r>
    </w:p>
    <w:p w:rsidR="00B72869" w:rsidRPr="00E00048" w:rsidRDefault="00B72869" w:rsidP="00B728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00048" w:rsidRPr="00137BC0" w:rsidRDefault="00B72869" w:rsidP="00E0004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ответа: 2</w:t>
      </w:r>
    </w:p>
    <w:p w:rsidR="00B72869" w:rsidRPr="00B72869" w:rsidRDefault="00B72869" w:rsidP="00B72869">
      <w:pPr>
        <w:pStyle w:val="ad"/>
        <w:rPr>
          <w:rFonts w:ascii="Times New Roman" w:hAnsi="Times New Roman" w:cs="Times New Roman"/>
          <w:sz w:val="24"/>
          <w:szCs w:val="24"/>
        </w:rPr>
      </w:pPr>
      <w:r w:rsidRPr="00B72869">
        <w:rPr>
          <w:rFonts w:ascii="Times New Roman" w:hAnsi="Times New Roman" w:cs="Times New Roman"/>
          <w:sz w:val="24"/>
          <w:szCs w:val="24"/>
        </w:rPr>
        <w:t xml:space="preserve">В ЖИДКОСТИ, ВЗЯТОЙ ИЗ ПОЛОСТИ ПЕРИКАРДА У БОЛЬНЫХ С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2869">
        <w:rPr>
          <w:rFonts w:ascii="Times New Roman" w:hAnsi="Times New Roman" w:cs="Times New Roman"/>
          <w:sz w:val="24"/>
          <w:szCs w:val="24"/>
        </w:rPr>
        <w:t>УБЕРКУЛЕЗНЫМ ПЕРИКАРДИТОМ, ПРЕО</w:t>
      </w:r>
      <w:r>
        <w:rPr>
          <w:rFonts w:ascii="Times New Roman" w:hAnsi="Times New Roman" w:cs="Times New Roman"/>
          <w:sz w:val="24"/>
          <w:szCs w:val="24"/>
        </w:rPr>
        <w:t>БЛАДАЮТ</w:t>
      </w:r>
    </w:p>
    <w:p w:rsidR="00B72869" w:rsidRPr="00B72869" w:rsidRDefault="00B72869" w:rsidP="00B72869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</w:t>
      </w:r>
    </w:p>
    <w:p w:rsidR="00B72869" w:rsidRPr="00B72869" w:rsidRDefault="00B72869" w:rsidP="00B72869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моноциты</w:t>
      </w:r>
    </w:p>
    <w:p w:rsidR="00B72869" w:rsidRPr="00B72869" w:rsidRDefault="00B72869" w:rsidP="00B72869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</w:p>
    <w:p w:rsidR="00B72869" w:rsidRPr="00B72869" w:rsidRDefault="00B72869" w:rsidP="00B72869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2869">
        <w:rPr>
          <w:rFonts w:ascii="Times New Roman" w:hAnsi="Times New Roman" w:cs="Times New Roman"/>
          <w:sz w:val="24"/>
          <w:szCs w:val="24"/>
        </w:rPr>
        <w:t>лейкоциты</w:t>
      </w:r>
    </w:p>
    <w:p w:rsidR="00B72869" w:rsidRPr="00B72869" w:rsidRDefault="00B72869" w:rsidP="00B72869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эритроциты</w:t>
      </w:r>
    </w:p>
    <w:p w:rsidR="00B72869" w:rsidRDefault="00B72869" w:rsidP="00B72869">
      <w:pPr>
        <w:pStyle w:val="a9"/>
        <w:spacing w:line="360" w:lineRule="auto"/>
        <w:jc w:val="right"/>
      </w:pPr>
      <w:r>
        <w:t>Эталон ответа: 3</w:t>
      </w:r>
    </w:p>
    <w:p w:rsidR="00506AC7" w:rsidRDefault="003D13F1" w:rsidP="003D13F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F1">
        <w:rPr>
          <w:rFonts w:ascii="Times New Roman" w:hAnsi="Times New Roman" w:cs="Times New Roman"/>
          <w:sz w:val="24"/>
          <w:szCs w:val="24"/>
        </w:rPr>
        <w:t>ШУМ ТРЕНИЯ ПЕРИКАРДА НАИЛУЧШИМ ОБРАЗОМ ОПРЕДЕЛЯЕТСЯ</w:t>
      </w:r>
    </w:p>
    <w:p w:rsidR="003D13F1" w:rsidRDefault="003D13F1" w:rsidP="00973DDD">
      <w:pPr>
        <w:pStyle w:val="a9"/>
        <w:numPr>
          <w:ilvl w:val="0"/>
          <w:numId w:val="22"/>
        </w:numPr>
        <w:jc w:val="both"/>
      </w:pPr>
      <w:r>
        <w:t>на верхушке сердца</w:t>
      </w:r>
    </w:p>
    <w:p w:rsidR="003D13F1" w:rsidRDefault="003D13F1" w:rsidP="00973DDD">
      <w:pPr>
        <w:pStyle w:val="a9"/>
        <w:numPr>
          <w:ilvl w:val="0"/>
          <w:numId w:val="22"/>
        </w:numPr>
        <w:jc w:val="both"/>
      </w:pPr>
      <w:r>
        <w:t>в зоне абсолютной тупости сердца</w:t>
      </w:r>
    </w:p>
    <w:p w:rsidR="003D13F1" w:rsidRDefault="003D13F1" w:rsidP="00973DDD">
      <w:pPr>
        <w:pStyle w:val="a9"/>
        <w:numPr>
          <w:ilvl w:val="0"/>
          <w:numId w:val="22"/>
        </w:numPr>
        <w:jc w:val="both"/>
      </w:pPr>
      <w:r>
        <w:t>в левой подмышечной области</w:t>
      </w:r>
    </w:p>
    <w:p w:rsidR="003D13F1" w:rsidRDefault="003D13F1" w:rsidP="00973DDD">
      <w:pPr>
        <w:pStyle w:val="a9"/>
        <w:numPr>
          <w:ilvl w:val="0"/>
          <w:numId w:val="22"/>
        </w:numPr>
        <w:jc w:val="both"/>
      </w:pPr>
      <w:r>
        <w:t>в положении на левом боку</w:t>
      </w:r>
    </w:p>
    <w:p w:rsidR="003D13F1" w:rsidRPr="003D13F1" w:rsidRDefault="003D13F1" w:rsidP="00973DDD">
      <w:pPr>
        <w:pStyle w:val="a9"/>
        <w:numPr>
          <w:ilvl w:val="0"/>
          <w:numId w:val="22"/>
        </w:numPr>
        <w:jc w:val="both"/>
      </w:pPr>
      <w:r>
        <w:t>в положении на правом боку</w:t>
      </w:r>
    </w:p>
    <w:p w:rsidR="003D13F1" w:rsidRPr="003D13F1" w:rsidRDefault="003D13F1" w:rsidP="003D13F1">
      <w:pPr>
        <w:pStyle w:val="a9"/>
        <w:spacing w:line="360" w:lineRule="auto"/>
        <w:jc w:val="right"/>
      </w:pPr>
      <w:r w:rsidRPr="003D13F1">
        <w:t>Эталон ответа: 2</w:t>
      </w:r>
    </w:p>
    <w:p w:rsidR="003D13F1" w:rsidRDefault="00973DDD" w:rsidP="00506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DD">
        <w:rPr>
          <w:rFonts w:ascii="Times New Roman" w:hAnsi="Times New Roman" w:cs="Times New Roman"/>
          <w:sz w:val="24"/>
          <w:szCs w:val="24"/>
        </w:rPr>
        <w:t xml:space="preserve">К ОСЛОЖНЕНИЯМ ОСТРОГО ПЕРИКАРДИТА ОТНОСИТСЯ </w:t>
      </w:r>
    </w:p>
    <w:p w:rsidR="00973DDD" w:rsidRDefault="00973DDD" w:rsidP="00973DDD">
      <w:pPr>
        <w:pStyle w:val="a9"/>
        <w:numPr>
          <w:ilvl w:val="0"/>
          <w:numId w:val="23"/>
        </w:numPr>
        <w:jc w:val="both"/>
      </w:pPr>
      <w:r>
        <w:t>инфаркт миокарда</w:t>
      </w:r>
    </w:p>
    <w:p w:rsidR="00973DDD" w:rsidRDefault="00973DDD" w:rsidP="00973DDD">
      <w:pPr>
        <w:pStyle w:val="a9"/>
        <w:numPr>
          <w:ilvl w:val="0"/>
          <w:numId w:val="23"/>
        </w:numPr>
        <w:jc w:val="both"/>
      </w:pPr>
      <w:r>
        <w:t>хроническая сердечная недостаточность</w:t>
      </w:r>
    </w:p>
    <w:p w:rsidR="00973DDD" w:rsidRDefault="00973DDD" w:rsidP="00973DDD">
      <w:pPr>
        <w:pStyle w:val="a9"/>
        <w:numPr>
          <w:ilvl w:val="0"/>
          <w:numId w:val="23"/>
        </w:numPr>
        <w:jc w:val="both"/>
      </w:pPr>
      <w:r>
        <w:t>аневризма сердца</w:t>
      </w:r>
    </w:p>
    <w:p w:rsidR="00973DDD" w:rsidRDefault="00973DDD" w:rsidP="00973DDD">
      <w:pPr>
        <w:pStyle w:val="a9"/>
        <w:numPr>
          <w:ilvl w:val="0"/>
          <w:numId w:val="23"/>
        </w:numPr>
        <w:jc w:val="both"/>
      </w:pPr>
      <w:r>
        <w:lastRenderedPageBreak/>
        <w:t>тампонада сердца</w:t>
      </w:r>
    </w:p>
    <w:p w:rsidR="00973DDD" w:rsidRPr="00973DDD" w:rsidRDefault="00973DDD" w:rsidP="00973DDD">
      <w:pPr>
        <w:pStyle w:val="a9"/>
        <w:numPr>
          <w:ilvl w:val="0"/>
          <w:numId w:val="23"/>
        </w:numPr>
        <w:jc w:val="both"/>
      </w:pPr>
      <w:r>
        <w:t>кардиогенный шок</w:t>
      </w:r>
    </w:p>
    <w:p w:rsidR="00973DDD" w:rsidRPr="003D13F1" w:rsidRDefault="00973DDD" w:rsidP="00973DDD">
      <w:pPr>
        <w:pStyle w:val="a9"/>
        <w:spacing w:line="360" w:lineRule="auto"/>
        <w:jc w:val="right"/>
      </w:pPr>
      <w:r w:rsidRPr="003D13F1">
        <w:t xml:space="preserve">Эталон ответа: </w:t>
      </w:r>
      <w:r>
        <w:t>4</w:t>
      </w:r>
    </w:p>
    <w:p w:rsidR="00973DDD" w:rsidRPr="0052072C" w:rsidRDefault="00973DDD" w:rsidP="00973DDD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4) решение ситуационных задач (образец типовой задачи)</w:t>
      </w:r>
    </w:p>
    <w:p w:rsidR="00973DDD" w:rsidRPr="00052F2A" w:rsidRDefault="00973DDD" w:rsidP="00973DDD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2A">
        <w:rPr>
          <w:rFonts w:ascii="Times New Roman" w:hAnsi="Times New Roman" w:cs="Times New Roman"/>
          <w:i/>
          <w:sz w:val="24"/>
          <w:szCs w:val="24"/>
        </w:rPr>
        <w:t>Образец типовой задачи</w:t>
      </w:r>
    </w:p>
    <w:p w:rsidR="00973DDD" w:rsidRPr="00137BC0" w:rsidRDefault="00973DDD" w:rsidP="00973D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 xml:space="preserve">У больного </w:t>
      </w:r>
      <w:proofErr w:type="gramStart"/>
      <w:r w:rsidRPr="00137B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7BC0">
        <w:rPr>
          <w:rFonts w:ascii="Times New Roman" w:hAnsi="Times New Roman" w:cs="Times New Roman"/>
          <w:sz w:val="24"/>
          <w:szCs w:val="24"/>
        </w:rPr>
        <w:t>, 22 лет, при диспансерном обследовании обнаружен левосторонний бронхоаденит. Самочувствие оставалось хорошим. Затем после острого фарингита температура повысилась до 40</w:t>
      </w:r>
      <w:r w:rsidRPr="00137B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37BC0">
        <w:rPr>
          <w:rFonts w:ascii="Times New Roman" w:hAnsi="Times New Roman" w:cs="Times New Roman"/>
          <w:sz w:val="24"/>
          <w:szCs w:val="24"/>
        </w:rPr>
        <w:t>, нарастала слабость, возникли головная боль, миалгия с присоединением сухого кашля, одышка.</w:t>
      </w:r>
    </w:p>
    <w:p w:rsidR="00973DDD" w:rsidRPr="00137BC0" w:rsidRDefault="00973DDD" w:rsidP="00973D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В ближайшие дни после поступления в больницу сохранялась высокая лихорадка, отмечены увеличение сердца, приглушение тонов, застойные явления, преимущественно в большом круге, с увеличением печени, пастозность голеней. На ЭКГ снизился вольтаж комплекса QRS с его альтернацией, возник отрицательный зубец</w:t>
      </w:r>
      <w:proofErr w:type="gramStart"/>
      <w:r w:rsidRPr="00137BC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37BC0">
        <w:rPr>
          <w:rFonts w:ascii="Times New Roman" w:hAnsi="Times New Roman" w:cs="Times New Roman"/>
          <w:sz w:val="24"/>
          <w:szCs w:val="24"/>
        </w:rPr>
        <w:t xml:space="preserve"> в отведениях I., II, V5-6. Рентгенологически стал определяться небольшой выпот в обеих плевральных полостях, сердце увеличилось, его пульсация практически стала незаметной. При эхокардиографии отмечено значительное утолщение перикарда и большое количество жидкости в перикардиальной полости.</w:t>
      </w:r>
    </w:p>
    <w:p w:rsidR="00973DDD" w:rsidRPr="00137BC0" w:rsidRDefault="00973DDD" w:rsidP="00973D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 xml:space="preserve">При пункции перикарда удалено 500 мл серозно-геморрагического экссудата (при прокалывании отмечалась выраженная плотность перикарда). Начата терапия </w:t>
      </w:r>
      <w:proofErr w:type="spellStart"/>
      <w:r w:rsidRPr="00137BC0">
        <w:rPr>
          <w:rFonts w:ascii="Times New Roman" w:hAnsi="Times New Roman" w:cs="Times New Roman"/>
          <w:sz w:val="24"/>
          <w:szCs w:val="24"/>
        </w:rPr>
        <w:t>рифадином</w:t>
      </w:r>
      <w:proofErr w:type="spellEnd"/>
      <w:r w:rsidRPr="00137BC0">
        <w:rPr>
          <w:rFonts w:ascii="Times New Roman" w:hAnsi="Times New Roman" w:cs="Times New Roman"/>
          <w:sz w:val="24"/>
          <w:szCs w:val="24"/>
        </w:rPr>
        <w:t>, стрептомицином, преднизолоном по 40 мг в сутки с положительным эффектом.</w:t>
      </w:r>
    </w:p>
    <w:p w:rsidR="00973DDD" w:rsidRPr="00137BC0" w:rsidRDefault="00973DDD" w:rsidP="00973DD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BC0">
        <w:rPr>
          <w:rFonts w:ascii="Times New Roman" w:hAnsi="Times New Roman" w:cs="Times New Roman"/>
          <w:b/>
          <w:i/>
          <w:sz w:val="24"/>
          <w:szCs w:val="24"/>
        </w:rPr>
        <w:t>Вопросы к задаче: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1. Сформулируйте диагноз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2. Какова этиология заболевания?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3. Какое осложнение заболевания наблюдается у больного?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4. Проведите дифференциальный диагноз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5. Какие дополнительные исследования надо провести больному?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6. Каковы показания для пункции перикарда?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 xml:space="preserve">7. Обоснуйте назначение </w:t>
      </w:r>
      <w:proofErr w:type="spellStart"/>
      <w:r w:rsidRPr="00137BC0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137BC0">
        <w:rPr>
          <w:rFonts w:ascii="Times New Roman" w:hAnsi="Times New Roman" w:cs="Times New Roman"/>
          <w:sz w:val="24"/>
          <w:szCs w:val="24"/>
        </w:rPr>
        <w:t>.</w:t>
      </w:r>
    </w:p>
    <w:p w:rsidR="00973DDD" w:rsidRPr="00137BC0" w:rsidRDefault="00973DDD" w:rsidP="00973D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8. Какое обследование сыграло решающую роль в постановке диагноза?</w:t>
      </w:r>
    </w:p>
    <w:p w:rsidR="00973DDD" w:rsidRPr="00137BC0" w:rsidRDefault="00973DDD" w:rsidP="00973DDD">
      <w:pPr>
        <w:pStyle w:val="4"/>
        <w:ind w:firstLine="709"/>
        <w:rPr>
          <w:rFonts w:ascii="Times New Roman" w:hAnsi="Times New Roman"/>
          <w:i/>
          <w:szCs w:val="24"/>
        </w:rPr>
      </w:pPr>
      <w:r w:rsidRPr="00137BC0">
        <w:rPr>
          <w:rFonts w:ascii="Times New Roman" w:hAnsi="Times New Roman"/>
          <w:i/>
          <w:szCs w:val="24"/>
        </w:rPr>
        <w:t>Эталоны ответов:</w:t>
      </w:r>
    </w:p>
    <w:p w:rsidR="00973DDD" w:rsidRPr="00137BC0" w:rsidRDefault="00973DDD" w:rsidP="00973DDD">
      <w:pPr>
        <w:numPr>
          <w:ilvl w:val="0"/>
          <w:numId w:val="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Туберкулёз внутригрудных лимфатических узлов. Экссудативный перикардит. Экссудативный плеврит, СН II</w:t>
      </w:r>
      <w:proofErr w:type="gramStart"/>
      <w:r w:rsidRPr="00137BC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37BC0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973DDD" w:rsidRPr="00137BC0" w:rsidRDefault="00973DDD" w:rsidP="00973DDD">
      <w:pPr>
        <w:numPr>
          <w:ilvl w:val="0"/>
          <w:numId w:val="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Перикардит туберкулёзной этиологии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3.</w:t>
      </w:r>
      <w:r w:rsidRPr="00137BC0">
        <w:rPr>
          <w:rFonts w:ascii="Times New Roman" w:hAnsi="Times New Roman" w:cs="Times New Roman"/>
          <w:sz w:val="24"/>
          <w:szCs w:val="24"/>
        </w:rPr>
        <w:tab/>
        <w:t>Наблюдается недостаточность кровообращения по обоим кругам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4.</w:t>
      </w:r>
      <w:r w:rsidRPr="00137BC0">
        <w:rPr>
          <w:rFonts w:ascii="Times New Roman" w:hAnsi="Times New Roman" w:cs="Times New Roman"/>
          <w:sz w:val="24"/>
          <w:szCs w:val="24"/>
        </w:rPr>
        <w:tab/>
        <w:t xml:space="preserve">Ревматическая лихорадка с пороком. </w:t>
      </w:r>
      <w:proofErr w:type="spellStart"/>
      <w:r w:rsidRPr="00137BC0">
        <w:rPr>
          <w:rFonts w:ascii="Times New Roman" w:hAnsi="Times New Roman" w:cs="Times New Roman"/>
          <w:sz w:val="24"/>
          <w:szCs w:val="24"/>
        </w:rPr>
        <w:t>Дилятационная</w:t>
      </w:r>
      <w:proofErr w:type="spellEnd"/>
      <w:r w:rsidRPr="0013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C0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137BC0">
        <w:rPr>
          <w:rFonts w:ascii="Times New Roman" w:hAnsi="Times New Roman" w:cs="Times New Roman"/>
          <w:sz w:val="24"/>
          <w:szCs w:val="24"/>
        </w:rPr>
        <w:t xml:space="preserve">. Опухолевое поражение перикарда. 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37BC0">
        <w:rPr>
          <w:rFonts w:ascii="Times New Roman" w:hAnsi="Times New Roman" w:cs="Times New Roman"/>
          <w:sz w:val="24"/>
          <w:szCs w:val="24"/>
        </w:rPr>
        <w:tab/>
        <w:t>Исследование перикардиального экссудата, смывов из трахеи, мочи на микобактерии туберкулёза. Реакция Манту. Биохимия крови (ферменты КФК, ЛДГ, АЛТ, АСТ)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6.</w:t>
      </w:r>
      <w:r w:rsidRPr="00137BC0">
        <w:rPr>
          <w:rFonts w:ascii="Times New Roman" w:hAnsi="Times New Roman" w:cs="Times New Roman"/>
          <w:sz w:val="24"/>
          <w:szCs w:val="24"/>
        </w:rPr>
        <w:tab/>
        <w:t xml:space="preserve">Диагностическая – наличие экссудата более одной недели, лечебная - клиника </w:t>
      </w:r>
      <w:proofErr w:type="spellStart"/>
      <w:r w:rsidRPr="00137BC0">
        <w:rPr>
          <w:rFonts w:ascii="Times New Roman" w:hAnsi="Times New Roman" w:cs="Times New Roman"/>
          <w:sz w:val="24"/>
          <w:szCs w:val="24"/>
        </w:rPr>
        <w:t>констриктивного</w:t>
      </w:r>
      <w:proofErr w:type="spellEnd"/>
      <w:r w:rsidRPr="00137BC0">
        <w:rPr>
          <w:rFonts w:ascii="Times New Roman" w:hAnsi="Times New Roman" w:cs="Times New Roman"/>
          <w:sz w:val="24"/>
          <w:szCs w:val="24"/>
        </w:rPr>
        <w:t xml:space="preserve"> перикардита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7.</w:t>
      </w:r>
      <w:r w:rsidRPr="00137BC0">
        <w:rPr>
          <w:rFonts w:ascii="Times New Roman" w:hAnsi="Times New Roman" w:cs="Times New Roman"/>
          <w:sz w:val="24"/>
          <w:szCs w:val="24"/>
        </w:rPr>
        <w:tab/>
        <w:t>Противовоспалительное, иммунодепрессивное действие ГКС</w:t>
      </w:r>
    </w:p>
    <w:p w:rsidR="00973DDD" w:rsidRPr="00137BC0" w:rsidRDefault="00973DDD" w:rsidP="00973DD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BC0">
        <w:rPr>
          <w:rFonts w:ascii="Times New Roman" w:hAnsi="Times New Roman" w:cs="Times New Roman"/>
          <w:sz w:val="24"/>
          <w:szCs w:val="24"/>
        </w:rPr>
        <w:t>8.</w:t>
      </w:r>
      <w:r w:rsidRPr="00137BC0">
        <w:rPr>
          <w:rFonts w:ascii="Times New Roman" w:hAnsi="Times New Roman" w:cs="Times New Roman"/>
          <w:sz w:val="24"/>
          <w:szCs w:val="24"/>
        </w:rPr>
        <w:tab/>
        <w:t>Эхокардиография.</w:t>
      </w:r>
    </w:p>
    <w:p w:rsidR="00973DDD" w:rsidRDefault="00973DDD" w:rsidP="00973D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DDD" w:rsidRPr="0052072C" w:rsidRDefault="00973DDD" w:rsidP="00973D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973DDD" w:rsidRPr="0052072C" w:rsidRDefault="00973DDD" w:rsidP="00973DDD">
      <w:pPr>
        <w:pStyle w:val="a9"/>
        <w:numPr>
          <w:ilvl w:val="0"/>
          <w:numId w:val="24"/>
        </w:numPr>
        <w:jc w:val="both"/>
      </w:pPr>
      <w:r w:rsidRPr="0052072C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52072C">
        <w:t>курации</w:t>
      </w:r>
      <w:proofErr w:type="spellEnd"/>
      <w:r w:rsidRPr="0052072C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973DDD" w:rsidRPr="0052072C" w:rsidRDefault="00973DDD" w:rsidP="00973DDD">
      <w:pPr>
        <w:pStyle w:val="a9"/>
        <w:numPr>
          <w:ilvl w:val="0"/>
          <w:numId w:val="24"/>
        </w:numPr>
        <w:jc w:val="both"/>
      </w:pPr>
      <w:r w:rsidRPr="0052072C">
        <w:t xml:space="preserve">Решение тестовых заданий </w:t>
      </w:r>
      <w:r w:rsidRPr="0052072C">
        <w:rPr>
          <w:lang w:val="en-US"/>
        </w:rPr>
        <w:t>II</w:t>
      </w:r>
      <w:r w:rsidRPr="0052072C">
        <w:t xml:space="preserve"> и </w:t>
      </w:r>
      <w:r w:rsidRPr="0052072C">
        <w:rPr>
          <w:lang w:val="en-US"/>
        </w:rPr>
        <w:t>III</w:t>
      </w:r>
      <w:r w:rsidRPr="0052072C">
        <w:t xml:space="preserve"> типов и ситуационных задач. </w:t>
      </w:r>
    </w:p>
    <w:p w:rsidR="00973DDD" w:rsidRPr="0052072C" w:rsidRDefault="00973DDD" w:rsidP="00973DDD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DDD" w:rsidRPr="0052072C" w:rsidRDefault="00973DDD" w:rsidP="00973DDD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52072C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5207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3DDD" w:rsidRPr="002C104C" w:rsidRDefault="00973DDD" w:rsidP="00973DDD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4C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2C104C">
        <w:rPr>
          <w:rStyle w:val="af"/>
          <w:rFonts w:ascii="Times New Roman" w:hAnsi="Times New Roman"/>
          <w:b/>
          <w:sz w:val="24"/>
          <w:szCs w:val="24"/>
        </w:rPr>
        <w:t xml:space="preserve"> </w:t>
      </w:r>
      <w:r w:rsidRPr="002C104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Pr="002C10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341"/>
        <w:gridCol w:w="1208"/>
        <w:gridCol w:w="1341"/>
      </w:tblGrid>
      <w:tr w:rsidR="00973DDD" w:rsidRPr="002C104C" w:rsidTr="00C35465">
        <w:trPr>
          <w:trHeight w:val="340"/>
        </w:trPr>
        <w:tc>
          <w:tcPr>
            <w:tcW w:w="646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</w:tcPr>
          <w:p w:rsidR="00973DDD" w:rsidRPr="002C104C" w:rsidRDefault="00973DDD" w:rsidP="00973DDD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2C104C">
                <w:rPr>
                  <w:rStyle w:val="a3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</w:tcPr>
          <w:p w:rsidR="00973DDD" w:rsidRPr="002C104C" w:rsidRDefault="00973DDD" w:rsidP="00973DDD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</w:tcPr>
          <w:p w:rsidR="00973DDD" w:rsidRPr="002C104C" w:rsidRDefault="00973DDD" w:rsidP="00973DDD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2C104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2C104C">
                <w:rPr>
                  <w:rStyle w:val="a3"/>
                  <w:sz w:val="24"/>
                  <w:szCs w:val="24"/>
                </w:rPr>
                <w:t>://</w:t>
              </w:r>
              <w:r w:rsidRPr="002C10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C104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C104C">
                <w:rPr>
                  <w:rStyle w:val="a3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2C104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C104C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2C104C">
                <w:rPr>
                  <w:rStyle w:val="a3"/>
                  <w:sz w:val="24"/>
                  <w:szCs w:val="24"/>
                </w:rPr>
                <w:t>/</w:t>
              </w:r>
              <w:r w:rsidRPr="002C104C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Pr="002C104C">
                <w:rPr>
                  <w:rStyle w:val="a3"/>
                  <w:sz w:val="24"/>
                  <w:szCs w:val="24"/>
                </w:rPr>
                <w:t>/</w:t>
              </w:r>
              <w:r w:rsidRPr="002C104C">
                <w:rPr>
                  <w:rStyle w:val="a3"/>
                  <w:sz w:val="24"/>
                  <w:szCs w:val="24"/>
                  <w:lang w:val="en-US"/>
                </w:rPr>
                <w:t>ISBN</w:t>
              </w:r>
              <w:r w:rsidRPr="002C104C">
                <w:rPr>
                  <w:rStyle w:val="a3"/>
                  <w:sz w:val="24"/>
                  <w:szCs w:val="24"/>
                </w:rPr>
                <w:t>9785970414217.</w:t>
              </w:r>
              <w:r w:rsidRPr="002C104C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2C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73DDD" w:rsidRPr="002C104C" w:rsidTr="00C35465">
        <w:trPr>
          <w:trHeight w:val="340"/>
        </w:trPr>
        <w:tc>
          <w:tcPr>
            <w:tcW w:w="646" w:type="dxa"/>
          </w:tcPr>
          <w:p w:rsidR="00973DDD" w:rsidRPr="002C104C" w:rsidRDefault="00973DDD" w:rsidP="00973DDD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2C104C">
                <w:rPr>
                  <w:rStyle w:val="a3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73DDD" w:rsidRPr="002C104C" w:rsidRDefault="00973DDD" w:rsidP="00973D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1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DDD" w:rsidRPr="002C104C" w:rsidRDefault="00973DDD" w:rsidP="00973DD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4C">
        <w:rPr>
          <w:rFonts w:ascii="Times New Roman" w:hAnsi="Times New Roman" w:cs="Times New Roman"/>
          <w:b/>
          <w:sz w:val="24"/>
          <w:szCs w:val="24"/>
        </w:rPr>
        <w:t xml:space="preserve">         Дополнительная литература</w:t>
      </w:r>
      <w:r w:rsidRPr="002C10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659"/>
        <w:gridCol w:w="2132"/>
        <w:gridCol w:w="1210"/>
        <w:gridCol w:w="1252"/>
        <w:gridCol w:w="1433"/>
      </w:tblGrid>
      <w:tr w:rsidR="00973DDD" w:rsidRPr="002C104C" w:rsidTr="00C35465">
        <w:trPr>
          <w:trHeight w:val="340"/>
        </w:trPr>
        <w:tc>
          <w:tcPr>
            <w:tcW w:w="669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759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50" w:type="dxa"/>
            <w:vMerge w:val="restart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776" w:type="dxa"/>
            <w:gridSpan w:val="2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73DDD" w:rsidRPr="002C104C" w:rsidTr="00C35465">
        <w:trPr>
          <w:trHeight w:val="340"/>
        </w:trPr>
        <w:tc>
          <w:tcPr>
            <w:tcW w:w="669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82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73DDD" w:rsidRPr="002C104C" w:rsidTr="00C35465">
        <w:trPr>
          <w:trHeight w:val="340"/>
        </w:trPr>
        <w:tc>
          <w:tcPr>
            <w:tcW w:w="669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973DDD" w:rsidRPr="002C104C" w:rsidRDefault="00973DDD" w:rsidP="00C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DDD" w:rsidRPr="002C104C" w:rsidTr="00C35465">
        <w:trPr>
          <w:trHeight w:val="340"/>
        </w:trPr>
        <w:tc>
          <w:tcPr>
            <w:tcW w:w="669" w:type="dxa"/>
          </w:tcPr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занятиям для студ. по спец. "Педиатрия в 2 частях</w:t>
            </w:r>
          </w:p>
          <w:p w:rsidR="00973DDD" w:rsidRPr="002C104C" w:rsidRDefault="00973DDD" w:rsidP="00C35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3DDD" w:rsidRPr="002C104C" w:rsidTr="00C35465">
        <w:trPr>
          <w:trHeight w:val="340"/>
        </w:trPr>
        <w:tc>
          <w:tcPr>
            <w:tcW w:w="669" w:type="dxa"/>
          </w:tcPr>
          <w:p w:rsidR="00973DDD" w:rsidRPr="002C104C" w:rsidRDefault="00973DDD" w:rsidP="00C354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973DDD" w:rsidRPr="002C104C" w:rsidRDefault="00973DDD" w:rsidP="009F4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для студ. по спец. "Педиатрия" /   Электронная учебная библиотека: полнотекстовая база данных / ГОУ ВПО Башкирский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0" w:history="1">
              <w:r w:rsidRPr="002C104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2C104C">
                <w:rPr>
                  <w:rStyle w:val="a3"/>
                  <w:sz w:val="24"/>
                  <w:szCs w:val="24"/>
                </w:rPr>
                <w:t>://92.50.144.106/</w:t>
              </w:r>
              <w:proofErr w:type="spellStart"/>
              <w:r w:rsidRPr="002C104C">
                <w:rPr>
                  <w:rStyle w:val="a3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2C104C">
                <w:rPr>
                  <w:rStyle w:val="a3"/>
                  <w:sz w:val="24"/>
                  <w:szCs w:val="24"/>
                </w:rPr>
                <w:t>/</w:t>
              </w:r>
            </w:hyperlink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73DDD" w:rsidRPr="002C104C" w:rsidRDefault="00973DDD" w:rsidP="00C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82" w:type="dxa"/>
          </w:tcPr>
          <w:p w:rsidR="00973DDD" w:rsidRPr="002C104C" w:rsidRDefault="00973DDD" w:rsidP="00C354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73DDD" w:rsidRPr="0052072C" w:rsidRDefault="00973DDD" w:rsidP="00973DDD">
      <w:pPr>
        <w:rPr>
          <w:rFonts w:ascii="Times New Roman" w:hAnsi="Times New Roman" w:cs="Times New Roman"/>
          <w:sz w:val="24"/>
          <w:szCs w:val="24"/>
        </w:rPr>
      </w:pPr>
    </w:p>
    <w:p w:rsidR="00973DDD" w:rsidRPr="0052072C" w:rsidRDefault="00973DDD" w:rsidP="00973DDD">
      <w:pPr>
        <w:rPr>
          <w:rFonts w:ascii="Times New Roman" w:hAnsi="Times New Roman" w:cs="Times New Roman"/>
          <w:sz w:val="24"/>
          <w:szCs w:val="24"/>
        </w:rPr>
      </w:pPr>
    </w:p>
    <w:p w:rsidR="00E00048" w:rsidRPr="0052072C" w:rsidRDefault="00E00048" w:rsidP="009B2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BC0" w:rsidRPr="00137BC0" w:rsidRDefault="00137BC0" w:rsidP="00137B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7BC0" w:rsidRPr="00137BC0" w:rsidSect="0044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F40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7992E3F"/>
    <w:multiLevelType w:val="hybridMultilevel"/>
    <w:tmpl w:val="E57E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0F63"/>
    <w:multiLevelType w:val="hybridMultilevel"/>
    <w:tmpl w:val="F79C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21245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0E4801F9"/>
    <w:multiLevelType w:val="hybridMultilevel"/>
    <w:tmpl w:val="E8767F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FAE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3285E"/>
    <w:multiLevelType w:val="singleLevel"/>
    <w:tmpl w:val="922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27E022D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23732673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4286C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35A83AF6"/>
    <w:multiLevelType w:val="hybridMultilevel"/>
    <w:tmpl w:val="441E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07D"/>
    <w:multiLevelType w:val="hybridMultilevel"/>
    <w:tmpl w:val="E8767F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C1AE1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94F81"/>
    <w:multiLevelType w:val="hybridMultilevel"/>
    <w:tmpl w:val="0E14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30481"/>
    <w:multiLevelType w:val="hybridMultilevel"/>
    <w:tmpl w:val="550E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41622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6FD51064"/>
    <w:multiLevelType w:val="singleLevel"/>
    <w:tmpl w:val="DE98F43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>
    <w:nsid w:val="7BA375CF"/>
    <w:multiLevelType w:val="hybridMultilevel"/>
    <w:tmpl w:val="D76E1A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22"/>
  </w:num>
  <w:num w:numId="19">
    <w:abstractNumId w:val="14"/>
  </w:num>
  <w:num w:numId="20">
    <w:abstractNumId w:val="1"/>
  </w:num>
  <w:num w:numId="21">
    <w:abstractNumId w:val="4"/>
  </w:num>
  <w:num w:numId="22">
    <w:abstractNumId w:val="18"/>
  </w:num>
  <w:num w:numId="23">
    <w:abstractNumId w:val="1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BC0"/>
    <w:rsid w:val="00084B63"/>
    <w:rsid w:val="00137BC0"/>
    <w:rsid w:val="00330EF9"/>
    <w:rsid w:val="003C1F10"/>
    <w:rsid w:val="003D13F1"/>
    <w:rsid w:val="00444420"/>
    <w:rsid w:val="00506AC7"/>
    <w:rsid w:val="006C7FDB"/>
    <w:rsid w:val="00973DDD"/>
    <w:rsid w:val="009B2F45"/>
    <w:rsid w:val="009E4AB3"/>
    <w:rsid w:val="009F43EF"/>
    <w:rsid w:val="00A93A9A"/>
    <w:rsid w:val="00AE3267"/>
    <w:rsid w:val="00B72869"/>
    <w:rsid w:val="00D56A0E"/>
    <w:rsid w:val="00E00048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20"/>
  </w:style>
  <w:style w:type="paragraph" w:styleId="1">
    <w:name w:val="heading 1"/>
    <w:basedOn w:val="a"/>
    <w:next w:val="a"/>
    <w:link w:val="10"/>
    <w:qFormat/>
    <w:rsid w:val="00137BC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37BC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37BC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nhideWhenUsed/>
    <w:qFormat/>
    <w:rsid w:val="00137BC0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C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37BC0"/>
    <w:rPr>
      <w:rFonts w:ascii="Arial" w:eastAsia="Times New Roman" w:hAnsi="Arial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137BC0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137BC0"/>
    <w:rPr>
      <w:rFonts w:ascii="Arial" w:eastAsia="Times New Roman" w:hAnsi="Arial" w:cs="Arial"/>
    </w:rPr>
  </w:style>
  <w:style w:type="character" w:styleId="a3">
    <w:name w:val="Hyperlink"/>
    <w:semiHidden/>
    <w:unhideWhenUsed/>
    <w:rsid w:val="00137BC0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nhideWhenUsed/>
    <w:rsid w:val="00137B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37BC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137BC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37BC0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137BC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137BC0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a"/>
    <w:rsid w:val="00137B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Îáû÷íûé òåêñò ñ îòñòóïîì"/>
    <w:basedOn w:val="a"/>
    <w:rsid w:val="00137BC0"/>
    <w:pPr>
      <w:widowControl w:val="0"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7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C1F10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9B2F4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2F45"/>
  </w:style>
  <w:style w:type="paragraph" w:styleId="ad">
    <w:name w:val="Plain Text"/>
    <w:basedOn w:val="a"/>
    <w:link w:val="ae"/>
    <w:rsid w:val="00B728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72869"/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973DD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92.50.144.106/jirb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10</cp:revision>
  <dcterms:created xsi:type="dcterms:W3CDTF">2015-02-07T14:35:00Z</dcterms:created>
  <dcterms:modified xsi:type="dcterms:W3CDTF">2019-01-16T09:01:00Z</dcterms:modified>
</cp:coreProperties>
</file>