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7810" cy="290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337DFD" w:rsidRPr="00337DFD" w:rsidRDefault="00337DFD" w:rsidP="00337DF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337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2016 г.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поликлиническая терапия</w:t>
      </w:r>
    </w:p>
    <w:p w:rsidR="00337DFD" w:rsidRPr="00337DFD" w:rsidRDefault="00337DFD" w:rsidP="00337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3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лечебное дело</w:t>
      </w:r>
    </w:p>
    <w:p w:rsidR="004937A4" w:rsidRDefault="004937A4" w:rsidP="00493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Очно-заочное отделение   </w:t>
      </w:r>
    </w:p>
    <w:p w:rsidR="00337DFD" w:rsidRPr="00337DFD" w:rsidRDefault="004937A4" w:rsidP="0033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13  Курс: 7</w:t>
      </w:r>
      <w:bookmarkStart w:id="0" w:name="_GoBack"/>
      <w:bookmarkEnd w:id="0"/>
      <w:r w:rsidR="00337DFD"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Практическое занятие на тему: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«ИШЕМИЧЕСКАЯ  БОЛЕЗНЬ СЕРДЦА В ПРАКТИКЕ ТЕРАПЕВТА ПОЛИКЛИНИКИ»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Методические </w:t>
      </w:r>
      <w:r w:rsidR="008167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указания</w:t>
      </w:r>
    </w:p>
    <w:p w:rsidR="00337DFD" w:rsidRPr="00337DFD" w:rsidRDefault="00D704C8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студентов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Уфа – 2016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темы практического занятия: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«Ишемическая  болезнь сердца в практике терапевта поликлиники</w:t>
      </w:r>
      <w:r w:rsidRPr="003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(2016г.), рабочей программой дисциплины поликлиническая терапия, утвержденной в 2016г. ректором Павловым В.Н.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337DFD" w:rsidRPr="00337DFD" w:rsidRDefault="00337DFD" w:rsidP="00337DF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 заседании кафедры   «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» ноября</w:t>
      </w:r>
      <w:r w:rsidR="00D7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D704C8"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704C8"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7DFD" w:rsidRPr="00337DFD" w:rsidRDefault="00337DFD" w:rsidP="00337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Тема: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ИШЕМИЧЕСКАЯ  БОЛЕЗНЬ СЕРДЦА В ПРАКТИКЕ ТЕРАПЕВТА ПОЛИКЛИНИКИ».</w:t>
      </w:r>
    </w:p>
    <w:p w:rsidR="00337DFD" w:rsidRPr="00337DFD" w:rsidRDefault="00337DFD" w:rsidP="00337D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Актуальность темы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 продолжает оставаться одной из основных причин смерти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инвалидизации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населения многих развитых стран. По данным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проспективных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исследований в Москве, Санкт-Петербурге и во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Фремингеме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(США) удельный вес смертности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ИБС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среди всех случаев смерти составил около 1/3. Среди мужчин смертность от этого заболевания в 4 раза больше, чем среди остальных обследованных.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Установлено, что около половины больных ИБС не знают о своей болезни до специального обследования.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Стенокардия - наиболее распространенная форма ИБС. По данным разных авторов показатели выживаемости среди больных стенокардией за 5 лет колебались от 50 до 90%. Эта вариабельность зависит от неоднородности обследуемых больных, от наличия сопутствующих факторов - таких как артериальная гипертензия, недостаточность кровообращения, электрическая нестабильность миокарда. Поэтому среди больных ИБС выделяют группу высокого риска (возраст старше 70 лет наличие нетрудоспособности кровообращения и инфаркта миокарда в анамнезе). В этой группе смертность за 5 лет проводимого исследования составила 25%, а в группе низкого риска (не имеющих этих факторов) - 1,2%. для мужчин группы высокого риска критическим возрастом является 50-55 лет. Особенно прогностические неблагоприятным признаком являются снижение толерантности к физической нагрузке.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Медико-социальная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реабилитация больных ИБС - сложная и ответственная задача. Она подразумевает комплекс мероприятий направленных на предотвращение прогрессирования этого заболевания.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</w:t>
      </w: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proofErr w:type="spell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экспертизы, назначения индивидуализированного лечения больным ишемической болезнью сердца в условиях поликлиники.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знать: 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(исходные базисные знания и умения):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особенности органов и систем;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исследования больных;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основных систем организма;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клинико-функциональных исследований;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ИБС;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особенности клинических проявлений и течения заболевания у больных разных возрастных групп и при сочетанной патологии.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 студент должен уметь: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анамнез, обследовать пациента по органам и системам;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данных;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лечение;</w:t>
      </w:r>
    </w:p>
    <w:p w:rsidR="00337DFD" w:rsidRPr="00337DFD" w:rsidRDefault="00337DFD" w:rsidP="00337DFD">
      <w:pPr>
        <w:numPr>
          <w:ilvl w:val="0"/>
          <w:numId w:val="1"/>
        </w:numPr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трудоспособности;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раннюю диагностику ИБС;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дифференцировать его с другими с другими </w:t>
      </w:r>
      <w:proofErr w:type="gram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имеющими сходную симптоматику;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осуществить своевременную госпитализацию больного;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больному индивидуализированное лечение, провести экспертизу нетрудоспособности;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комплекс профилактических мероприятий с применением медикаментоз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немедикаментозных методов лечения,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мероприятия по первичной, вторичной и третичной профилактике ИБС.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базисные знания и умения: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-анатомо-морфологические особенности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сердечно-сосудистой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системы;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методика исследования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сердечно-сосудистой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системы;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-возрастные особенности течения ИБС;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-фармакология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антиангинальных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средств;</w:t>
      </w:r>
    </w:p>
    <w:p w:rsidR="00337DFD" w:rsidRPr="00337DFD" w:rsidRDefault="00337DFD" w:rsidP="00337DFD">
      <w:pPr>
        <w:spacing w:after="0" w:line="240" w:lineRule="auto"/>
        <w:jc w:val="both"/>
        <w:rPr>
          <w:rFonts w:ascii="Courier New" w:eastAsia="Times New Roman" w:hAnsi="Courier New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-основы врачебно-трудовой экспертизы временной и стойкой утраты трудоспособности;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-принципы реабилитации на поликлиническом этапе;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-первичная и вторичная профилактика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ИБС;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-оказание неотложной помощи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догоспитальном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этапе.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4. Вид занятия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практические занятия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5. Продолжительность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- 6часов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6. Оснащение: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др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7. Структуры занятия: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представлена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виде технологической таблицы.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пациентов, выполнение лабораторных и исследований.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1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Тестовый контроль исходного уровня знаний</w:t>
      </w: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Вариант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Выберите из перечисленных методов наиболее эффективный для  верификации гипертрофии желудочка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Э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эргoметрия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xoKГ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коронарография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ЧПЭС/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чреспищеводная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электрокардиостимуляция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Диагноз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 ст. сердечной н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дocтаточности ставится при: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отсутствие одышки во время умеренной физической нагрузки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появление отдышки, возникающей при умеренных нагрузках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появление выраженных субъективных симптомов при незначительных нагрузках (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ортопное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приступы удушья)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Достоверным критерием ишемии миокарда при велоэргометрии является: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уменьшение вольтажа всех зубцов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подъем сегмента ST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депрессия ST более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чем на </w:t>
      </w:r>
      <w:smartTag w:uri="urn:schemas-microsoft-com:office:smarttags" w:element="metricconverter">
        <w:smartTagPr>
          <w:attr w:name="ProductID" w:val="2 мм"/>
        </w:smartTagPr>
        <w:r w:rsidRPr="00337DFD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2 мм</w:t>
        </w:r>
      </w:smartTag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появление отрицательных зубцов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тахикардия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Обмороки, головокружения и приступы стенокардии при физической нагрузке у пожилых пациентов характерны: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для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дocтаточности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aopтальных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клапанов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для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вертебро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-базиллярной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дисциркуляции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для дефекта межжелудочковой перегородки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для стеноза устья аорты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для полной атриовентрикулярной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кады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Самое частое осложнение в  первые часы острого инфаркта миокарда у пожилых пациентов: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отек  легких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нарушение ритма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острая сердечная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статочность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генный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разрыв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.  Выберите наиболее достоверный  признак стенокардии у пожилых пациентов: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 загрудинная боль при физической нагрузке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нарушения ритма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депрессия интервала ST, зафиксированная во время приступа болей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патологический зубец Q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подъем ST на высоте боли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 ПРИ СПОНТАННОЙ СТЕНОКАРДИИ БОЛЬНОЙ МОЖЕТ РАБОТАТЬ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: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библиотекарем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водителем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диспетчером авиалиний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 летчиком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бухгалтером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Самая частая причина смерти при инфаркте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генный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шок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вожeлудoчковая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недостаточность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нарушение ритма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полная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атри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вентрикулярная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блокада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тампонада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 диагностике ИБС наиболее информативным являются: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аускультативные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типичные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намнестические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данные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ЭКГ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анализ крови (общий  и биохимический)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состояние гемодинамики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Повышение  пульсового давления характерно  для порока сердца: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стеноз устья аорты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сочетанный митральный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недостат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чнoсть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apтериальных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клапанов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трикуспидалъная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недостаточностъ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дефект  межжелудочковой перегородки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Bapua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н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m</w:t>
      </w:r>
      <w:proofErr w:type="spell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</w:p>
    <w:p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Реабилитация пожилых пациентов  на поликлиническом этапе после перенесенного инфаркта миокарда должна проводиться: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только при не осложненном течении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больным до 50-летнего возраста.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в. при первичном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при отсутствии сопутствующих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бoлеваний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4. всем по индивидуальной программе с учетом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нкциональногo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состояния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Наиболее значимый фактор риска ИБС: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употребление алкоголя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желчнокаменная болезнь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курение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гиподинамия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умеренное ожирение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Целесообразно начать терапию пациенту 57 лет, страдающему ИБС (стенокардия 2 функционального класса) и  артериальной гипертонией 1 ст.: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тиазидными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мочегонными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ингибиторами АПФ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блокаторами 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каналов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β-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каторами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клофелином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Введение пожилым морфина противопоказано при одышке, вызванной: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инфарктом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кардиальной астмой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тоническим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кризом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бронхиальной астмой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митральным стенозом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Метопролол   и (его аналоги) применяется 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 xml:space="preserve"> ИБС, поскольку: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снижает потребность миокарда в кислороде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расширяет коронарные сосуды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вызыва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спазм периферических сосудов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увеличивает потребность в кислороде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повышает  сократительную работу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Сердечные гликозиды нельзя сочетать: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с верошпироном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с препаратами калия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лидокаином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с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β-</w:t>
      </w:r>
      <w:proofErr w:type="spellStart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блoкaторами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Немодифицированным фактором риска развития ИБС среди мужчин является возраст: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25-35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35-45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3. 45-55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55-65 лет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65 и старше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ПРОТИВОПОКАЗАНИЕМ ДЛЯ НАЗНАЧЕНИЯ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Β-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БЛOКАТОРОВ ЯВЛЯЕТСЯ: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острый инфаркт миокарда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язвенная болезнь желудка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бронхиальная астма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cep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дeчная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нeдoстаточность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тахиаритмии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9.  ДИУРЕТИК ЯВЛЯЕТСЯ КАЛИЙСБЕРЕГАЮЩИМ: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гипотиазид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верошпирон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фуросемид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урегит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индопамид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Санаторный этап реабилитации для пациентов перенесших острый инфаркт миокарда проходит: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Зеленой роще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Юматово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Янган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-Тау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Ассы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Кисловодске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Тестовый  контроль конечного уровня знаний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Вариант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Выберите один или несколько вариантов ответа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В каком случае у пожилого больного с впервые возникшей стенокардией н</w:t>
      </w:r>
      <w:proofErr w:type="gramStart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пpяжeния имеется наименьшая вероятность возникновения инфаркта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если боль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сочетaeтся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смeщeниeм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сегмента ST и изменением зубца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если боль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сочет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етcя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экстрасистолией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если боль сочетается с нарушением проводимости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если боль возникает постоянно при одной и той же физической нагрузке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337DF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Основной задачей поликлинического этапа реабилитации у больных  перенесших острый инфаркт миокарда: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установить оптимальные сроки для восстановления труда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коррекция объема нагрузок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сохранить работоспособность на длительное время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оценить трудоспособность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все вышеперечисленное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3.</w:t>
      </w:r>
      <w:r w:rsidRPr="00337D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Доказанная эффективность тромболитиков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больных с ОКС с подъемом сегмента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больных с ОКС без подъема сегмента</w:t>
      </w:r>
      <w:proofErr w:type="gramStart"/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proofErr w:type="gramEnd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больные с острым инфарктом и возникшей блокадой левой ножки пучка </w:t>
      </w:r>
      <w:proofErr w:type="spellStart"/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больных с острым инфарктом миокарда с зубцом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впервые 6 часов от начала  заболевания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 больных с острым инфарктом миокарда с зубцом </w:t>
      </w:r>
      <w:r w:rsidRPr="003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16-18 часов от начала заболевания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ФАКТОРЫ, ПРОВОЦИРУЮЩИЕ БОЛЬ В ГРУДИ ПРИ СТЕНОКАРДИИ: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физическая нагрузка повышенная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стресс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теплый климат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голод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гиподинамия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5.КРИТЕРИЙ ЭФФЕКТИВНОСТИ ДИСПАНСКРИЗАЦИИ ПРИ СТЕНОКАРДИИ: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1.определение группы инвалидности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2.переход из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в Ш-й функциональный класс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переход из Ш 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 функциональный класс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увеличение дней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трудопотерь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Биохимические маркеры  некроза миокарда: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ЛДГ и ее фракции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АСТ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МВ фракция КФК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миоглобин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тропонин</w:t>
      </w:r>
      <w:proofErr w:type="spell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КАКИХ ЗАБОЛЕВАНИЯХ ВЫДАЮТСЯ ПУТЕВКИ НА САНАТОРНО-КУРОРТНОЕ ЛЕЧЕНИЕ НЕПОСРЕДСТВЕННО ИЗ СТАЦИОНАРОВ ЛПУ РЕСПУБЛИКИ БАШКОРТОСТАН: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после перенесенного инфаркта миокарда, аортокоронарного       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шунтирования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перенесенной пневмонии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после оперативного вмешательства при заболеваниях легких (кроме   </w:t>
      </w:r>
      <w:proofErr w:type="gramEnd"/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перенесенного гепатита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обострения язвенной болезни желудка и ДПК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БОЛЬНОГО  ИБС ВЫРАЖЕННОЕ НАРУШЕНИЕ ФУНКЦИИ КРОВООБРАЩЕНИЯ, ЧТО ПРИВЕЛО ОГРАНИЧЕНИЮ ЖИЗНЕДЕЯТЕЛЬНОСТИ В ВИДЕ ОГРАНИЧЕНИЯ САМООБСЛУЖИВАНИЯ II </w:t>
      </w: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СТЕПЕНИ, ОГРАНИЧЕНИЮ СПОСОБНОСТИ К САМОСТОЯТЕЛЬНОМУ ПЕРЕДВИЖЕНИЮ III СТЕПЕНИ, ОГРАНИЧЕНИЮ ТРУДОСПОСОБНОСТИ  II СТЕПЕНИ. СООТВЕТСТВУЕТ ЛИ ДАННОЕ СОСТОЯНИЕ БОЛЬНОГО КАКОЙ-ЛИБО ГРУППЕ ИНВАЛИДНОСТИ: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соответствует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II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III группа инвалидности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Какие задачи решаются при лечении больных с сердечной недостаточностью 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функционального класса: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профилактика развития сердечной недостаточности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эффективное лечение основного заболевания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3.повышение качества жизни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профилактика прогрессирования сердечной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proofErr w:type="gramEnd"/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ДОЛЖНЫ БЫТЬ ТРУДОУСТРОЕНЫ ПОСЛЕ ПЕРЕНЕСЕННОГО ИНФАРКТА  МИОКАРДА, НЕЗАВИСИМО ОТ ФУНКЦИОНАЛЬНОГО КЛАССА: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1.водитель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2.учитель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акробат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повар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врач-терапевт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Приложение 3</w:t>
      </w: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Ситуационные задачи для контроля конечного уровня </w:t>
      </w:r>
      <w:proofErr w:type="spell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зн</w:t>
      </w:r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ний</w:t>
      </w:r>
      <w:proofErr w:type="spellEnd"/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ДAЧA №1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К.,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44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иррадиировали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левую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люcть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продолжались 5 минут, после приема валидола не исчезли. Боли купировались приемом нитроглицерина.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экг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состоянии покоя существенной динамики нет. После курса лечение боли исчезли.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 временная нетрудоспособность в течение 7 дней, рациональное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трудоустройство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2) временная нетрудоспособность в течение 2-3 недель, рациональное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трудоустройство </w:t>
      </w:r>
    </w:p>
    <w:p w:rsidR="00337DFD" w:rsidRPr="00337DFD" w:rsidRDefault="00337DFD" w:rsidP="00337DF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4. Назначьте </w:t>
      </w:r>
    </w:p>
    <w:p w:rsidR="00337DFD" w:rsidRPr="00337DFD" w:rsidRDefault="00337DFD" w:rsidP="00337D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реабилитационные мероприятия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А) антиишемические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группа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ЗАДАЧА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С., 45 лет,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бpaтился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yчacткoвoму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вpaчy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жалобами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учащeниe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приступов стенокардии,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анамнезе стенокардия напряжения I ФК. Приступы становятся более длительными, с трудом купируются нитратами.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азначьтe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peaбилитaциoнныe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ЗАДАЧА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Т., 57 лет, месяц назад перенес крупноочаговый инфаркт миокарда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передне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-перегородочной области левого) желудочка, сохраняются боли при подъеме на 1этаж, одышка, пастозность голеней.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Выписан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стационара. Работал хирургом в стационаре.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реабилитационном отделении местного кардиологического санатория</w:t>
      </w:r>
    </w:p>
    <w:p w:rsidR="00337DFD" w:rsidRPr="00337DFD" w:rsidRDefault="00337DFD" w:rsidP="00337D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временная нетрудоспособность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2-3 месяцев</w:t>
      </w:r>
    </w:p>
    <w:p w:rsidR="00337DFD" w:rsidRPr="00337DFD" w:rsidRDefault="00337DFD" w:rsidP="00337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Назначьте реабилитационные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пpиятия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I группа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Ч., 47 лет, судья, в 1997 году перенес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пноочaгoвый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миокарда, в настоящее время выявляются пастозность голеней. На ЭКГ впервые-мерцательная аритмия, ЧСС- 100 ударов в минуту. Накануне был выявлен сахарный диабет средней тяжести,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инсулинонезависимый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азнaчьтe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реабилитационные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мepoпpиятия</w:t>
      </w:r>
      <w:proofErr w:type="spellEnd"/>
    </w:p>
    <w:p w:rsidR="00337DFD" w:rsidRPr="00337DFD" w:rsidRDefault="00337DFD" w:rsidP="00337D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сердечные гликозиды,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ДAЧА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Больной О., 4б лет, работает автослесарем, находился в стационаре по поводу инфаркта миокарда.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анамнезе гипертоническая болезнь, 11 стадия. Через 4 месяца был госпитализирован с повторным инфарктом миокарда задней стенки левого желудочка. в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время сохраняются боли при малейшей физической нагрузке, АД 140/105 мм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</w:t>
      </w:r>
      <w:proofErr w:type="spellEnd"/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чсс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110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минyтy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отеки на ногах, увеличение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пeчeни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овeдитe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вpaчeбно-тpyдoвyю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временная нетрудоспособность в течение 2-3 недель, рациональное трудоустройство </w:t>
      </w:r>
    </w:p>
    <w:p w:rsidR="00337DFD" w:rsidRPr="00337DFD" w:rsidRDefault="00337DFD" w:rsidP="00337DF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признаки стойкой утраты трудоспособности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en-US"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6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Больной С., 59 лет, работает преподавателем колледжа, 2 года назад перенес повторный мелкоочаговый инфаркт миокарда задней стенки левого желудочка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традает СН 1 степени, приступами предсердной пароксизмальной тахикардии.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плановая госпитализация</w:t>
      </w:r>
    </w:p>
    <w:p w:rsidR="00337DFD" w:rsidRPr="00337DFD" w:rsidRDefault="00337DFD" w:rsidP="00337DF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ЗАДАЧА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К.,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44 лет, грузчик, перенес мелкоочаговый инфаркт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миок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боковой стенки левого желудочка. Заболевание протекало без осложнений, выписан из стационара на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долечиваниe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местный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Kapдиoлoгичecкий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санаторий, в анамнезе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гипepтоничecкая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степени риск4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санаторно-курортное лечение с последующим амбулаторным долечиванием</w:t>
      </w:r>
    </w:p>
    <w:p w:rsidR="00337DFD" w:rsidRPr="00337DFD" w:rsidRDefault="00337DFD" w:rsidP="00337DF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санаторно-курортное лечение с последующей выпиской на работу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1 месяца, рациональное трудоустройство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 месяцев, рациональное трудоустройство</w:t>
      </w:r>
    </w:p>
    <w:p w:rsidR="00337DFD" w:rsidRPr="00337DFD" w:rsidRDefault="00337DFD" w:rsidP="00337DF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признаки стойкой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тpaты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ЧA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Больной 3, 48 лет работает машинистом электровоза, жалуется на боли в области сердца возникающие при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физич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нагрузке,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иррадиируют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левую руку, длятся несколько минут, медикаменты не принимал. Подобные боли появились впервые 2 суток назад.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диагноз,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Проведите врачебно-трудовую экспертизу: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ЗАД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ЧA № 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Больная И.. 55 лет работает бухгалтером, страдает ИБС. Стенокардией напряжения ФК 11. 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сахарным диабетом первого типа, с многочисленными осложнениями в течение многих лет. За последнюю неделю состояние несколько ухудшилось.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чаcтились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приступы стенокардии, появилась одышка при нагрузке.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амбулаторное лечение в течение 2-3 недель</w:t>
      </w:r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чeбно-трyдовую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H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азнaчьтe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peaбилитaциoнные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мероприятия:</w:t>
      </w:r>
    </w:p>
    <w:p w:rsidR="00337DFD" w:rsidRPr="00337DFD" w:rsidRDefault="00337DFD" w:rsidP="00337DF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Определите группу диспансерного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блюдeния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З</w:t>
      </w:r>
      <w:proofErr w:type="gramStart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ДAЧA №</w:t>
      </w: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10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Больная А., 49 лет работает почтальоном. Отец умер от инфаркта миокарда в возрасте 36 лет. Жалуется на перебои в работе сердца.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Гиперхолестеринемия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увеличение ЛПВП. ЭК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Г-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желудочковая экстрасистолия.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Определите тактику ведения больного:</w:t>
      </w:r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амбулаторное лечение </w:t>
      </w:r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плановая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госпит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лизaция</w:t>
      </w:r>
      <w:proofErr w:type="spellEnd"/>
    </w:p>
    <w:p w:rsidR="00337DFD" w:rsidRPr="00337DFD" w:rsidRDefault="00337DFD" w:rsidP="00337DF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экстренная госпитализация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Проведите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чeбно-трyдовyю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экспертизу: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а) временная нетрудоспособность в течение 7 дней, рациональное трудоустройство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временная нетрудоспособность в течение 2-3 недель, рациональное трудоустройство</w:t>
      </w:r>
    </w:p>
    <w:p w:rsidR="00337DFD" w:rsidRPr="00337DFD" w:rsidRDefault="00337DFD" w:rsidP="00337DF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признаки стойкой утраты трудоспособности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Назначьте реабилитационные мероприятия:</w:t>
      </w:r>
    </w:p>
    <w:p w:rsidR="00337DFD" w:rsidRPr="00337DFD" w:rsidRDefault="00337DFD" w:rsidP="00337DF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нapoaктивные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средства,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антиapитмичecкиe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антиаритмические препараты,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антиагреганты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диетотерапия, психотерапия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Определите группу диспансерного наблюдения: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 группа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 группа</w:t>
      </w:r>
    </w:p>
    <w:p w:rsidR="00337DFD" w:rsidRPr="00337DFD" w:rsidRDefault="00337DFD" w:rsidP="00337DF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III группа.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6.2.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Задание на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дом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Место проведения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заня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m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ия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по самоподготовке: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yчeбная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комната, кабинеты врачей, кабине-ты узких специалистов, лаборатория, кабинеты функциональной диагностики,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peaбилитaции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ч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бно-иcслeдовательcкая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рaбoтa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cтvдeнтов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теме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Факторы риска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Тактика ведения больных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отложными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состояниями в поликлинике: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нестабильной стенокардией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пароксизмальной тахикардией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блокадами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внезапной смерти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Санаторно-курортное лечение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Физиотерапия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Фитотерапия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Диетотерапия при заболеваниях сердца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Проспективные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программы по изучению распространенности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сердечно-сосудистых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заболеваний</w:t>
      </w: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Приложение 4 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Ответы к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</w:t>
      </w:r>
      <w:proofErr w:type="gram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apua</w:t>
      </w:r>
      <w:proofErr w:type="gram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нтам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тестов по </w:t>
      </w:r>
      <w:proofErr w:type="spellStart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конmpолю</w:t>
      </w:r>
      <w:proofErr w:type="spellEnd"/>
      <w:r w:rsidRPr="00337D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исходного и конечного уровня знаний и ситуационных задач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N2  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K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онтроль</w:t>
      </w:r>
      <w:proofErr w:type="spell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исходного Контроль конечного уровня знаний Ситуационные задачи  уровня знаний         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797"/>
        <w:gridCol w:w="2686"/>
        <w:gridCol w:w="2880"/>
      </w:tblGrid>
      <w:tr w:rsidR="00337DFD" w:rsidRPr="00337DFD" w:rsidTr="00F66C8C">
        <w:trPr>
          <w:trHeight w:val="801"/>
        </w:trPr>
        <w:tc>
          <w:tcPr>
            <w:tcW w:w="1315" w:type="dxa"/>
            <w:tcBorders>
              <w:tl2br w:val="single" w:sz="4" w:space="0" w:color="auto"/>
            </w:tcBorders>
          </w:tcPr>
          <w:p w:rsidR="00337DFD" w:rsidRPr="00337DFD" w:rsidRDefault="00337DFD" w:rsidP="0033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вариант</w:t>
            </w:r>
          </w:p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II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I</w:t>
            </w:r>
          </w:p>
        </w:tc>
      </w:tr>
      <w:tr w:rsidR="00337DFD" w:rsidRPr="00337DFD" w:rsidTr="00F66C8C">
        <w:trPr>
          <w:trHeight w:val="277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337DFD" w:rsidRPr="00337DFD" w:rsidTr="00F66C8C">
        <w:trPr>
          <w:trHeight w:val="359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337DFD" w:rsidRPr="00337DFD" w:rsidTr="00F66C8C">
        <w:trPr>
          <w:trHeight w:val="346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124</w:t>
            </w:r>
          </w:p>
        </w:tc>
      </w:tr>
      <w:tr w:rsidR="00337DFD" w:rsidRPr="00337DFD" w:rsidTr="00F66C8C">
        <w:trPr>
          <w:trHeight w:val="388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</w:t>
            </w:r>
          </w:p>
        </w:tc>
      </w:tr>
      <w:tr w:rsidR="00337DFD" w:rsidRPr="00337DFD" w:rsidTr="00F66C8C">
        <w:trPr>
          <w:trHeight w:val="388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337DFD" w:rsidRPr="00337DFD" w:rsidTr="00F66C8C">
        <w:trPr>
          <w:trHeight w:val="346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345</w:t>
            </w:r>
          </w:p>
        </w:tc>
      </w:tr>
      <w:tr w:rsidR="00337DFD" w:rsidRPr="00337DFD" w:rsidTr="00F66C8C">
        <w:trPr>
          <w:trHeight w:val="401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  <w:tr w:rsidR="00337DFD" w:rsidRPr="00337DFD" w:rsidTr="00F66C8C">
        <w:trPr>
          <w:trHeight w:val="360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337DFD" w:rsidRPr="00337DFD" w:rsidTr="00F66C8C">
        <w:trPr>
          <w:trHeight w:val="429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337DFD" w:rsidRPr="00337DFD" w:rsidTr="00F66C8C">
        <w:trPr>
          <w:trHeight w:val="393"/>
        </w:trPr>
        <w:tc>
          <w:tcPr>
            <w:tcW w:w="1315" w:type="dxa"/>
          </w:tcPr>
          <w:p w:rsidR="00337DFD" w:rsidRPr="00337DFD" w:rsidRDefault="00337DFD" w:rsidP="0033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797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86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80" w:type="dxa"/>
          </w:tcPr>
          <w:p w:rsidR="00337DFD" w:rsidRPr="00337DFD" w:rsidRDefault="00337DF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337DF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</w:tbl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Подробные ответы на вопросы ситуационных задач по контролю </w:t>
      </w:r>
      <w:proofErr w:type="spell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нeчнoгo</w:t>
      </w:r>
      <w:proofErr w:type="spellEnd"/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уровня знаний</w:t>
      </w:r>
    </w:p>
    <w:p w:rsidR="00337DFD" w:rsidRPr="00337DFD" w:rsidRDefault="00337DFD" w:rsidP="00337D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№1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ИБС. Впервые возникшая стенокардия, Но. Экстренная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диoлoгичeский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диcпaнсep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Больной временно не трудоспособен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дикaмeнтозноe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остром периоде,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динамичecкоe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наблюдение по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постстационарном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№2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прогрессирующая стенокардия, Но. Оказание экстренной помощи,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 кардиологической бригадой. Больной временно не трудоспособен в течение 20 дней. Рациональное трудоустройство с исключением физических и эмоциональных нагрузок, контакта с «сосудистыми ядами», ночных смен, сверхурочных работ.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нapoактивными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период обострения. Динамическое наблюдение по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диспансерной группе. Превентивная медикаментозная терапия, антиатеросклеротическая диетотерапия,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гиполипидемическая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терапия, психотерапия, ЛФК, физиотерапия и санаторно-курортное лечение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№3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ИБС.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Kpy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пноочaгoвый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пepeгopoдoчной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области левого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жeлудoчкa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подострой стадии, стенокардия ФК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После стационарного лечения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длeжит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реабилитации в специализированном отделении кардиологического санатория. Далее диспансерное наблюдение в группе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льных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перенесших инфаркт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миокapдa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кapдиолога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двух лет. Подлежит направлению на МСЭК для определения 11 группы инвалидности. Комплексная терапия с назначением нитратов пролонгированного действия, бета-адреноблокаторов, ингибиторов АПФ,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психотерапии, диетотерапии, физиотерапии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№4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ИБС, постинфарктный (1997) кардиосклероз, мерцательная аритмия,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Taxиcистоличecкая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форма, НК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Сахарный диабет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ll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типа, средней степени тяжести, в настоящее время нетрудоспособен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последующем необходимо решить вопрос о целесообразности направлении на МСЭК в связи с наличием признаков стойкой утраты трудоспособности. Экстренная помощь с применением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кордарона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панангина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При неэффективности - экстренная госпитализация в кардиологическое отделение, в последующем превентивное лечение аналогичными препаратами, диспансерное наблюдение у кардиолога и эндокринолога по 111 диспансерной группе.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тотepaпия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рациональная ЛФК, физиотерапия, санаторно-курортное лечение в местном кардиологическом санатории.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№5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повторный крупноочаговый инфаркт миокарда задней стенки левого желудочка, стенокардия ФК 1У, НК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Гипертоническая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 1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т. риск 4. Признаки стойкой утраты трудоспособности, подлежит направлению на МСЭК для определения 11 или I группы инвалидности. Комплексная терапия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значением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нитратов пролонгированного действия, бета-адреноблокаторов, ингибиторов АПФ,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ЛФК, психотерапии, диетотерапии, физиотерапии. Санаторно-курортное лечение противопоказано.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№6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ИБС, постинфарктный кардиосклероз, НК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предсердная пароксизмальная тахикардия.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период приступов временно нетрудоспособен. Ограничить физические и эмоциональные нагрузки, исключить командировки, ночные смены, сверхурочную работу. Диспансерное наблюдение по 111диспансерной группе. Превентивная медикаментозная терапия с назначением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верапамила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других антиаритмических средств,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калийсодержащих препаратов. ЛФК, фитотерапия, физиотерапия, психотерапия. Санаторно-курортное лечение нежелательно.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№7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</w:t>
      </w:r>
      <w:proofErr w:type="spellStart"/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Me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лкоочaгoвый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инфаркт миокарда боковой стенки левого желудочка в подострой стадии,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тоничecкая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болезнь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III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стадии  степени риск 4. Временно нетрудоспособен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e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60 дней. При отсутствии возможности рационального трудоустройства подлежит направлению на МСЭК для определения 111 группы инвалидности. Диспансерное наблюдение по 111 диспансерной группе. Комплексная терапия с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назн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чeниeм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нитратов пролонгированного действия, бета-адреноблокаторов,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дезагрегантов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ЛФК, психотерапии, диетотерапии, физиотерапии. Санаторно-курортное лечение в местных кардиологических, лесных равнинных санаториях, через 6 месяцев после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острого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№8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ИБС. Впервые возникшая стенокардия,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Экстренная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диoлoгичeский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диспансер. Временно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нетрудоспособен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остром периоде. Динамическое наблюдение по 111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постстационарном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периоде.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№9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ИБС, прогрессирующая стенокардия, НК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ФК 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.Сахарный диабет I типа, осложненное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тeчeниe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Оказание экстренной помощи, госпитализация в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диологичecкий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диспансер кардиологической бригадой. Временно не 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трудоспособен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течение 20 дней. Признаки стойкой утраты трудоспособности, подлежит направлению на МСЭК для определения 11 группы инвалидности. Комплексное медикаментозное лечение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коронароактивными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антиагрегантами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период обострения. Динамическое диспансерное наблюдение у кардиолога и эндокринолога по 111 диспансерной группе. Превентивная медикаментозная терапия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po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наpoактивными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препаратами, инсулином по схеме, антиатеросклеротическая и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сахароснижающая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диетотерапия, психотерапия, ЛФК, физиотерапия и санаторно-курортное лечение в местных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Задача №10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ИБС, нарушение ритма по типу желудочковой экстрасистолии,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НКо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Комплексное медикаментозное лечение антиаритмическими (бета-адреноблокаторы и др.), калийсодержащими,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гиполипидемическими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препаратами. </w:t>
      </w:r>
      <w:proofErr w:type="spell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Анти</w:t>
      </w:r>
      <w:proofErr w:type="gramStart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a</w:t>
      </w:r>
      <w:proofErr w:type="gram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тepocклepoтичecкая</w:t>
      </w:r>
      <w:proofErr w:type="spellEnd"/>
      <w:r w:rsidRPr="00337D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диетотерапия, психотерапия, физические тренировки, физиотерапия и санаторно-курортное лечение в лесных, равнинных и местных кардиологических санаториях.</w:t>
      </w: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816782" w:rsidRPr="00816782" w:rsidRDefault="00337DFD" w:rsidP="0081678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DFD">
        <w:rPr>
          <w:bCs/>
          <w:sz w:val="28"/>
          <w:szCs w:val="28"/>
        </w:rPr>
        <w:t>1.</w:t>
      </w:r>
      <w:r w:rsidR="00816782" w:rsidRPr="00816782">
        <w:rPr>
          <w:sz w:val="28"/>
          <w:szCs w:val="28"/>
          <w:shd w:val="clear" w:color="auto" w:fill="FFFFFF"/>
        </w:rPr>
        <w:t xml:space="preserve">Поликлиническая терапия: учебник/ Г. И. </w:t>
      </w:r>
      <w:proofErr w:type="spellStart"/>
      <w:r w:rsidR="00816782" w:rsidRPr="00816782">
        <w:rPr>
          <w:sz w:val="28"/>
          <w:szCs w:val="28"/>
          <w:shd w:val="clear" w:color="auto" w:fill="FFFFFF"/>
        </w:rPr>
        <w:t>Сторожаков</w:t>
      </w:r>
      <w:proofErr w:type="spellEnd"/>
      <w:r w:rsidR="00816782" w:rsidRPr="00816782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816782" w:rsidRPr="00816782">
        <w:rPr>
          <w:sz w:val="28"/>
          <w:szCs w:val="28"/>
          <w:shd w:val="clear" w:color="auto" w:fill="FFFFFF"/>
        </w:rPr>
        <w:t>Чукаева</w:t>
      </w:r>
      <w:proofErr w:type="spellEnd"/>
      <w:r w:rsidR="00816782" w:rsidRPr="00816782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816782" w:rsidRPr="00816782">
        <w:rPr>
          <w:sz w:val="28"/>
          <w:szCs w:val="28"/>
          <w:shd w:val="clear" w:color="auto" w:fill="FFFFFF"/>
        </w:rPr>
        <w:t>перераб</w:t>
      </w:r>
      <w:proofErr w:type="spellEnd"/>
      <w:r w:rsidR="00816782" w:rsidRPr="00816782">
        <w:rPr>
          <w:sz w:val="28"/>
          <w:szCs w:val="28"/>
          <w:shd w:val="clear" w:color="auto" w:fill="FFFFFF"/>
        </w:rPr>
        <w:t>. и доп.- М.: ГЭОТАР-МЕДИА, 2013-640 с</w:t>
      </w:r>
      <w:r w:rsidR="00816782" w:rsidRPr="00816782">
        <w:rPr>
          <w:sz w:val="28"/>
          <w:szCs w:val="28"/>
        </w:rPr>
        <w:t>.</w:t>
      </w:r>
    </w:p>
    <w:p w:rsidR="00816782" w:rsidRPr="00816782" w:rsidRDefault="00816782" w:rsidP="0081678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678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Pr="00816782">
        <w:rPr>
          <w:sz w:val="28"/>
          <w:szCs w:val="28"/>
        </w:rPr>
        <w:t>Зюзенков</w:t>
      </w:r>
      <w:proofErr w:type="spellEnd"/>
      <w:r w:rsidRPr="00816782">
        <w:rPr>
          <w:sz w:val="28"/>
          <w:szCs w:val="28"/>
        </w:rPr>
        <w:t xml:space="preserve"> (и др.); под редакцией М.В. </w:t>
      </w:r>
      <w:proofErr w:type="spellStart"/>
      <w:r w:rsidRPr="00816782">
        <w:rPr>
          <w:sz w:val="28"/>
          <w:szCs w:val="28"/>
        </w:rPr>
        <w:t>Зюзенкова</w:t>
      </w:r>
      <w:proofErr w:type="spellEnd"/>
      <w:r w:rsidRPr="00816782">
        <w:rPr>
          <w:sz w:val="28"/>
          <w:szCs w:val="28"/>
        </w:rPr>
        <w:t xml:space="preserve">. </w:t>
      </w:r>
      <w:proofErr w:type="gramStart"/>
      <w:r w:rsidRPr="00816782">
        <w:rPr>
          <w:sz w:val="28"/>
          <w:szCs w:val="28"/>
        </w:rPr>
        <w:t>–М</w:t>
      </w:r>
      <w:proofErr w:type="gramEnd"/>
      <w:r w:rsidRPr="00816782">
        <w:rPr>
          <w:sz w:val="28"/>
          <w:szCs w:val="28"/>
        </w:rPr>
        <w:t>инск: Высшая школа, 2012. – 608 с.</w:t>
      </w:r>
    </w:p>
    <w:p w:rsidR="00816782" w:rsidRPr="00816782" w:rsidRDefault="00816782" w:rsidP="0081678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816782">
        <w:rPr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Pr="00816782">
        <w:rPr>
          <w:sz w:val="28"/>
          <w:szCs w:val="28"/>
        </w:rPr>
        <w:t>ред</w:t>
      </w:r>
      <w:proofErr w:type="spellEnd"/>
      <w:proofErr w:type="gramEnd"/>
      <w:r w:rsidRPr="00816782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816782" w:rsidRPr="00816782" w:rsidRDefault="00816782" w:rsidP="0081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6782">
        <w:rPr>
          <w:rFonts w:ascii="Times New Roman" w:hAnsi="Times New Roman" w:cs="Times New Roman"/>
          <w:sz w:val="28"/>
          <w:szCs w:val="28"/>
        </w:rPr>
        <w:t xml:space="preserve">. </w:t>
      </w:r>
      <w:r w:rsidRPr="00816782">
        <w:rPr>
          <w:rFonts w:ascii="Times New Roman" w:hAnsi="Times New Roman" w:cs="Times New Roman"/>
          <w:bCs/>
          <w:sz w:val="28"/>
          <w:szCs w:val="28"/>
        </w:rPr>
        <w:t>Диетотерапия при заболеваниях</w:t>
      </w:r>
      <w:r w:rsidRPr="00816782">
        <w:rPr>
          <w:rFonts w:ascii="Times New Roman" w:hAnsi="Times New Roman" w:cs="Times New Roman"/>
          <w:sz w:val="28"/>
          <w:szCs w:val="28"/>
        </w:rPr>
        <w:t xml:space="preserve"> внутренних органов. А. Я. Крюкова [и др.].  Уфа, 2015. </w:t>
      </w:r>
      <w:hyperlink r:id="rId7" w:history="1">
        <w:r w:rsidRPr="0081678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816782">
        <w:rPr>
          <w:rFonts w:ascii="Times New Roman" w:hAnsi="Times New Roman" w:cs="Times New Roman"/>
          <w:sz w:val="28"/>
          <w:szCs w:val="28"/>
        </w:rPr>
        <w:t>.</w:t>
      </w:r>
    </w:p>
    <w:p w:rsidR="00816782" w:rsidRPr="00816782" w:rsidRDefault="00816782" w:rsidP="0081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82">
        <w:rPr>
          <w:rFonts w:ascii="Times New Roman" w:hAnsi="Times New Roman" w:cs="Times New Roman"/>
          <w:sz w:val="28"/>
          <w:szCs w:val="28"/>
        </w:rPr>
        <w:t>http://library.bashgmu.ru/elibdoc/elib619.pdf</w:t>
      </w:r>
    </w:p>
    <w:p w:rsidR="00816782" w:rsidRPr="00816782" w:rsidRDefault="00816782" w:rsidP="00816782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782" w:rsidRPr="00816782" w:rsidRDefault="00816782" w:rsidP="0081678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82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литература: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782">
        <w:rPr>
          <w:rFonts w:ascii="Times New Roman" w:hAnsi="Times New Roman" w:cs="Times New Roman"/>
          <w:sz w:val="28"/>
          <w:szCs w:val="28"/>
        </w:rPr>
        <w:t xml:space="preserve">Рациональная фармакотерапия сердечно-сосудистых заболеваний =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Rational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pharmacotherapy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cardiovascular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: рук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, 2014. - 1056 с. 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7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Шугушев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, Х. Х. Использование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при аритмиях у больных ишемической болезнью сердца и сахарным диабетом / Х. Х.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Шугушев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, З. Б. Хасанова, М. Ж.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Аттаева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// Кардиология и 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хирургия. – 2013-1056 с.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678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Ишемическая болезнь сердца</w:t>
      </w:r>
      <w:r w:rsidRPr="008167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таблицах и схемах: учебное пособие для врачей/ ГБОУ ВПО "Башкирский государственный медицинский университет" Минздрава России; сост. А. Н. Закирова [и др.]. - Уфа: Здравоохранение Башкортостана, 2014. - 80 с.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81678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Шамес</w:t>
      </w:r>
      <w:proofErr w:type="spellEnd"/>
      <w:r w:rsidRPr="0081678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А. Б.</w:t>
      </w:r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167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Шамес</w:t>
      </w:r>
      <w:proofErr w:type="spellEnd"/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М.: БИНОМ, 2013. – 173с.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782">
        <w:rPr>
          <w:rFonts w:ascii="Times New Roman" w:hAnsi="Times New Roman" w:cs="Times New Roman"/>
          <w:sz w:val="28"/>
          <w:szCs w:val="28"/>
        </w:rPr>
        <w:t>Ишемическая болезнь сердца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руководство / Г. В.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[и др.] ; под ред. Р. Г.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 ; ВНОК. - Москва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ГЭОТАР-Медиа, 2011. - 112 с. 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16782">
        <w:rPr>
          <w:rFonts w:ascii="Times New Roman" w:hAnsi="Times New Roman" w:cs="Times New Roman"/>
          <w:sz w:val="28"/>
          <w:szCs w:val="28"/>
        </w:rPr>
        <w:t xml:space="preserve"> Ишемическая болезнь сердца при сахарном диабете: стандарты диагностики и лечения : учеб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особие / В.В.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Климонтов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, Г.С. Солдатова ;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>. гос. ун-т. – Новосибирск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РИЦ НГУ, 2015. – 40 c.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782">
        <w:rPr>
          <w:rFonts w:ascii="Times New Roman" w:hAnsi="Times New Roman" w:cs="Times New Roman"/>
          <w:color w:val="000000"/>
          <w:sz w:val="28"/>
          <w:szCs w:val="28"/>
        </w:rPr>
        <w:t>Кардиология</w:t>
      </w:r>
      <w:proofErr w:type="gramStart"/>
      <w:r w:rsidRPr="0081678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1678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национальное руководство / под ред. Е. В. </w:t>
      </w:r>
      <w:proofErr w:type="spellStart"/>
      <w:r w:rsidRPr="00816782">
        <w:rPr>
          <w:rFonts w:ascii="Times New Roman" w:hAnsi="Times New Roman" w:cs="Times New Roman"/>
          <w:color w:val="000000"/>
          <w:sz w:val="28"/>
          <w:szCs w:val="28"/>
        </w:rPr>
        <w:t>Шляхто</w:t>
      </w:r>
      <w:proofErr w:type="spellEnd"/>
      <w:r w:rsidRPr="00816782">
        <w:rPr>
          <w:rFonts w:ascii="Times New Roman" w:hAnsi="Times New Roman" w:cs="Times New Roman"/>
          <w:color w:val="000000"/>
          <w:sz w:val="28"/>
          <w:szCs w:val="28"/>
        </w:rPr>
        <w:t xml:space="preserve">. - 2-е изд., </w:t>
      </w:r>
      <w:proofErr w:type="spellStart"/>
      <w:r w:rsidRPr="0081678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816782">
        <w:rPr>
          <w:rFonts w:ascii="Times New Roman" w:hAnsi="Times New Roman" w:cs="Times New Roman"/>
          <w:color w:val="000000"/>
          <w:sz w:val="28"/>
          <w:szCs w:val="28"/>
        </w:rPr>
        <w:t>. и доп. - М. : ГЭОТАР-Медиа, 2015. - 800 с.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8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 Диетотерапия при заболеваниях</w:t>
      </w:r>
      <w:r w:rsidRPr="008167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81678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Ч. 1</w:t>
      </w:r>
      <w:r w:rsidRPr="008167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82">
        <w:rPr>
          <w:rFonts w:ascii="Times New Roman" w:hAnsi="Times New Roman" w:cs="Times New Roman"/>
          <w:bCs/>
          <w:sz w:val="28"/>
          <w:szCs w:val="28"/>
        </w:rPr>
        <w:t>Поликлиническая терапия</w:t>
      </w:r>
      <w:r w:rsidRPr="00816782">
        <w:rPr>
          <w:rFonts w:ascii="Times New Roman" w:hAnsi="Times New Roman" w:cs="Times New Roman"/>
          <w:sz w:val="28"/>
          <w:szCs w:val="28"/>
        </w:rPr>
        <w:t>: учебник для студентов медицинских вузов, рек. УМО мед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>. гос. мед. ун-т. - Уфа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Гилем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>, 2009. - 325 с.</w:t>
      </w:r>
    </w:p>
    <w:p w:rsidR="00816782" w:rsidRPr="00816782" w:rsidRDefault="00816782" w:rsidP="0081678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82">
        <w:rPr>
          <w:rFonts w:ascii="Times New Roman" w:hAnsi="Times New Roman" w:cs="Times New Roman"/>
          <w:sz w:val="28"/>
          <w:szCs w:val="28"/>
        </w:rPr>
        <w:t>Кардиология: национальное руководство</w:t>
      </w:r>
      <w:proofErr w:type="gramStart"/>
      <w:r w:rsidRPr="00816782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16782">
        <w:rPr>
          <w:rFonts w:ascii="Times New Roman" w:hAnsi="Times New Roman" w:cs="Times New Roman"/>
          <w:sz w:val="28"/>
          <w:szCs w:val="28"/>
        </w:rPr>
        <w:t xml:space="preserve">од ред. Ю.И.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 xml:space="preserve">, Р.Г. </w:t>
      </w:r>
      <w:proofErr w:type="spellStart"/>
      <w:r w:rsidRPr="00816782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Pr="00816782">
        <w:rPr>
          <w:rFonts w:ascii="Times New Roman" w:hAnsi="Times New Roman" w:cs="Times New Roman"/>
          <w:sz w:val="28"/>
          <w:szCs w:val="28"/>
        </w:rPr>
        <w:t>/ 2014, Москва, ГЭОТАР-Медиа</w:t>
      </w:r>
    </w:p>
    <w:p w:rsidR="00337DFD" w:rsidRPr="00337DFD" w:rsidRDefault="00337DFD" w:rsidP="008167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337DFD" w:rsidRDefault="00337DFD" w:rsidP="00337D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DFD" w:rsidRPr="00D277A8" w:rsidRDefault="00D277A8" w:rsidP="00D277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62E5" w:rsidRDefault="00A962E5"/>
    <w:sectPr w:rsidR="00A962E5" w:rsidSect="00C149F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A2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591"/>
    <w:multiLevelType w:val="hybridMultilevel"/>
    <w:tmpl w:val="86760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5929"/>
    <w:multiLevelType w:val="hybridMultilevel"/>
    <w:tmpl w:val="7A163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6F9E"/>
    <w:multiLevelType w:val="hybridMultilevel"/>
    <w:tmpl w:val="AB7E8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09EF"/>
    <w:multiLevelType w:val="hybridMultilevel"/>
    <w:tmpl w:val="9B326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839AC"/>
    <w:multiLevelType w:val="hybridMultilevel"/>
    <w:tmpl w:val="99281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26DC4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1D81"/>
    <w:multiLevelType w:val="hybridMultilevel"/>
    <w:tmpl w:val="38E87EF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39D31C8"/>
    <w:multiLevelType w:val="hybridMultilevel"/>
    <w:tmpl w:val="1AA24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88B433A"/>
    <w:multiLevelType w:val="hybridMultilevel"/>
    <w:tmpl w:val="9B5C9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B185C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249EC"/>
    <w:multiLevelType w:val="hybridMultilevel"/>
    <w:tmpl w:val="490E2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21B67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C0ADF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51429"/>
    <w:multiLevelType w:val="hybridMultilevel"/>
    <w:tmpl w:val="52B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C39A4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83F4E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12CFF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E3E20"/>
    <w:multiLevelType w:val="hybridMultilevel"/>
    <w:tmpl w:val="007E3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A1DC6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E4408"/>
    <w:multiLevelType w:val="hybridMultilevel"/>
    <w:tmpl w:val="5200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77CD0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524B1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832A5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44BBC"/>
    <w:multiLevelType w:val="hybridMultilevel"/>
    <w:tmpl w:val="F17CA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F048E"/>
    <w:multiLevelType w:val="hybridMultilevel"/>
    <w:tmpl w:val="C220C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C1DFB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F31ED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509C0"/>
    <w:multiLevelType w:val="hybridMultilevel"/>
    <w:tmpl w:val="40D22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37623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E2213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B115A"/>
    <w:multiLevelType w:val="hybridMultilevel"/>
    <w:tmpl w:val="C3867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74F28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9542B"/>
    <w:multiLevelType w:val="hybridMultilevel"/>
    <w:tmpl w:val="0AFA6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50BB8"/>
    <w:multiLevelType w:val="hybridMultilevel"/>
    <w:tmpl w:val="6B96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822FA"/>
    <w:multiLevelType w:val="hybridMultilevel"/>
    <w:tmpl w:val="1ECCD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D4CD7"/>
    <w:multiLevelType w:val="hybridMultilevel"/>
    <w:tmpl w:val="46187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028B9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91D1D"/>
    <w:multiLevelType w:val="hybridMultilevel"/>
    <w:tmpl w:val="DD42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8"/>
  </w:num>
  <w:num w:numId="5">
    <w:abstractNumId w:val="4"/>
  </w:num>
  <w:num w:numId="6">
    <w:abstractNumId w:val="22"/>
  </w:num>
  <w:num w:numId="7">
    <w:abstractNumId w:val="6"/>
  </w:num>
  <w:num w:numId="8">
    <w:abstractNumId w:val="34"/>
  </w:num>
  <w:num w:numId="9">
    <w:abstractNumId w:val="2"/>
  </w:num>
  <w:num w:numId="10">
    <w:abstractNumId w:val="20"/>
  </w:num>
  <w:num w:numId="11">
    <w:abstractNumId w:val="36"/>
  </w:num>
  <w:num w:numId="12">
    <w:abstractNumId w:val="39"/>
  </w:num>
  <w:num w:numId="13">
    <w:abstractNumId w:val="19"/>
  </w:num>
  <w:num w:numId="14">
    <w:abstractNumId w:val="33"/>
  </w:num>
  <w:num w:numId="15">
    <w:abstractNumId w:val="11"/>
  </w:num>
  <w:num w:numId="16">
    <w:abstractNumId w:val="18"/>
  </w:num>
  <w:num w:numId="17">
    <w:abstractNumId w:val="32"/>
  </w:num>
  <w:num w:numId="18">
    <w:abstractNumId w:val="1"/>
  </w:num>
  <w:num w:numId="19">
    <w:abstractNumId w:val="37"/>
  </w:num>
  <w:num w:numId="20">
    <w:abstractNumId w:val="27"/>
  </w:num>
  <w:num w:numId="21">
    <w:abstractNumId w:val="12"/>
  </w:num>
  <w:num w:numId="22">
    <w:abstractNumId w:val="5"/>
  </w:num>
  <w:num w:numId="23">
    <w:abstractNumId w:val="23"/>
  </w:num>
  <w:num w:numId="24">
    <w:abstractNumId w:val="29"/>
  </w:num>
  <w:num w:numId="25">
    <w:abstractNumId w:val="28"/>
  </w:num>
  <w:num w:numId="26">
    <w:abstractNumId w:val="31"/>
  </w:num>
  <w:num w:numId="27">
    <w:abstractNumId w:val="30"/>
  </w:num>
  <w:num w:numId="28">
    <w:abstractNumId w:val="25"/>
  </w:num>
  <w:num w:numId="29">
    <w:abstractNumId w:val="26"/>
  </w:num>
  <w:num w:numId="30">
    <w:abstractNumId w:val="9"/>
  </w:num>
  <w:num w:numId="31">
    <w:abstractNumId w:val="13"/>
  </w:num>
  <w:num w:numId="32">
    <w:abstractNumId w:val="17"/>
  </w:num>
  <w:num w:numId="33">
    <w:abstractNumId w:val="0"/>
  </w:num>
  <w:num w:numId="34">
    <w:abstractNumId w:val="35"/>
  </w:num>
  <w:num w:numId="35">
    <w:abstractNumId w:val="21"/>
  </w:num>
  <w:num w:numId="36">
    <w:abstractNumId w:val="7"/>
  </w:num>
  <w:num w:numId="37">
    <w:abstractNumId w:val="14"/>
  </w:num>
  <w:num w:numId="38">
    <w:abstractNumId w:val="15"/>
  </w:num>
  <w:num w:numId="39">
    <w:abstractNumId w:val="40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3"/>
    <w:rsid w:val="00337DFD"/>
    <w:rsid w:val="004937A4"/>
    <w:rsid w:val="00816782"/>
    <w:rsid w:val="00A962E5"/>
    <w:rsid w:val="00C72793"/>
    <w:rsid w:val="00D277A8"/>
    <w:rsid w:val="00D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7DFD"/>
  </w:style>
  <w:style w:type="paragraph" w:customStyle="1" w:styleId="western">
    <w:name w:val="western"/>
    <w:basedOn w:val="a"/>
    <w:rsid w:val="003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337D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37D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81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7DFD"/>
  </w:style>
  <w:style w:type="paragraph" w:customStyle="1" w:styleId="western">
    <w:name w:val="western"/>
    <w:basedOn w:val="a"/>
    <w:rsid w:val="0033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337D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37D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rmal (Web)"/>
    <w:basedOn w:val="a"/>
    <w:uiPriority w:val="99"/>
    <w:unhideWhenUsed/>
    <w:rsid w:val="0081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bashgmu.ru/elibdoc/elib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5029</Words>
  <Characters>28668</Characters>
  <Application>Microsoft Office Word</Application>
  <DocSecurity>0</DocSecurity>
  <Lines>238</Lines>
  <Paragraphs>67</Paragraphs>
  <ScaleCrop>false</ScaleCrop>
  <Company/>
  <LinksUpToDate>false</LinksUpToDate>
  <CharactersWithSpaces>33630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6</cp:revision>
  <dcterms:created xsi:type="dcterms:W3CDTF">2018-11-15T15:00:00Z</dcterms:created>
  <dcterms:modified xsi:type="dcterms:W3CDTF">2018-12-20T07:53:00Z</dcterms:modified>
</cp:coreProperties>
</file>