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96313C" w:rsidRPr="0096313C" w:rsidRDefault="0096313C" w:rsidP="009631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96313C" w:rsidRPr="0096313C" w:rsidRDefault="0096313C" w:rsidP="0096313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96313C" w:rsidRPr="0096313C" w:rsidRDefault="0096313C" w:rsidP="0096313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96313C" w:rsidRPr="0096313C" w:rsidRDefault="0096313C" w:rsidP="0096313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96313C" w:rsidRPr="0096313C" w:rsidRDefault="0096313C" w:rsidP="0096313C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0» ноября</w:t>
      </w:r>
      <w:r w:rsidRPr="009631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2016 г.</w:t>
      </w: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поликлиническая терапия</w:t>
      </w:r>
    </w:p>
    <w:p w:rsidR="00F672FA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лечебное дело</w:t>
      </w:r>
    </w:p>
    <w:p w:rsidR="0096313C" w:rsidRPr="0096313C" w:rsidRDefault="00F672FA" w:rsidP="0096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Очно-заочное отделение</w:t>
      </w:r>
      <w:r w:rsidR="0096313C"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1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72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72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72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72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72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72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72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72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72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72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72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72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3   Курс: 7</w:t>
      </w:r>
      <w:bookmarkStart w:id="0" w:name="_GoBack"/>
      <w:bookmarkEnd w:id="0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963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9631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Анемический синдром. В12 дефицитная анемия в условиях поликлиники</w:t>
      </w:r>
      <w:r w:rsidRPr="009631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="00FD0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</w:t>
      </w:r>
      <w:r w:rsidR="001A3967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</w:p>
    <w:p w:rsidR="0096313C" w:rsidRPr="0096313C" w:rsidRDefault="0059566D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2016 г.</w:t>
      </w: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9631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Анемический синдром. В12 дефицитная анемия в условиях поликлиники» в соответствии с ФГОС ВО (2016), рабочей  программы  дисциплины поликлиническая терапия, утвержденной в 2016г. ректором Павловым В.Н.  </w:t>
      </w: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6313C" w:rsidRPr="0096313C" w:rsidRDefault="0096313C" w:rsidP="00963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96313C" w:rsidRPr="0096313C" w:rsidRDefault="0096313C" w:rsidP="00963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96313C" w:rsidRPr="0096313C" w:rsidRDefault="0096313C" w:rsidP="00963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96313C" w:rsidRPr="0096313C" w:rsidRDefault="0096313C" w:rsidP="0096313C">
      <w:pPr>
        <w:tabs>
          <w:tab w:val="left" w:pos="1335"/>
        </w:tabs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на 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кафедры   « 30» ноября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 г. протокол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6313C" w:rsidRPr="0096313C" w:rsidRDefault="0096313C" w:rsidP="009631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631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«</w:t>
      </w:r>
      <w:r w:rsidRPr="009631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Анемический синдром. В12 дефицитная анемия в условиях поликлиники</w:t>
      </w:r>
      <w:r w:rsidRPr="009631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96313C" w:rsidRPr="0096313C" w:rsidRDefault="0096313C" w:rsidP="009631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1. Актуальность темы: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вопроса необходимо для своевременной диагностики и правильного лечения В</w:t>
      </w:r>
      <w:r w:rsidRPr="009631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-дефицитной анемии. Дефицит витамина В</w:t>
      </w:r>
      <w:r w:rsidRPr="009631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развивается при разнообразных заболеваний, когда происходит трансформация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нормобластического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кроветворения в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мегалобластическое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являющееся</w:t>
      </w:r>
      <w:proofErr w:type="gram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неэффективным. Заболевание широко встречается у пациентов пожилого возраста в сочетании с различной сопутствующей патологией. Своевременная диагностика В12-дефицитной анемии представляется чрезвычайно важной, поскольку назначение заместительной терапии витамином В12 позволяет полностью восстановить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нормобластическое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кроветворение и нормализовать уровень гемоглобина.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2. </w:t>
      </w:r>
      <w:r w:rsidRPr="00963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ВТЭ, назначения индивидуализированного лечения больных с В12-дефицитной анемией </w:t>
      </w:r>
      <w:r w:rsidRPr="0096313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в 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 поликлиники.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знать: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этиологию патогенез, современную классификацию;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сбора жалоб, анамнеза заболевания, объективного доследова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больного;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 результатов лабораторно-инструментальных методов ис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ВТЭ;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этиотропной, патогенетической, симптоматической медикаментозной и немедикаментозной терапии;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клинических проявлений и лечения заболевания у больных разных возрастных групп и при сочетанной патологии;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реабилитации больных с заболеваниями внутренних органов;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первичной, вторичной третичной профилактики.</w:t>
      </w:r>
    </w:p>
    <w:p w:rsidR="0096313C" w:rsidRPr="0096313C" w:rsidRDefault="0096313C" w:rsidP="0096313C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:rsidR="0096313C" w:rsidRPr="0096313C" w:rsidRDefault="0096313C" w:rsidP="0096313C">
      <w:pPr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раннюю диагностику В12-дефицитной анемией;</w:t>
      </w:r>
    </w:p>
    <w:p w:rsidR="0096313C" w:rsidRPr="0096313C" w:rsidRDefault="0096313C" w:rsidP="0096313C">
      <w:pPr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его с другими заболеваниями, имеющими сход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симптоматику;</w:t>
      </w:r>
    </w:p>
    <w:p w:rsidR="0096313C" w:rsidRPr="0096313C" w:rsidRDefault="0096313C" w:rsidP="0096313C">
      <w:pPr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96313C" w:rsidRPr="0096313C" w:rsidRDefault="0096313C" w:rsidP="0096313C">
      <w:pPr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ис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следований;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 при анемическом синдроме;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своевременную госпитализацию больного;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больному </w:t>
      </w:r>
      <w:proofErr w:type="spellStart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индвидуализированное</w:t>
      </w:r>
      <w:proofErr w:type="spellEnd"/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экспертизу нетрудоспособности;</w:t>
      </w:r>
    </w:p>
    <w:p w:rsidR="0096313C" w:rsidRPr="0096313C" w:rsidRDefault="0096313C" w:rsidP="0096313C">
      <w:pPr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 профилактических мероприятий с применением ме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дикаментозных и немедикаментозных методов лечения;</w:t>
      </w:r>
    </w:p>
    <w:p w:rsidR="0096313C" w:rsidRPr="0096313C" w:rsidRDefault="0096313C" w:rsidP="0096313C">
      <w:pPr>
        <w:numPr>
          <w:ilvl w:val="0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 первичной, вторичной профилактике В12-дефицитной анемии</w:t>
      </w:r>
      <w:r w:rsidRPr="00963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методами общеклинического обследования</w:t>
      </w: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интерпретацией результатов лабораторных, инструментальных методов диагностики,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владеть методами оказания неотложной </w:t>
      </w:r>
      <w:proofErr w:type="spellStart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развернутого клинического диагноза, 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ведения медицинской документации</w:t>
      </w:r>
    </w:p>
    <w:p w:rsidR="0096313C" w:rsidRPr="0096313C" w:rsidRDefault="0096313C" w:rsidP="0096313C">
      <w:pPr>
        <w:numPr>
          <w:ilvl w:val="0"/>
          <w:numId w:val="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медицинской, физической, психологической и социальной реабилитации.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 базисные знания и умения:</w:t>
      </w:r>
    </w:p>
    <w:p w:rsidR="0096313C" w:rsidRPr="0096313C" w:rsidRDefault="0096313C" w:rsidP="0096313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-анатомо-физиологические особенности  органов и систем</w:t>
      </w:r>
    </w:p>
    <w:p w:rsidR="0096313C" w:rsidRPr="0096313C" w:rsidRDefault="0096313C" w:rsidP="0096313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96313C" w:rsidRPr="0096313C" w:rsidRDefault="0096313C" w:rsidP="0096313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-возрастные особенности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 Вид занятия: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Продолжительность занятия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: 6 академических часов</w:t>
      </w:r>
    </w:p>
    <w:p w:rsidR="0096313C" w:rsidRPr="0096313C" w:rsidRDefault="0096313C" w:rsidP="009631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6. Оснащение кабинета</w:t>
      </w:r>
      <w:r w:rsidRPr="00963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диапроектор, альбомы по фармакотерапии, наборы результатов этапного хроматического дуоденального зондирования, набор снимков УЗИ, холецистография.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96313C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занятия: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96313C" w:rsidRPr="0096313C" w:rsidRDefault="0096313C" w:rsidP="0096313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</w:pPr>
      <w:r w:rsidRPr="0096313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Тесты освоения темы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Тестовый контроль исходного уровня знаний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один или несколько вариантов ответа</w:t>
      </w:r>
    </w:p>
    <w:p w:rsidR="0096313C" w:rsidRPr="0096313C" w:rsidRDefault="0096313C" w:rsidP="009631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ЛАБОРАТОРНЫЙ ПРИЗНАК МЕГАЛОБЛАСТНОЙ АНЕМИИ:</w:t>
      </w:r>
    </w:p>
    <w:p w:rsidR="0096313C" w:rsidRPr="0096313C" w:rsidRDefault="0096313C" w:rsidP="009631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гиперхромия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эритроцитов</w:t>
      </w:r>
    </w:p>
    <w:p w:rsidR="0096313C" w:rsidRPr="0096313C" w:rsidRDefault="0096313C" w:rsidP="009631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эритроцитов</w:t>
      </w:r>
    </w:p>
    <w:p w:rsidR="0096313C" w:rsidRPr="0096313C" w:rsidRDefault="0096313C" w:rsidP="009631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глюкозурия</w:t>
      </w:r>
      <w:proofErr w:type="spellEnd"/>
    </w:p>
    <w:p w:rsidR="0096313C" w:rsidRPr="0096313C" w:rsidRDefault="0096313C" w:rsidP="009631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гиперурикемия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2.НАИБОЛЕЕ ВЕРОЯТНОЙ ПРИЧИНОЙ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 МОЖЕТ БЫТЬ:</w:t>
      </w:r>
    </w:p>
    <w:p w:rsidR="0096313C" w:rsidRPr="0096313C" w:rsidRDefault="0096313C" w:rsidP="009631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инвазия широким лентецом</w:t>
      </w:r>
    </w:p>
    <w:p w:rsidR="0096313C" w:rsidRPr="0096313C" w:rsidRDefault="0096313C" w:rsidP="009631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инвазия острицами</w:t>
      </w:r>
    </w:p>
    <w:p w:rsidR="0096313C" w:rsidRPr="0096313C" w:rsidRDefault="0096313C" w:rsidP="009631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язвенная болезнь желудка</w:t>
      </w:r>
    </w:p>
    <w:p w:rsidR="0096313C" w:rsidRPr="0096313C" w:rsidRDefault="0096313C" w:rsidP="0096313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катаракта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3.НАИБОЛЕЕ ВЕРОЯТНОЙ ПРИЧИНОЙ ГЛУБОКОЙ ГИПЕРХРОМНОЙ АНЕМИИ МОЖЕТ ЯВЛЯТЬСЯ:</w:t>
      </w:r>
    </w:p>
    <w:p w:rsidR="0096313C" w:rsidRPr="0096313C" w:rsidRDefault="0096313C" w:rsidP="009631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алкоголизм и недоедание</w:t>
      </w:r>
    </w:p>
    <w:p w:rsidR="0096313C" w:rsidRPr="0096313C" w:rsidRDefault="0096313C" w:rsidP="009631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кровопотери</w:t>
      </w:r>
    </w:p>
    <w:p w:rsidR="0096313C" w:rsidRPr="0096313C" w:rsidRDefault="0096313C" w:rsidP="009631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злоупотребление никотином</w:t>
      </w:r>
    </w:p>
    <w:p w:rsidR="0096313C" w:rsidRPr="0096313C" w:rsidRDefault="0096313C" w:rsidP="009631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цирроз печени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ДЕФИЦИТНАЯ АНЕМИЯ РАЗВИВАЕТСЯ ПОСЛЕ ГАСТРЭКТОМИИ</w:t>
      </w:r>
    </w:p>
    <w:p w:rsidR="0096313C" w:rsidRPr="0096313C" w:rsidRDefault="0096313C" w:rsidP="0096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месяц</w:t>
      </w:r>
    </w:p>
    <w:p w:rsidR="0096313C" w:rsidRPr="0096313C" w:rsidRDefault="0096313C" w:rsidP="0096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полтора года</w:t>
      </w:r>
    </w:p>
    <w:p w:rsidR="0096313C" w:rsidRPr="0096313C" w:rsidRDefault="0096313C" w:rsidP="0096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5 лет</w:t>
      </w:r>
    </w:p>
    <w:p w:rsidR="0096313C" w:rsidRPr="0096313C" w:rsidRDefault="0096313C" w:rsidP="0096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неделю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5.ХАРАКТЕРНАЯ ЖАЛОБА БОЛЬНОГО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12 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ДЕФИЦИТНОЙ АНЕМИИ:</w:t>
      </w:r>
    </w:p>
    <w:p w:rsidR="0096313C" w:rsidRPr="0096313C" w:rsidRDefault="0096313C" w:rsidP="0096313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хромота</w:t>
      </w:r>
    </w:p>
    <w:p w:rsidR="0096313C" w:rsidRPr="0096313C" w:rsidRDefault="0096313C" w:rsidP="0096313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боли за грудиной</w:t>
      </w:r>
    </w:p>
    <w:p w:rsidR="0096313C" w:rsidRPr="0096313C" w:rsidRDefault="0096313C" w:rsidP="0096313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жжение языка</w:t>
      </w:r>
    </w:p>
    <w:p w:rsidR="0096313C" w:rsidRPr="0096313C" w:rsidRDefault="0096313C" w:rsidP="0096313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близорукость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6.ХАРАКТЕРНЫМ ПРИЗНАКОМ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 ЯВЛЯЕТСЯ:</w:t>
      </w:r>
    </w:p>
    <w:p w:rsidR="0096313C" w:rsidRPr="0096313C" w:rsidRDefault="0096313C" w:rsidP="0096313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гипертромбоцитоз</w:t>
      </w:r>
      <w:proofErr w:type="spellEnd"/>
    </w:p>
    <w:p w:rsidR="0096313C" w:rsidRPr="0096313C" w:rsidRDefault="0096313C" w:rsidP="0096313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лейкоцитоз</w:t>
      </w:r>
    </w:p>
    <w:p w:rsidR="0096313C" w:rsidRPr="0096313C" w:rsidRDefault="0096313C" w:rsidP="0096313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СОЭ</w:t>
      </w:r>
    </w:p>
    <w:p w:rsidR="0096313C" w:rsidRPr="0096313C" w:rsidRDefault="0096313C" w:rsidP="0096313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цветной показатель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7.БОЛЬНОГО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АНЕМИЕЙ СЛЕДУЕТ ЛЕЧИТЬ:</w:t>
      </w:r>
    </w:p>
    <w:p w:rsidR="0096313C" w:rsidRPr="0096313C" w:rsidRDefault="0096313C" w:rsidP="009631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жизнь</w:t>
      </w:r>
    </w:p>
    <w:p w:rsidR="0096313C" w:rsidRPr="0096313C" w:rsidRDefault="0096313C" w:rsidP="009631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нормализации уровня гемоглобина</w:t>
      </w:r>
    </w:p>
    <w:p w:rsidR="0096313C" w:rsidRPr="0096313C" w:rsidRDefault="0096313C" w:rsidP="009631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</w:t>
      </w:r>
    </w:p>
    <w:p w:rsidR="0096313C" w:rsidRPr="0096313C" w:rsidRDefault="0096313C" w:rsidP="0096313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5лет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8.СРЕДИ ГЕМОЛИТИЧЕСКИХ АНЕМИЙ РАЗЛИЧАЮТ: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наследственные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приобретенные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симптоматические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идиопатические</w:t>
      </w:r>
    </w:p>
    <w:p w:rsidR="0096313C" w:rsidRPr="0096313C" w:rsidRDefault="0096313C" w:rsidP="0096313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перечисленные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9.АУТОИММУННАЯ ГЕМОЛИТИЧЕСКАЯ АНЕМИЯ РАЗВИВАЕТСЯ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срыва иммунологической толерантности</w:t>
      </w:r>
    </w:p>
    <w:p w:rsidR="0096313C" w:rsidRPr="0096313C" w:rsidRDefault="0096313C" w:rsidP="009631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выработки антител против измененных эритроцитов</w:t>
      </w:r>
    </w:p>
    <w:p w:rsidR="0096313C" w:rsidRPr="0096313C" w:rsidRDefault="0096313C" w:rsidP="009631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ферментов эритроцитов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ДЛЯ АПЛАСТИЧЕСКОЙ АНЕМИИ ХАРАКТЕРНО: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кровоточивость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присоединение инфекции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проливные поты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кожный зуд</w:t>
      </w:r>
    </w:p>
    <w:p w:rsidR="0096313C" w:rsidRPr="0096313C" w:rsidRDefault="0096313C" w:rsidP="009631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а) и б)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11.ОСНОВНОЕ КОЛИЧЕСТВО ЖЕЛЕЗА В ОРГАНИЗМЕ ЧЕЛОВЕКА ВСАСЫВАЕТСЯ:</w:t>
      </w:r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желудке</w:t>
      </w:r>
      <w:proofErr w:type="gramEnd"/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нисходящем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ободочной кишки</w:t>
      </w:r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двенадцатиперстной кишке и тощей кишке</w:t>
      </w:r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подвздошной кишке</w:t>
      </w:r>
    </w:p>
    <w:p w:rsidR="0096313C" w:rsidRPr="0096313C" w:rsidRDefault="0096313C" w:rsidP="009631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а) и б)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12.ЖЕЛЕЗО ВСАСЫВАЕТСЯ ЛУЧШЕ ВСЕГО:</w:t>
      </w:r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ферритина</w:t>
      </w:r>
      <w:proofErr w:type="spellEnd"/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гемосидерина</w:t>
      </w:r>
      <w:proofErr w:type="spellEnd"/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</w:t>
      </w:r>
      <w:proofErr w:type="spellEnd"/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свободного трехвалентного железа</w:t>
      </w:r>
    </w:p>
    <w:p w:rsidR="0096313C" w:rsidRPr="0096313C" w:rsidRDefault="0096313C" w:rsidP="009631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свободного двухвалентного железа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 СУТКИ ЖЕЛЕЗА МОЖЕТ ВСОСАТЬСЯ НЕ БОЛЕЕ:</w:t>
      </w:r>
    </w:p>
    <w:p w:rsidR="0096313C" w:rsidRPr="0096313C" w:rsidRDefault="0096313C" w:rsidP="009631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0,5 - 1,0 грамма</w:t>
      </w:r>
    </w:p>
    <w:p w:rsidR="0096313C" w:rsidRPr="0096313C" w:rsidRDefault="0096313C" w:rsidP="009631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2,0-2,5 грамма</w:t>
      </w:r>
    </w:p>
    <w:p w:rsidR="0096313C" w:rsidRPr="0096313C" w:rsidRDefault="0096313C" w:rsidP="009631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4,0-4,5 грамма</w:t>
      </w:r>
    </w:p>
    <w:p w:rsidR="0096313C" w:rsidRPr="0096313C" w:rsidRDefault="0096313C" w:rsidP="009631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10- 12  грамм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ПРИЧИНОЙ ЖЕЛЕЗОДЕФИЦИТНОЙ АНЕМИИ У ЖЕНЩИН МОЖЕТ БЫТЬ ВСЕ ПЕРЕЧИСЛЕННОЕ, ЗА ИСКЛЮЧЕНИЕМ:</w:t>
      </w:r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обильных и длительных менструальных потерь</w:t>
      </w:r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Рандю-Ослера</w:t>
      </w:r>
      <w:proofErr w:type="spellEnd"/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геморроя</w:t>
      </w:r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опухоли желудочно-кишечного тракта</w:t>
      </w:r>
    </w:p>
    <w:p w:rsidR="0096313C" w:rsidRPr="0096313C" w:rsidRDefault="0096313C" w:rsidP="009631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хронического гастрита с пониженной секреторной функцией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САМОЙ ЧАСТОЙ ПРИЧИНОЙ ЖЕЛЕЗОДЕФИЦИТНОЙ АНЕМИИ У МУЖЧИН ЯВЛЯЕТСЯ:</w:t>
      </w:r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кровопотеря из желудочно-кишечного тракта</w:t>
      </w:r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гломусные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опухоли</w:t>
      </w:r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алкогольный гепатит</w:t>
      </w:r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гематурическая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гломерулонефрита</w:t>
      </w:r>
      <w:proofErr w:type="spellEnd"/>
    </w:p>
    <w:p w:rsidR="0096313C" w:rsidRPr="0096313C" w:rsidRDefault="0096313C" w:rsidP="009631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а) и б)</w:t>
      </w:r>
    </w:p>
    <w:p w:rsidR="0096313C" w:rsidRPr="0096313C" w:rsidRDefault="0096313C" w:rsidP="00963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Тестовый контроль конечного уровня знаний: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один или несколько вариантов ответа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УКАЖИТЕ ПАТОГЕНЕЗ АНЕМИИ ПРИ СВИНЦОВОЙ ИНТОКСИКАЦИИ?</w:t>
      </w:r>
    </w:p>
    <w:p w:rsidR="0096313C" w:rsidRPr="0096313C" w:rsidRDefault="0096313C" w:rsidP="009631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железа в организме</w:t>
      </w:r>
    </w:p>
    <w:p w:rsidR="0096313C" w:rsidRPr="0096313C" w:rsidRDefault="0096313C" w:rsidP="009631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угнетение функции кроветворения</w:t>
      </w:r>
    </w:p>
    <w:p w:rsidR="0096313C" w:rsidRPr="0096313C" w:rsidRDefault="0096313C" w:rsidP="009631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кровопотери</w:t>
      </w:r>
    </w:p>
    <w:p w:rsidR="0096313C" w:rsidRPr="0096313C" w:rsidRDefault="0096313C" w:rsidP="009631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функции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порфиринов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НАИБОЛЕЕ ИНФОРМАТИВНЫМ МЕТОДОМ ДЛЯ ДИАГНОСТИКИ АУТОИММУННОЙ АНЕМИИ ЯВЛЯЕТСЯ: </w:t>
      </w:r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прямая проба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Кумбса</w:t>
      </w:r>
      <w:proofErr w:type="spellEnd"/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непрямая проба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Кумбса</w:t>
      </w:r>
      <w:proofErr w:type="spellEnd"/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осмотической резистентности эритроцитов</w:t>
      </w:r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агрегат-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гемаглютационная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проба</w:t>
      </w:r>
    </w:p>
    <w:p w:rsidR="0096313C" w:rsidRPr="0096313C" w:rsidRDefault="0096313C" w:rsidP="009631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комплемента в сыворотке.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ГИПОРЕГЕНЕРАТОРНЫЙ ХАРАКТЕР АНЕМИИ УКАЗЫВАЕТ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наследственный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сфероцитоз</w:t>
      </w:r>
      <w:proofErr w:type="spellEnd"/>
    </w:p>
    <w:p w:rsidR="0096313C" w:rsidRPr="0096313C" w:rsidRDefault="0096313C" w:rsidP="009631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аплазию кроветворения</w:t>
      </w:r>
    </w:p>
    <w:p w:rsidR="0096313C" w:rsidRPr="0096313C" w:rsidRDefault="0096313C" w:rsidP="009631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железа в организме</w:t>
      </w:r>
    </w:p>
    <w:p w:rsidR="0096313C" w:rsidRPr="0096313C" w:rsidRDefault="0096313C" w:rsidP="009631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аутоиммунный гемолиз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ДИАГНОСТИКИ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 ДОСТАТОЧНО ВЫЯВИТЬ:</w:t>
      </w:r>
    </w:p>
    <w:p w:rsidR="0096313C" w:rsidRPr="0096313C" w:rsidRDefault="0096313C" w:rsidP="009631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гиперхромную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гипорегенераторную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анемию</w:t>
      </w:r>
    </w:p>
    <w:p w:rsidR="0096313C" w:rsidRPr="0096313C" w:rsidRDefault="0096313C" w:rsidP="009631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гиперхромную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гипорегенераторную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анемию и атрофический гастрит</w:t>
      </w:r>
    </w:p>
    <w:p w:rsidR="0096313C" w:rsidRPr="0096313C" w:rsidRDefault="0096313C" w:rsidP="009631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гиперхромную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гипорегенераторную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анемию с определением в эритроцитах телец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Жолли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колец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Кебота</w:t>
      </w:r>
      <w:proofErr w:type="spellEnd"/>
    </w:p>
    <w:p w:rsidR="0096313C" w:rsidRPr="0096313C" w:rsidRDefault="0096313C" w:rsidP="009631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гиперхромную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гипорегенераторную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анемию 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мегалобластический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кроветворения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ПРИ КАКОЙ ПАТОЛОГИИ НАБЛЮДАЕТСЯ СОЧЕТАНИЕ АНЕМИИ И АРТЕРИАЛЬНОЙ ГИПЕРТОНИИ?</w:t>
      </w:r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гипертонической болезни</w:t>
      </w:r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хр. почечной недостаточности</w:t>
      </w:r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синдромеИценго-Кушинга</w:t>
      </w:r>
      <w:proofErr w:type="spellEnd"/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акромегалии</w:t>
      </w:r>
    </w:p>
    <w:p w:rsidR="0096313C" w:rsidRPr="0096313C" w:rsidRDefault="0096313C" w:rsidP="009631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ЖЕЛЕЗОДЕФИЦИТНОЙ АНЕМИИ ХАРАКТЕРНО:</w:t>
      </w:r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сидеробласты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стернальном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пунктате</w:t>
      </w:r>
      <w:proofErr w:type="spellEnd"/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мишеневидные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эритроциты</w:t>
      </w:r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повышение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железосвязывающей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сыворотки</w:t>
      </w:r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понижение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железосвязывающей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сыворотки</w:t>
      </w:r>
    </w:p>
    <w:p w:rsidR="0096313C" w:rsidRPr="0096313C" w:rsidRDefault="0096313C" w:rsidP="009631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гипохромия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микроцитоз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положительная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дисфераловая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УМЕРЕННАЯ ГИПЕРБИЛИРУБИНЕМИЯ ХАРАКТЕРНА ДЛЯ: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железодефицитной анемии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аутоиммунной гемолитической анемии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наследственного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сфероцитоза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криза</w:t>
      </w:r>
    </w:p>
    <w:p w:rsidR="0096313C" w:rsidRPr="0096313C" w:rsidRDefault="0096313C" w:rsidP="009631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Маркиафавы-Микелли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ЛЕЧЕНИИ ВИТАМИНОМ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сочетание с фолиевой кислотой</w:t>
      </w:r>
    </w:p>
    <w:p w:rsidR="0096313C" w:rsidRPr="0096313C" w:rsidRDefault="0096313C" w:rsidP="009631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ретикулоцитарный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 наступает через 12-24 часа от начала лечения</w:t>
      </w:r>
    </w:p>
    <w:p w:rsidR="0096313C" w:rsidRPr="0096313C" w:rsidRDefault="0096313C" w:rsidP="009631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ретикулоцитарный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 наступает на 5-8 день от начала лечения</w:t>
      </w:r>
    </w:p>
    <w:p w:rsidR="0096313C" w:rsidRPr="0096313C" w:rsidRDefault="0096313C" w:rsidP="009631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больным рекомендуется гемотрансфузии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ВНУТРИКЛЕТОЧНЫЙ ГЕМОЛИЗ ХАРАКТЕРЕН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наследственный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сфероцитолиз</w:t>
      </w:r>
      <w:proofErr w:type="spellEnd"/>
    </w:p>
    <w:p w:rsidR="0096313C" w:rsidRPr="0096313C" w:rsidRDefault="0096313C" w:rsidP="0096313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Маркиафавы-Микелли</w:t>
      </w:r>
      <w:proofErr w:type="spellEnd"/>
    </w:p>
    <w:p w:rsidR="0096313C" w:rsidRPr="0096313C" w:rsidRDefault="0096313C" w:rsidP="0096313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Жильбера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КАКОЙ ИЗ ПЕРЕЧИСЛЕННЫХ ГИПОТЕНЗИВНЫХ ПРЕПАРАТОВ МОЖЕТ ВЫЗВАТЬ ГЕМОЛИТИЧЕСКУЮ АНЕМИЮ ПРИ ДЛИТЕЛЬНОМ ПРИЕМЕ:</w:t>
      </w:r>
    </w:p>
    <w:p w:rsidR="0096313C" w:rsidRPr="0096313C" w:rsidRDefault="0096313C" w:rsidP="0096313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клонидин</w:t>
      </w:r>
      <w:proofErr w:type="spellEnd"/>
    </w:p>
    <w:p w:rsidR="0096313C" w:rsidRPr="0096313C" w:rsidRDefault="0096313C" w:rsidP="0096313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резерпин</w:t>
      </w:r>
    </w:p>
    <w:p w:rsidR="0096313C" w:rsidRPr="0096313C" w:rsidRDefault="0096313C" w:rsidP="0096313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празозин</w:t>
      </w:r>
    </w:p>
    <w:p w:rsidR="0096313C" w:rsidRPr="0096313C" w:rsidRDefault="0096313C" w:rsidP="0096313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метилдопа</w:t>
      </w:r>
      <w:proofErr w:type="spellEnd"/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АНЕМИИ:</w:t>
      </w:r>
    </w:p>
    <w:p w:rsidR="0096313C" w:rsidRPr="0096313C" w:rsidRDefault="0096313C" w:rsidP="009631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кроветворение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мегалобластическое</w:t>
      </w:r>
      <w:proofErr w:type="spellEnd"/>
    </w:p>
    <w:p w:rsidR="0096313C" w:rsidRPr="0096313C" w:rsidRDefault="0096313C" w:rsidP="009631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  лечение витамином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</w:p>
    <w:p w:rsidR="0096313C" w:rsidRPr="0096313C" w:rsidRDefault="0096313C" w:rsidP="009631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прогрессируют явления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фуникулярногомиелоза</w:t>
      </w:r>
      <w:proofErr w:type="spellEnd"/>
    </w:p>
    <w:p w:rsidR="0096313C" w:rsidRPr="0096313C" w:rsidRDefault="0096313C" w:rsidP="009631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12.СРЕДИ МЕТОДОВ ВЫЯВЛЕНИЯ ПОТЕРИ КРОВИ ЧЕРЕЗ ЖЕЛУДОЧНО-КИШЕЧНЫЙ ТРАКТ САМЫМ ИНФОРМАТИВНЫМ ЯВЛЯЕТСЯ:</w:t>
      </w:r>
    </w:p>
    <w:p w:rsidR="0096313C" w:rsidRPr="0096313C" w:rsidRDefault="0096313C" w:rsidP="009631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проба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Грегерсона</w:t>
      </w:r>
      <w:proofErr w:type="spellEnd"/>
    </w:p>
    <w:p w:rsidR="0096313C" w:rsidRPr="0096313C" w:rsidRDefault="0096313C" w:rsidP="009631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проба Вебера</w:t>
      </w:r>
    </w:p>
    <w:p w:rsidR="0096313C" w:rsidRPr="0096313C" w:rsidRDefault="0096313C" w:rsidP="009631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кровопотери с помощью радиоактивного хрома</w:t>
      </w:r>
    </w:p>
    <w:p w:rsidR="0096313C" w:rsidRPr="0096313C" w:rsidRDefault="0096313C" w:rsidP="009631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железа в кале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13.ПРИЧИНУ ГЕМОРРАГИЧЕСКОЙ АНЕМИИ, СВЯЗАННОЙ С КРОВОПОТЕРЕЙ ИЗ ЖЕЛУДОЧНО-КИШЕЧНОГО ТРАКТА, ДИАГНОСТИРУЮТ С ПОМОЩЬЮ:</w:t>
      </w:r>
    </w:p>
    <w:p w:rsidR="0096313C" w:rsidRPr="0096313C" w:rsidRDefault="0096313C" w:rsidP="009631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эндоскопического и рентгенологического исследования ЖКТ</w:t>
      </w:r>
    </w:p>
    <w:p w:rsidR="0096313C" w:rsidRPr="0096313C" w:rsidRDefault="0096313C" w:rsidP="009631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селективной ангиографии чревного ствола и мезентеральных артерий</w:t>
      </w:r>
    </w:p>
    <w:p w:rsidR="0096313C" w:rsidRPr="0096313C" w:rsidRDefault="0096313C" w:rsidP="009631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ревизии органов брюшной полости при диагностической лапаротомии</w:t>
      </w:r>
    </w:p>
    <w:p w:rsidR="0096313C" w:rsidRPr="0096313C" w:rsidRDefault="0096313C" w:rsidP="009631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перечисленное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ПРИЧИНОЙ ЖЕЛЕЗОДЕФИЦИТНЫХ АНЕМИЙ У БЕРЕМЕННЫХ МОЖЕТ БЫТЬ:</w:t>
      </w:r>
    </w:p>
    <w:p w:rsidR="0096313C" w:rsidRPr="0096313C" w:rsidRDefault="0096313C" w:rsidP="0096313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имевшийся ранее латентный  дефицит железа</w:t>
      </w:r>
    </w:p>
    <w:p w:rsidR="0096313C" w:rsidRPr="0096313C" w:rsidRDefault="0096313C" w:rsidP="0096313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многоплодная беременность</w:t>
      </w:r>
    </w:p>
    <w:p w:rsidR="0096313C" w:rsidRPr="0096313C" w:rsidRDefault="0096313C" w:rsidP="0096313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несовместимость с мужем по системе АВО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15.ОСНОВНЫЕ ПРИНЦИПЫ ЛЕЧЕНИЯ ЖЕЛЕЗОДЕФИЦИТНОЙ АНЕМИИ СВОДЯТСЯ:</w:t>
      </w:r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своевременному переливанию цельной крови</w:t>
      </w:r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длительному и аккуратному введению препаратов железа внутривенно</w:t>
      </w:r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ликвидации причины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железодефицита</w:t>
      </w:r>
      <w:proofErr w:type="spellEnd"/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 препаратов железа перорально на длительный срок</w:t>
      </w:r>
    </w:p>
    <w:p w:rsidR="0096313C" w:rsidRPr="0096313C" w:rsidRDefault="0096313C" w:rsidP="009631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3) и 4)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16.ДЛЯ ЛЕЧЕНИЯ ДЕФИЦИТА ЖЕЛЕЗА СЛЕДУЕТ НАЗНАЧИТЬ:</w:t>
      </w:r>
    </w:p>
    <w:p w:rsidR="0096313C" w:rsidRPr="0096313C" w:rsidRDefault="0096313C" w:rsidP="009631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железа внутривенно в сочетании с мясной диеты</w:t>
      </w:r>
    </w:p>
    <w:p w:rsidR="0096313C" w:rsidRPr="0096313C" w:rsidRDefault="0096313C" w:rsidP="009631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железа внутривенно в сочетании в витаминами группы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96313C" w:rsidRPr="0096313C" w:rsidRDefault="0096313C" w:rsidP="009631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регулярные трансфузии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эритроцитарной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массы в сочетании с диетой, богатой фруктами </w:t>
      </w:r>
    </w:p>
    <w:p w:rsidR="0096313C" w:rsidRPr="0096313C" w:rsidRDefault="0096313C" w:rsidP="009631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железа на длительный срок внутрь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ПРАВИЛЬНЫМИ РЕКОМЕНДАЦИЯМИ ПО ЛЕЧЕНИЮ ЖЕЛЕЗОДЕФИЦИТНОЙ АНЕМИИ ЯВЛЯЕТСЯ:</w:t>
      </w:r>
    </w:p>
    <w:p w:rsidR="0096313C" w:rsidRPr="0096313C" w:rsidRDefault="0096313C" w:rsidP="009631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вегетарианская диета с обилием фруктов</w:t>
      </w:r>
    </w:p>
    <w:p w:rsidR="0096313C" w:rsidRPr="0096313C" w:rsidRDefault="0096313C" w:rsidP="009631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 ежедневного приема икры, мяса птицы, рыбы</w:t>
      </w:r>
    </w:p>
    <w:p w:rsidR="0096313C" w:rsidRPr="0096313C" w:rsidRDefault="0096313C" w:rsidP="009631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приема ежедневно печеночного паштета</w:t>
      </w:r>
    </w:p>
    <w:p w:rsidR="0096313C" w:rsidRPr="0096313C" w:rsidRDefault="0096313C" w:rsidP="009631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 прием препаратов железа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НЕОБХОДИМОСТЬ В СРОЧНОМ ПЕРЕЛИВАНИИ ЭРИТРОЦИТАРНОЙ МАССЫ ВОЗНИКАЕТ: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острой массивной кровопотери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угрозе анемической комы у больных пожилого возраста с В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дефицитной анемией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анемии у женщин с повторной беременностью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анемии у женщин, готовящихся на операцию ампутации матки по поводу фибромиомы</w:t>
      </w:r>
    </w:p>
    <w:p w:rsidR="0096313C" w:rsidRPr="0096313C" w:rsidRDefault="0096313C" w:rsidP="009631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1) и 2)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БЕРЕМЕННОЙ ЖЕНЩИНЕ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ХРОНИЧЕСКОЙ ЖДА СЛЕДУЕТ:</w:t>
      </w:r>
    </w:p>
    <w:p w:rsidR="0096313C" w:rsidRPr="0096313C" w:rsidRDefault="0096313C" w:rsidP="009631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препарат железа до родов и весь период кормления ребенка грудью</w:t>
      </w:r>
    </w:p>
    <w:p w:rsidR="0096313C" w:rsidRPr="0096313C" w:rsidRDefault="0096313C" w:rsidP="009631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в диету красную рыбу, гранаты, морковь</w:t>
      </w:r>
    </w:p>
    <w:p w:rsidR="0096313C" w:rsidRPr="0096313C" w:rsidRDefault="0096313C" w:rsidP="009631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перелить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эритроцитарную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массу перед родами</w:t>
      </w:r>
    </w:p>
    <w:p w:rsidR="0096313C" w:rsidRPr="0096313C" w:rsidRDefault="0096313C" w:rsidP="0096313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10 внутривенных инъекций </w:t>
      </w:r>
      <w:proofErr w:type="spell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феррум</w:t>
      </w:r>
      <w:proofErr w:type="spell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-лека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20.УВЕЛИЧЕНИЕ СЕЛЕЗЕНКИ У ВЗРОСЛЫХ В НАЧАЛЬНОЙ СТАДИИ ЗАБОЛЕВАНИЯ СВЯЗАНО </w:t>
      </w:r>
      <w:proofErr w:type="gramStart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13C" w:rsidRPr="0096313C" w:rsidRDefault="0096313C" w:rsidP="0096313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гемолитической анемией</w:t>
      </w:r>
    </w:p>
    <w:p w:rsidR="0096313C" w:rsidRPr="0096313C" w:rsidRDefault="0096313C" w:rsidP="0096313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железодефицитной анемией</w:t>
      </w:r>
    </w:p>
    <w:p w:rsidR="0096313C" w:rsidRPr="0096313C" w:rsidRDefault="0096313C" w:rsidP="0096313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множественной миеломой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Ответы к вариантам тестов по контролю: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Исходного уровня знаний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36"/>
        <w:gridCol w:w="636"/>
        <w:gridCol w:w="632"/>
        <w:gridCol w:w="635"/>
        <w:gridCol w:w="632"/>
        <w:gridCol w:w="636"/>
        <w:gridCol w:w="635"/>
        <w:gridCol w:w="636"/>
        <w:gridCol w:w="643"/>
        <w:gridCol w:w="643"/>
        <w:gridCol w:w="643"/>
        <w:gridCol w:w="643"/>
        <w:gridCol w:w="643"/>
        <w:gridCol w:w="643"/>
      </w:tblGrid>
      <w:tr w:rsidR="0096313C" w:rsidRPr="0096313C" w:rsidTr="005F21A0">
        <w:trPr>
          <w:jc w:val="center"/>
        </w:trPr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6313C" w:rsidRPr="0096313C" w:rsidTr="005F21A0">
        <w:trPr>
          <w:jc w:val="center"/>
        </w:trPr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57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Конечного уровня знаний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7"/>
        <w:gridCol w:w="457"/>
        <w:gridCol w:w="457"/>
        <w:gridCol w:w="458"/>
        <w:gridCol w:w="458"/>
        <w:gridCol w:w="458"/>
        <w:gridCol w:w="45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6313C" w:rsidRPr="0096313C" w:rsidTr="005F21A0"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6313C" w:rsidRPr="0096313C" w:rsidTr="005F21A0"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" w:type="dxa"/>
          </w:tcPr>
          <w:p w:rsidR="0096313C" w:rsidRPr="0096313C" w:rsidRDefault="0096313C" w:rsidP="009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96313C" w:rsidRPr="0096313C" w:rsidRDefault="0096313C" w:rsidP="0096313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 самоподготовки</w:t>
      </w:r>
      <w:r w:rsidRPr="009631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9631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-диетотерапия при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proofErr w:type="spellStart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санаторн</w:t>
      </w:r>
      <w:proofErr w:type="gramStart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o</w:t>
      </w:r>
      <w:proofErr w:type="spellEnd"/>
      <w:proofErr w:type="gramEnd"/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-курортное лечение больных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-Физиотерапия при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-фототерапия при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-оценка качества лечения больных с В-12 дефицитной анемии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амбулаторных условиях</w:t>
      </w:r>
    </w:p>
    <w:p w:rsidR="0096313C" w:rsidRPr="0096313C" w:rsidRDefault="0096313C" w:rsidP="0096313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6313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-особенности лечения  у лиц пожилого возраста, беременных</w:t>
      </w:r>
    </w:p>
    <w:p w:rsidR="0096313C" w:rsidRPr="00CC7846" w:rsidRDefault="0096313C" w:rsidP="0096313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46" w:rsidRPr="00CC7846" w:rsidRDefault="00CC7846" w:rsidP="00CC7846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C7846">
        <w:rPr>
          <w:rFonts w:ascii="Times New Roman" w:hAnsi="Times New Roman" w:cs="Times New Roman"/>
          <w:b/>
          <w:snapToGrid w:val="0"/>
          <w:sz w:val="28"/>
          <w:szCs w:val="28"/>
        </w:rPr>
        <w:t>Литература:</w:t>
      </w:r>
    </w:p>
    <w:p w:rsidR="00CC7846" w:rsidRPr="00CC7846" w:rsidRDefault="00CC7846" w:rsidP="00CC7846">
      <w:pPr>
        <w:tabs>
          <w:tab w:val="left" w:pos="9355"/>
        </w:tabs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846">
        <w:rPr>
          <w:rFonts w:ascii="Times New Roman" w:hAnsi="Times New Roman" w:cs="Times New Roman"/>
          <w:b/>
          <w:snapToGrid w:val="0"/>
          <w:sz w:val="28"/>
          <w:szCs w:val="28"/>
        </w:rPr>
        <w:t>Основная:</w:t>
      </w:r>
      <w:r w:rsidRPr="00CC78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7846" w:rsidRPr="00CC7846" w:rsidRDefault="00CC7846" w:rsidP="00CC784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CC7846">
        <w:rPr>
          <w:bCs/>
          <w:sz w:val="28"/>
          <w:szCs w:val="28"/>
        </w:rPr>
        <w:t xml:space="preserve">.  </w:t>
      </w:r>
      <w:r w:rsidRPr="00CC7846">
        <w:rPr>
          <w:sz w:val="28"/>
          <w:szCs w:val="28"/>
          <w:shd w:val="clear" w:color="auto" w:fill="FFFFFF"/>
        </w:rPr>
        <w:t xml:space="preserve">Поликлиническая терапия: учебник/ Г. И. </w:t>
      </w:r>
      <w:proofErr w:type="spellStart"/>
      <w:r w:rsidRPr="00CC7846">
        <w:rPr>
          <w:sz w:val="28"/>
          <w:szCs w:val="28"/>
          <w:shd w:val="clear" w:color="auto" w:fill="FFFFFF"/>
        </w:rPr>
        <w:t>Сторожаков</w:t>
      </w:r>
      <w:proofErr w:type="spellEnd"/>
      <w:r w:rsidRPr="00CC7846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CC7846">
        <w:rPr>
          <w:sz w:val="28"/>
          <w:szCs w:val="28"/>
          <w:shd w:val="clear" w:color="auto" w:fill="FFFFFF"/>
        </w:rPr>
        <w:t>Чукаева</w:t>
      </w:r>
      <w:proofErr w:type="spellEnd"/>
      <w:r w:rsidRPr="00CC7846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CC7846">
        <w:rPr>
          <w:sz w:val="28"/>
          <w:szCs w:val="28"/>
          <w:shd w:val="clear" w:color="auto" w:fill="FFFFFF"/>
        </w:rPr>
        <w:t>перераб</w:t>
      </w:r>
      <w:proofErr w:type="spellEnd"/>
      <w:r w:rsidRPr="00CC7846">
        <w:rPr>
          <w:sz w:val="28"/>
          <w:szCs w:val="28"/>
          <w:shd w:val="clear" w:color="auto" w:fill="FFFFFF"/>
        </w:rPr>
        <w:t>. и доп.- М.: ГЭОТАР-МЕДИА, 2013-640 с</w:t>
      </w:r>
      <w:r w:rsidRPr="00CC7846">
        <w:rPr>
          <w:sz w:val="28"/>
          <w:szCs w:val="28"/>
        </w:rPr>
        <w:t>.</w:t>
      </w:r>
    </w:p>
    <w:p w:rsidR="00CC7846" w:rsidRPr="00CC7846" w:rsidRDefault="00CC7846" w:rsidP="00CC784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7846">
        <w:rPr>
          <w:sz w:val="28"/>
          <w:szCs w:val="28"/>
        </w:rPr>
        <w:t xml:space="preserve">.   Поликлиническая терапия: учебное пособие/М.В. </w:t>
      </w:r>
      <w:proofErr w:type="spellStart"/>
      <w:r w:rsidRPr="00CC7846">
        <w:rPr>
          <w:sz w:val="28"/>
          <w:szCs w:val="28"/>
        </w:rPr>
        <w:t>Зюзенков</w:t>
      </w:r>
      <w:proofErr w:type="spellEnd"/>
      <w:r w:rsidRPr="00CC7846">
        <w:rPr>
          <w:sz w:val="28"/>
          <w:szCs w:val="28"/>
        </w:rPr>
        <w:t xml:space="preserve"> (и др.); под редакцией М.В. </w:t>
      </w:r>
      <w:proofErr w:type="spellStart"/>
      <w:r w:rsidRPr="00CC7846">
        <w:rPr>
          <w:sz w:val="28"/>
          <w:szCs w:val="28"/>
        </w:rPr>
        <w:t>Зюзенкова</w:t>
      </w:r>
      <w:proofErr w:type="spellEnd"/>
      <w:r w:rsidRPr="00CC7846">
        <w:rPr>
          <w:sz w:val="28"/>
          <w:szCs w:val="28"/>
        </w:rPr>
        <w:t xml:space="preserve">. </w:t>
      </w:r>
      <w:proofErr w:type="gramStart"/>
      <w:r w:rsidRPr="00CC7846">
        <w:rPr>
          <w:sz w:val="28"/>
          <w:szCs w:val="28"/>
        </w:rPr>
        <w:t>–М</w:t>
      </w:r>
      <w:proofErr w:type="gramEnd"/>
      <w:r w:rsidRPr="00CC7846">
        <w:rPr>
          <w:sz w:val="28"/>
          <w:szCs w:val="28"/>
        </w:rPr>
        <w:t>инск: Высшая школа, 2012. – 608 с.</w:t>
      </w:r>
    </w:p>
    <w:p w:rsidR="00CC7846" w:rsidRPr="00CC7846" w:rsidRDefault="00CC7846" w:rsidP="00CC784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7846">
        <w:rPr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Pr="00CC7846">
        <w:rPr>
          <w:sz w:val="28"/>
          <w:szCs w:val="28"/>
        </w:rPr>
        <w:t>ред</w:t>
      </w:r>
      <w:proofErr w:type="spellEnd"/>
      <w:proofErr w:type="gramEnd"/>
      <w:r w:rsidRPr="00CC7846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CC7846" w:rsidRPr="00CC7846" w:rsidRDefault="00CC7846" w:rsidP="00CC7846">
      <w:pPr>
        <w:pStyle w:val="western"/>
        <w:spacing w:before="0" w:beforeAutospacing="0" w:after="0" w:afterAutospacing="0"/>
        <w:jc w:val="both"/>
        <w:rPr>
          <w:b/>
          <w:snapToGrid w:val="0"/>
          <w:sz w:val="28"/>
          <w:szCs w:val="28"/>
        </w:rPr>
      </w:pPr>
    </w:p>
    <w:p w:rsidR="00CC7846" w:rsidRPr="00CC7846" w:rsidRDefault="00CC7846" w:rsidP="00CC7846">
      <w:pPr>
        <w:pStyle w:val="western"/>
        <w:spacing w:before="0" w:beforeAutospacing="0" w:after="0" w:afterAutospacing="0"/>
        <w:jc w:val="both"/>
        <w:rPr>
          <w:bCs/>
          <w:sz w:val="28"/>
          <w:szCs w:val="28"/>
        </w:rPr>
      </w:pPr>
      <w:r w:rsidRPr="00CC7846">
        <w:rPr>
          <w:b/>
          <w:snapToGrid w:val="0"/>
          <w:sz w:val="28"/>
          <w:szCs w:val="28"/>
        </w:rPr>
        <w:t>Дополнительная:</w:t>
      </w:r>
      <w:r w:rsidRPr="00CC7846">
        <w:rPr>
          <w:bCs/>
          <w:sz w:val="28"/>
          <w:szCs w:val="28"/>
        </w:rPr>
        <w:t xml:space="preserve"> </w:t>
      </w:r>
    </w:p>
    <w:p w:rsidR="00CC7846" w:rsidRPr="00CC7846" w:rsidRDefault="00CC7846" w:rsidP="00CC784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CC7846">
        <w:rPr>
          <w:bCs/>
          <w:sz w:val="28"/>
          <w:szCs w:val="28"/>
        </w:rPr>
        <w:t>1. Поликлиническая терапия</w:t>
      </w:r>
      <w:r w:rsidRPr="00CC7846">
        <w:rPr>
          <w:sz w:val="28"/>
          <w:szCs w:val="28"/>
        </w:rPr>
        <w:t xml:space="preserve">: учебник для студентов медицинских вузов, рек. УМО </w:t>
      </w:r>
      <w:proofErr w:type="spellStart"/>
      <w:r w:rsidRPr="00CC7846">
        <w:rPr>
          <w:sz w:val="28"/>
          <w:szCs w:val="28"/>
        </w:rPr>
        <w:t>мед</w:t>
      </w:r>
      <w:proofErr w:type="gramStart"/>
      <w:r w:rsidRPr="00CC7846">
        <w:rPr>
          <w:sz w:val="28"/>
          <w:szCs w:val="28"/>
        </w:rPr>
        <w:t>.и</w:t>
      </w:r>
      <w:proofErr w:type="gramEnd"/>
      <w:r w:rsidRPr="00CC7846">
        <w:rPr>
          <w:sz w:val="28"/>
          <w:szCs w:val="28"/>
        </w:rPr>
        <w:t>фармац</w:t>
      </w:r>
      <w:proofErr w:type="spellEnd"/>
      <w:r w:rsidRPr="00CC7846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CC7846">
        <w:rPr>
          <w:sz w:val="28"/>
          <w:szCs w:val="28"/>
        </w:rPr>
        <w:t>Башк</w:t>
      </w:r>
      <w:proofErr w:type="spellEnd"/>
      <w:r w:rsidRPr="00CC7846">
        <w:rPr>
          <w:sz w:val="28"/>
          <w:szCs w:val="28"/>
        </w:rPr>
        <w:t xml:space="preserve">. гос. мед. ун-т. - Уфа: </w:t>
      </w:r>
      <w:proofErr w:type="spellStart"/>
      <w:r w:rsidRPr="00CC7846">
        <w:rPr>
          <w:sz w:val="28"/>
          <w:szCs w:val="28"/>
        </w:rPr>
        <w:t>Гилем</w:t>
      </w:r>
      <w:proofErr w:type="spellEnd"/>
      <w:r w:rsidRPr="00CC7846">
        <w:rPr>
          <w:sz w:val="28"/>
          <w:szCs w:val="28"/>
        </w:rPr>
        <w:t>, 2009. - 325 с.</w:t>
      </w:r>
    </w:p>
    <w:p w:rsidR="00CC7846" w:rsidRPr="00CC7846" w:rsidRDefault="00CC7846" w:rsidP="00CC7846">
      <w:pPr>
        <w:pStyle w:val="western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C7846">
        <w:rPr>
          <w:bCs/>
          <w:sz w:val="28"/>
          <w:szCs w:val="28"/>
          <w:shd w:val="clear" w:color="auto" w:fill="FFFFFF"/>
        </w:rPr>
        <w:t xml:space="preserve"> 2.Диетотерапия при заболеваниях</w:t>
      </w:r>
      <w:r w:rsidRPr="00CC7846">
        <w:rPr>
          <w:rStyle w:val="apple-converted-space"/>
          <w:sz w:val="28"/>
          <w:szCs w:val="28"/>
          <w:shd w:val="clear" w:color="auto" w:fill="FFFFFF"/>
        </w:rPr>
        <w:t> </w:t>
      </w:r>
      <w:r w:rsidRPr="00CC7846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CC7846">
        <w:rPr>
          <w:sz w:val="28"/>
          <w:szCs w:val="28"/>
          <w:shd w:val="clear" w:color="auto" w:fill="FFFFFF"/>
        </w:rPr>
        <w:t>спец</w:t>
      </w:r>
      <w:proofErr w:type="gramEnd"/>
      <w:r w:rsidRPr="00CC7846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CC7846">
        <w:rPr>
          <w:bCs/>
          <w:sz w:val="28"/>
          <w:szCs w:val="28"/>
          <w:shd w:val="clear" w:color="auto" w:fill="FFFFFF"/>
        </w:rPr>
        <w:t>Ч. 1</w:t>
      </w:r>
      <w:r w:rsidRPr="00CC7846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CC7846" w:rsidRPr="00CC7846" w:rsidRDefault="00CC7846" w:rsidP="00CC784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CC7846">
        <w:rPr>
          <w:sz w:val="28"/>
          <w:szCs w:val="28"/>
        </w:rPr>
        <w:t xml:space="preserve"> 3.Основы клинической гематологии: учебное пособие / С.А. Волкова, Н.Н. Боровков.— Н. Новгород: Издательство Нижегородской гос. медицинской академии, 2013. — 400 с.</w:t>
      </w:r>
    </w:p>
    <w:p w:rsidR="00CC7846" w:rsidRPr="00CC7846" w:rsidRDefault="00CC7846" w:rsidP="00CC7846">
      <w:pPr>
        <w:pStyle w:val="western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C7846">
        <w:rPr>
          <w:color w:val="000000"/>
          <w:sz w:val="28"/>
          <w:szCs w:val="28"/>
        </w:rPr>
        <w:t xml:space="preserve"> 4.Болезни крови в амбулаторной практике: руководство/ И. Л. Давыдкин, И. В. </w:t>
      </w:r>
      <w:proofErr w:type="spellStart"/>
      <w:r w:rsidRPr="00CC7846">
        <w:rPr>
          <w:color w:val="000000"/>
          <w:sz w:val="28"/>
          <w:szCs w:val="28"/>
        </w:rPr>
        <w:t>Куртов</w:t>
      </w:r>
      <w:proofErr w:type="spellEnd"/>
      <w:r w:rsidRPr="00CC7846">
        <w:rPr>
          <w:color w:val="000000"/>
          <w:sz w:val="28"/>
          <w:szCs w:val="28"/>
        </w:rPr>
        <w:t xml:space="preserve">, Р. К. </w:t>
      </w:r>
      <w:proofErr w:type="spellStart"/>
      <w:r w:rsidRPr="00CC7846">
        <w:rPr>
          <w:color w:val="000000"/>
          <w:sz w:val="28"/>
          <w:szCs w:val="28"/>
        </w:rPr>
        <w:t>Хайретдинов</w:t>
      </w:r>
      <w:proofErr w:type="spellEnd"/>
      <w:r w:rsidRPr="00CC7846">
        <w:rPr>
          <w:color w:val="000000"/>
          <w:sz w:val="28"/>
          <w:szCs w:val="28"/>
        </w:rPr>
        <w:t xml:space="preserve"> [и др.] - М.</w:t>
      </w:r>
      <w:proofErr w:type="gramStart"/>
      <w:r w:rsidRPr="00CC7846">
        <w:rPr>
          <w:color w:val="000000"/>
          <w:sz w:val="28"/>
          <w:szCs w:val="28"/>
        </w:rPr>
        <w:t xml:space="preserve"> :</w:t>
      </w:r>
      <w:proofErr w:type="gramEnd"/>
      <w:r w:rsidRPr="00CC7846">
        <w:rPr>
          <w:color w:val="000000"/>
          <w:sz w:val="28"/>
          <w:szCs w:val="28"/>
        </w:rPr>
        <w:t xml:space="preserve"> ГЭОТАР-Медиа, 2014. –</w:t>
      </w:r>
      <w:r w:rsidRPr="00CC7846">
        <w:rPr>
          <w:rStyle w:val="apple-converted-space"/>
          <w:color w:val="000000"/>
          <w:sz w:val="28"/>
          <w:szCs w:val="28"/>
        </w:rPr>
        <w:t> 184с.</w:t>
      </w:r>
    </w:p>
    <w:p w:rsidR="00CC7846" w:rsidRPr="00CC7846" w:rsidRDefault="00CC7846" w:rsidP="00CC78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846">
        <w:rPr>
          <w:rFonts w:ascii="Times New Roman" w:hAnsi="Times New Roman" w:cs="Times New Roman"/>
          <w:sz w:val="28"/>
          <w:szCs w:val="28"/>
        </w:rPr>
        <w:t>5.</w:t>
      </w:r>
      <w:r w:rsidRPr="00CC7846">
        <w:rPr>
          <w:rFonts w:ascii="Times New Roman" w:eastAsia="Calibri" w:hAnsi="Times New Roman" w:cs="Times New Roman"/>
          <w:sz w:val="28"/>
          <w:szCs w:val="28"/>
        </w:rPr>
        <w:t xml:space="preserve"> Роль образовательных программ для пациентов в условиях модернизации профилактического направления здравоохранения/</w:t>
      </w:r>
      <w:r w:rsidRPr="00CC7846">
        <w:rPr>
          <w:rFonts w:ascii="Times New Roman" w:hAnsi="Times New Roman" w:cs="Times New Roman"/>
          <w:sz w:val="28"/>
          <w:szCs w:val="28"/>
        </w:rPr>
        <w:t xml:space="preserve"> А.Я. Крюкова, Р.С. </w:t>
      </w:r>
      <w:proofErr w:type="spellStart"/>
      <w:r w:rsidRPr="00CC7846"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 w:rsidRPr="00CC7846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CC7846">
        <w:rPr>
          <w:rFonts w:ascii="Times New Roman" w:hAnsi="Times New Roman" w:cs="Times New Roman"/>
          <w:sz w:val="28"/>
          <w:szCs w:val="28"/>
        </w:rPr>
        <w:t>Сахаутдинова</w:t>
      </w:r>
      <w:proofErr w:type="spellEnd"/>
      <w:r w:rsidRPr="00CC7846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CC7846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CC7846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CC7846">
        <w:rPr>
          <w:rFonts w:ascii="Times New Roman" w:hAnsi="Times New Roman" w:cs="Times New Roman"/>
          <w:sz w:val="28"/>
          <w:szCs w:val="28"/>
        </w:rPr>
        <w:t>Тувалева</w:t>
      </w:r>
      <w:proofErr w:type="spellEnd"/>
      <w:r w:rsidRPr="00CC7846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CC7846">
        <w:rPr>
          <w:rFonts w:ascii="Times New Roman" w:hAnsi="Times New Roman" w:cs="Times New Roman"/>
          <w:sz w:val="28"/>
          <w:szCs w:val="28"/>
        </w:rPr>
        <w:t>Габбасова</w:t>
      </w:r>
      <w:proofErr w:type="spellEnd"/>
      <w:r w:rsidRPr="00CC7846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CC7846">
        <w:rPr>
          <w:rFonts w:ascii="Times New Roman" w:hAnsi="Times New Roman" w:cs="Times New Roman"/>
          <w:sz w:val="28"/>
          <w:szCs w:val="28"/>
        </w:rPr>
        <w:t>Кофанова</w:t>
      </w:r>
      <w:proofErr w:type="spellEnd"/>
      <w:r w:rsidRPr="00CC7846">
        <w:rPr>
          <w:rFonts w:ascii="Times New Roman" w:hAnsi="Times New Roman" w:cs="Times New Roman"/>
          <w:sz w:val="28"/>
          <w:szCs w:val="28"/>
        </w:rPr>
        <w:t xml:space="preserve"> / 2012, Уфа, ГБОУ ВПО БГМУ Минздрава России</w:t>
      </w:r>
    </w:p>
    <w:p w:rsidR="0096313C" w:rsidRPr="0096313C" w:rsidRDefault="0096313C" w:rsidP="00CC7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313C" w:rsidRPr="0096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AF4"/>
    <w:multiLevelType w:val="hybridMultilevel"/>
    <w:tmpl w:val="EAA4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237F83"/>
    <w:multiLevelType w:val="hybridMultilevel"/>
    <w:tmpl w:val="7B726726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094"/>
    <w:multiLevelType w:val="hybridMultilevel"/>
    <w:tmpl w:val="CC0A121C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E2506"/>
    <w:multiLevelType w:val="hybridMultilevel"/>
    <w:tmpl w:val="C5FE5C6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12271"/>
    <w:multiLevelType w:val="hybridMultilevel"/>
    <w:tmpl w:val="FCF2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215F5"/>
    <w:multiLevelType w:val="hybridMultilevel"/>
    <w:tmpl w:val="DE724C2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86CE3"/>
    <w:multiLevelType w:val="hybridMultilevel"/>
    <w:tmpl w:val="DC203048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71904"/>
    <w:multiLevelType w:val="hybridMultilevel"/>
    <w:tmpl w:val="B3E88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D17C8"/>
    <w:multiLevelType w:val="hybridMultilevel"/>
    <w:tmpl w:val="110A0F3C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15300"/>
    <w:multiLevelType w:val="hybridMultilevel"/>
    <w:tmpl w:val="9D6A50CE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64B14"/>
    <w:multiLevelType w:val="hybridMultilevel"/>
    <w:tmpl w:val="020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0360F4"/>
    <w:multiLevelType w:val="hybridMultilevel"/>
    <w:tmpl w:val="00D069D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22ACF"/>
    <w:multiLevelType w:val="hybridMultilevel"/>
    <w:tmpl w:val="09D8199A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47E88"/>
    <w:multiLevelType w:val="hybridMultilevel"/>
    <w:tmpl w:val="CB586B6E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21078"/>
    <w:multiLevelType w:val="hybridMultilevel"/>
    <w:tmpl w:val="189C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346E2"/>
    <w:multiLevelType w:val="hybridMultilevel"/>
    <w:tmpl w:val="291A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E2D412A"/>
    <w:multiLevelType w:val="hybridMultilevel"/>
    <w:tmpl w:val="4D1C976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E12CA"/>
    <w:multiLevelType w:val="hybridMultilevel"/>
    <w:tmpl w:val="F9B2AC3C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43433"/>
    <w:multiLevelType w:val="hybridMultilevel"/>
    <w:tmpl w:val="943C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36BA4"/>
    <w:multiLevelType w:val="hybridMultilevel"/>
    <w:tmpl w:val="0512ED5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B2C68"/>
    <w:multiLevelType w:val="hybridMultilevel"/>
    <w:tmpl w:val="4CA4893E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B091C"/>
    <w:multiLevelType w:val="hybridMultilevel"/>
    <w:tmpl w:val="027E1686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472A2"/>
    <w:multiLevelType w:val="hybridMultilevel"/>
    <w:tmpl w:val="DC1E1216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9725A"/>
    <w:multiLevelType w:val="hybridMultilevel"/>
    <w:tmpl w:val="902A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D5770"/>
    <w:multiLevelType w:val="hybridMultilevel"/>
    <w:tmpl w:val="727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A333C"/>
    <w:multiLevelType w:val="hybridMultilevel"/>
    <w:tmpl w:val="819E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E3E8B"/>
    <w:multiLevelType w:val="hybridMultilevel"/>
    <w:tmpl w:val="A5D8F2B2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55086"/>
    <w:multiLevelType w:val="hybridMultilevel"/>
    <w:tmpl w:val="CC6E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F7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8D5209B"/>
    <w:multiLevelType w:val="hybridMultilevel"/>
    <w:tmpl w:val="0578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320BB"/>
    <w:multiLevelType w:val="hybridMultilevel"/>
    <w:tmpl w:val="A6EE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45732"/>
    <w:multiLevelType w:val="hybridMultilevel"/>
    <w:tmpl w:val="E12A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F68B7"/>
    <w:multiLevelType w:val="hybridMultilevel"/>
    <w:tmpl w:val="1FAC77D8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D23CD"/>
    <w:multiLevelType w:val="hybridMultilevel"/>
    <w:tmpl w:val="80269C3A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968B1"/>
    <w:multiLevelType w:val="hybridMultilevel"/>
    <w:tmpl w:val="31D66BAC"/>
    <w:lvl w:ilvl="0" w:tplc="330A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60241"/>
    <w:multiLevelType w:val="hybridMultilevel"/>
    <w:tmpl w:val="7334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31"/>
    <w:lvlOverride w:ilvl="0">
      <w:startOverride w:val="1"/>
    </w:lvlOverride>
  </w:num>
  <w:num w:numId="5">
    <w:abstractNumId w:val="33"/>
  </w:num>
  <w:num w:numId="6">
    <w:abstractNumId w:val="27"/>
  </w:num>
  <w:num w:numId="7">
    <w:abstractNumId w:val="5"/>
  </w:num>
  <w:num w:numId="8">
    <w:abstractNumId w:val="8"/>
  </w:num>
  <w:num w:numId="9">
    <w:abstractNumId w:val="0"/>
  </w:num>
  <w:num w:numId="10">
    <w:abstractNumId w:val="32"/>
  </w:num>
  <w:num w:numId="11">
    <w:abstractNumId w:val="34"/>
  </w:num>
  <w:num w:numId="12">
    <w:abstractNumId w:val="16"/>
  </w:num>
  <w:num w:numId="13">
    <w:abstractNumId w:val="30"/>
  </w:num>
  <w:num w:numId="14">
    <w:abstractNumId w:val="21"/>
  </w:num>
  <w:num w:numId="15">
    <w:abstractNumId w:val="28"/>
  </w:num>
  <w:num w:numId="16">
    <w:abstractNumId w:val="26"/>
  </w:num>
  <w:num w:numId="17">
    <w:abstractNumId w:val="11"/>
  </w:num>
  <w:num w:numId="18">
    <w:abstractNumId w:val="17"/>
  </w:num>
  <w:num w:numId="19">
    <w:abstractNumId w:val="38"/>
  </w:num>
  <w:num w:numId="20">
    <w:abstractNumId w:val="3"/>
  </w:num>
  <w:num w:numId="21">
    <w:abstractNumId w:val="36"/>
  </w:num>
  <w:num w:numId="22">
    <w:abstractNumId w:val="23"/>
  </w:num>
  <w:num w:numId="23">
    <w:abstractNumId w:val="35"/>
  </w:num>
  <w:num w:numId="24">
    <w:abstractNumId w:val="4"/>
  </w:num>
  <w:num w:numId="25">
    <w:abstractNumId w:val="9"/>
  </w:num>
  <w:num w:numId="26">
    <w:abstractNumId w:val="22"/>
  </w:num>
  <w:num w:numId="27">
    <w:abstractNumId w:val="19"/>
  </w:num>
  <w:num w:numId="28">
    <w:abstractNumId w:val="25"/>
  </w:num>
  <w:num w:numId="29">
    <w:abstractNumId w:val="37"/>
  </w:num>
  <w:num w:numId="30">
    <w:abstractNumId w:val="24"/>
  </w:num>
  <w:num w:numId="31">
    <w:abstractNumId w:val="14"/>
  </w:num>
  <w:num w:numId="32">
    <w:abstractNumId w:val="20"/>
  </w:num>
  <w:num w:numId="33">
    <w:abstractNumId w:val="13"/>
  </w:num>
  <w:num w:numId="34">
    <w:abstractNumId w:val="2"/>
  </w:num>
  <w:num w:numId="35">
    <w:abstractNumId w:val="15"/>
  </w:num>
  <w:num w:numId="36">
    <w:abstractNumId w:val="6"/>
  </w:num>
  <w:num w:numId="37">
    <w:abstractNumId w:val="7"/>
  </w:num>
  <w:num w:numId="38">
    <w:abstractNumId w:val="2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EE"/>
    <w:rsid w:val="00156630"/>
    <w:rsid w:val="001A3967"/>
    <w:rsid w:val="0059566D"/>
    <w:rsid w:val="006131EE"/>
    <w:rsid w:val="0096313C"/>
    <w:rsid w:val="00BC44CF"/>
    <w:rsid w:val="00CC7846"/>
    <w:rsid w:val="00F672FA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3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C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C7846"/>
  </w:style>
  <w:style w:type="paragraph" w:styleId="a5">
    <w:name w:val="Normal (Web)"/>
    <w:basedOn w:val="a"/>
    <w:uiPriority w:val="99"/>
    <w:unhideWhenUsed/>
    <w:rsid w:val="00CC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3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C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C7846"/>
  </w:style>
  <w:style w:type="paragraph" w:styleId="a5">
    <w:name w:val="Normal (Web)"/>
    <w:basedOn w:val="a"/>
    <w:uiPriority w:val="99"/>
    <w:unhideWhenUsed/>
    <w:rsid w:val="00CC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Алия</cp:lastModifiedBy>
  <cp:revision>9</cp:revision>
  <dcterms:created xsi:type="dcterms:W3CDTF">2018-11-15T14:40:00Z</dcterms:created>
  <dcterms:modified xsi:type="dcterms:W3CDTF">2018-12-20T07:48:00Z</dcterms:modified>
</cp:coreProperties>
</file>