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53" w:rsidRDefault="00E96C53" w:rsidP="00E96C53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</w:p>
    <w:p w:rsidR="00E96C53" w:rsidRPr="001F631C" w:rsidRDefault="00E96C53" w:rsidP="00E96C53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E96C53" w:rsidRPr="001F631C" w:rsidRDefault="00E96C53" w:rsidP="00E96C53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E96C53" w:rsidRPr="001F631C" w:rsidRDefault="00E96C53" w:rsidP="00E96C53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E96C53" w:rsidRPr="001F631C" w:rsidRDefault="00E96C53" w:rsidP="00E96C53">
      <w:pPr>
        <w:pStyle w:val="a3"/>
        <w:ind w:right="-1" w:firstLine="0"/>
        <w:jc w:val="center"/>
      </w:pPr>
    </w:p>
    <w:p w:rsidR="00E96C53" w:rsidRPr="001F631C" w:rsidRDefault="00E96C53" w:rsidP="00E96C53">
      <w:pPr>
        <w:pStyle w:val="a3"/>
        <w:ind w:right="-1" w:firstLine="0"/>
        <w:jc w:val="center"/>
      </w:pPr>
    </w:p>
    <w:p w:rsidR="00E96C53" w:rsidRPr="005F1892" w:rsidRDefault="00E96C53" w:rsidP="00E96C53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E96C53" w:rsidRPr="001F631C" w:rsidRDefault="00E96C53" w:rsidP="00E96C53">
      <w:pPr>
        <w:pStyle w:val="a3"/>
        <w:ind w:right="-1" w:firstLine="0"/>
        <w:jc w:val="center"/>
      </w:pPr>
    </w:p>
    <w:p w:rsidR="00E96C53" w:rsidRPr="005A70CD" w:rsidRDefault="00E96C53" w:rsidP="00E96C53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E96C53" w:rsidRDefault="00E96C53" w:rsidP="00E96C53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E96C53" w:rsidRDefault="00E96C53" w:rsidP="00E96C5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E96C53" w:rsidRDefault="00E96C53" w:rsidP="00E96C5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E96C53" w:rsidRDefault="00E96C53" w:rsidP="00E96C53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</w:t>
      </w:r>
      <w:r w:rsidR="00B52F45">
        <w:rPr>
          <w:color w:val="000000"/>
          <w:spacing w:val="-1"/>
          <w:sz w:val="28"/>
          <w:szCs w:val="28"/>
        </w:rPr>
        <w:t xml:space="preserve"> ноября  </w:t>
      </w:r>
      <w:r>
        <w:rPr>
          <w:color w:val="000000"/>
          <w:spacing w:val="-1"/>
          <w:sz w:val="28"/>
          <w:szCs w:val="28"/>
        </w:rPr>
        <w:t>2016 г.</w:t>
      </w:r>
    </w:p>
    <w:p w:rsidR="00E96C53" w:rsidRPr="001F631C" w:rsidRDefault="00E96C53" w:rsidP="00E96C53">
      <w:pPr>
        <w:pStyle w:val="a3"/>
        <w:ind w:right="-1" w:firstLine="0"/>
        <w:jc w:val="center"/>
      </w:pPr>
    </w:p>
    <w:p w:rsidR="00E96C53" w:rsidRPr="001F631C" w:rsidRDefault="00E96C53" w:rsidP="00E96C53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E96C53" w:rsidRPr="001F631C" w:rsidRDefault="00E96C53" w:rsidP="00E96C53">
      <w:pPr>
        <w:pStyle w:val="a3"/>
        <w:ind w:right="-1" w:firstLine="0"/>
        <w:jc w:val="both"/>
      </w:pPr>
      <w:r w:rsidRPr="001F631C">
        <w:t>лекции по  теме: Лаборат</w:t>
      </w:r>
      <w:r>
        <w:t>орно-инстру</w:t>
      </w:r>
      <w:r w:rsidRPr="001F631C">
        <w:t>ментальные методы исследования в дифференциальной диагностике заболеваний органов пищеварения в практике терапевта поликлиники.</w:t>
      </w:r>
    </w:p>
    <w:p w:rsidR="00E96C53" w:rsidRPr="001F631C" w:rsidRDefault="00E96C53" w:rsidP="00E96C53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E96C53" w:rsidRPr="001F631C" w:rsidRDefault="00E96C53" w:rsidP="00E96C53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E96C53" w:rsidRDefault="00E96C53" w:rsidP="00E96C53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Факультет </w:t>
      </w:r>
      <w:r w:rsidR="00234FF6">
        <w:rPr>
          <w:color w:val="000000"/>
          <w:szCs w:val="28"/>
          <w:shd w:val="clear" w:color="auto" w:fill="FFFFFF"/>
        </w:rPr>
        <w:t>лечебного</w:t>
      </w:r>
      <w:r>
        <w:rPr>
          <w:color w:val="000000"/>
          <w:szCs w:val="28"/>
          <w:shd w:val="clear" w:color="auto" w:fill="FFFFFF"/>
        </w:rPr>
        <w:t xml:space="preserve"> дела с отделением социальной работы</w:t>
      </w:r>
    </w:p>
    <w:p w:rsidR="00E96C53" w:rsidRPr="001F631C" w:rsidRDefault="00E96C53" w:rsidP="00E96C53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E96C53" w:rsidRPr="00C26ED4" w:rsidRDefault="00E96C53" w:rsidP="00E96C53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>
        <w:rPr>
          <w:lang w:val="en-US"/>
        </w:rPr>
        <w:t>XIV</w:t>
      </w: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ind w:firstLine="0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ind w:firstLine="0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5F1892" w:rsidRDefault="00E96C53" w:rsidP="00E96C53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E96C53" w:rsidRPr="001F631C" w:rsidRDefault="00E96C53" w:rsidP="00E96C53">
      <w:pPr>
        <w:jc w:val="center"/>
      </w:pPr>
    </w:p>
    <w:p w:rsidR="00E96C53" w:rsidRPr="001F631C" w:rsidRDefault="00E96C53" w:rsidP="00E96C53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>
        <w:t>Лабораторно-инструментальные методы</w:t>
      </w:r>
      <w:r w:rsidRPr="001F631C">
        <w:t xml:space="preserve"> исследования в дифференциальной диагностике заболеваний органов пищеварения в практике терапевта поликлиники </w:t>
      </w:r>
      <w:r w:rsidRPr="001F631C">
        <w:rPr>
          <w:szCs w:val="28"/>
        </w:rPr>
        <w:t>на основании рабочей програм</w:t>
      </w:r>
      <w:r>
        <w:rPr>
          <w:szCs w:val="28"/>
        </w:rPr>
        <w:t xml:space="preserve">мы дисциплины поликлиническая терапия </w:t>
      </w:r>
      <w:r w:rsidRPr="001F631C">
        <w:rPr>
          <w:szCs w:val="28"/>
        </w:rPr>
        <w:t xml:space="preserve"> </w:t>
      </w:r>
      <w:r>
        <w:rPr>
          <w:szCs w:val="28"/>
        </w:rPr>
        <w:t>утвержденной в 2016 году.</w:t>
      </w:r>
    </w:p>
    <w:p w:rsidR="00E96C53" w:rsidRPr="001F631C" w:rsidRDefault="00E96C53" w:rsidP="00E96C53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E96C53" w:rsidRPr="001F631C" w:rsidRDefault="00E96C53" w:rsidP="00E96C53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E96C53" w:rsidRPr="001F631C" w:rsidRDefault="00E96C53" w:rsidP="00E96C53">
      <w:pPr>
        <w:pStyle w:val="a3"/>
        <w:ind w:left="420" w:right="-1" w:firstLine="0"/>
        <w:jc w:val="both"/>
        <w:rPr>
          <w:szCs w:val="28"/>
        </w:rPr>
      </w:pPr>
    </w:p>
    <w:p w:rsidR="00E96C53" w:rsidRPr="001F631C" w:rsidRDefault="00E96C53" w:rsidP="00E96C53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>профессор Крюкова А.Я.</w:t>
      </w:r>
    </w:p>
    <w:p w:rsidR="00E96C53" w:rsidRPr="001F631C" w:rsidRDefault="00E96C53" w:rsidP="00E96C53">
      <w:pPr>
        <w:pStyle w:val="a3"/>
        <w:ind w:firstLine="0"/>
        <w:rPr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кафедры поликлинической терапии </w:t>
      </w:r>
      <w:r>
        <w:rPr>
          <w:sz w:val="28"/>
          <w:szCs w:val="28"/>
        </w:rPr>
        <w:t xml:space="preserve"> с курсом ИДПО от «30</w:t>
      </w:r>
      <w:r w:rsidRPr="001F631C">
        <w:rPr>
          <w:sz w:val="28"/>
          <w:szCs w:val="28"/>
        </w:rPr>
        <w:t xml:space="preserve">» </w:t>
      </w:r>
      <w:r w:rsidR="00B52F45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>
      <w:pPr>
        <w:pStyle w:val="a3"/>
        <w:ind w:right="-1" w:firstLine="0"/>
        <w:jc w:val="center"/>
      </w:pPr>
    </w:p>
    <w:p w:rsidR="00E96C53" w:rsidRPr="001F631C" w:rsidRDefault="00E96C53" w:rsidP="00E96C53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E96C53" w:rsidRPr="001F631C" w:rsidRDefault="00E96C53" w:rsidP="00E96C53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Лабо</w:t>
      </w:r>
      <w:r>
        <w:t>раторно-инструментальные методы</w:t>
      </w:r>
      <w:r w:rsidRPr="001F631C">
        <w:t xml:space="preserve"> исследования в дифференциальной диагностике заболеваний органов пищеварения в практике терапевта поликлиники.</w:t>
      </w:r>
    </w:p>
    <w:p w:rsidR="00E96C53" w:rsidRPr="004910FA" w:rsidRDefault="00E96C53" w:rsidP="00E96C53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7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>
        <w:rPr>
          <w:lang w:val="en-US"/>
        </w:rPr>
        <w:t>XIV</w:t>
      </w:r>
    </w:p>
    <w:p w:rsidR="00E96C53" w:rsidRPr="001F631C" w:rsidRDefault="00E96C53" w:rsidP="00E96C5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E96C53" w:rsidRPr="001F631C" w:rsidRDefault="00E96C53" w:rsidP="00E96C5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E96C53" w:rsidRPr="001F631C" w:rsidRDefault="00E96C53" w:rsidP="00E96C5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>Определить принципы методов лабораторной диагностики при заболеваниях системы пищеварения. Дать характеристику основных методик, применяемых в медицинской практике. Ознакомить с принципами дифференциально-диагностического подхода при интерпретации данных лабораторных обследований, современных технологий диагностики при заболеваниях органов системы пищеварения.</w:t>
      </w:r>
    </w:p>
    <w:p w:rsidR="00E96C53" w:rsidRPr="001F631C" w:rsidRDefault="00E96C53" w:rsidP="00E96C53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E96C53" w:rsidRPr="001F631C" w:rsidRDefault="00E96C53" w:rsidP="00E96C5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E96C53" w:rsidRPr="001F631C" w:rsidRDefault="00E96C53" w:rsidP="00E96C53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Лабораторная диагностика. Методика. Реактивы.</w:t>
      </w:r>
    </w:p>
    <w:p w:rsidR="00E96C53" w:rsidRPr="001F631C" w:rsidRDefault="00E96C53" w:rsidP="00E96C53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Заболевания органов системы пищеварения. Классификация. Изменения лабораторных данных при заболеваниях ЖКТ;</w:t>
      </w:r>
    </w:p>
    <w:p w:rsidR="00E96C53" w:rsidRPr="001F631C" w:rsidRDefault="00E96C53" w:rsidP="00E96C53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7.3. Дифференциально-диагностический подход в интерпретации данных обследований.</w:t>
      </w:r>
    </w:p>
    <w:p w:rsidR="00E96C53" w:rsidRPr="001F631C" w:rsidRDefault="00E96C53" w:rsidP="00E96C5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тестовый контроль конечного уровня знаний.</w:t>
      </w:r>
    </w:p>
    <w:p w:rsidR="00E96C53" w:rsidRPr="00EF000D" w:rsidRDefault="00E96C53" w:rsidP="00E96C53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E96C53" w:rsidRPr="00F0208E" w:rsidRDefault="00E96C53" w:rsidP="00E96C5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Основная:</w:t>
      </w:r>
    </w:p>
    <w:p w:rsidR="00E96C53" w:rsidRPr="0032269E" w:rsidRDefault="00E96C53" w:rsidP="00E96C53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32269E">
        <w:rPr>
          <w:bCs/>
          <w:sz w:val="28"/>
          <w:szCs w:val="28"/>
        </w:rPr>
        <w:t>Поликлиническая терапия</w:t>
      </w:r>
      <w:r w:rsidRPr="0032269E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32269E">
        <w:rPr>
          <w:sz w:val="28"/>
          <w:szCs w:val="28"/>
        </w:rPr>
        <w:t>.</w:t>
      </w:r>
      <w:proofErr w:type="gramEnd"/>
      <w:r w:rsidRPr="0032269E">
        <w:rPr>
          <w:sz w:val="28"/>
          <w:szCs w:val="28"/>
        </w:rPr>
        <w:t xml:space="preserve"> </w:t>
      </w:r>
      <w:proofErr w:type="gramStart"/>
      <w:r w:rsidRPr="0032269E">
        <w:rPr>
          <w:sz w:val="28"/>
          <w:szCs w:val="28"/>
        </w:rPr>
        <w:t>и</w:t>
      </w:r>
      <w:proofErr w:type="gramEnd"/>
      <w:r w:rsidRPr="0032269E">
        <w:rPr>
          <w:sz w:val="28"/>
          <w:szCs w:val="28"/>
        </w:rPr>
        <w:t xml:space="preserve"> </w:t>
      </w:r>
      <w:proofErr w:type="spellStart"/>
      <w:r w:rsidRPr="0032269E">
        <w:rPr>
          <w:sz w:val="28"/>
          <w:szCs w:val="28"/>
        </w:rPr>
        <w:t>фармац</w:t>
      </w:r>
      <w:proofErr w:type="spellEnd"/>
      <w:r w:rsidRPr="0032269E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2269E">
        <w:rPr>
          <w:sz w:val="28"/>
          <w:szCs w:val="28"/>
        </w:rPr>
        <w:t>Башк</w:t>
      </w:r>
      <w:proofErr w:type="spellEnd"/>
      <w:r w:rsidRPr="0032269E">
        <w:rPr>
          <w:sz w:val="28"/>
          <w:szCs w:val="28"/>
        </w:rPr>
        <w:t xml:space="preserve">. гос. мед. ун-т. </w:t>
      </w:r>
      <w:r>
        <w:rPr>
          <w:sz w:val="28"/>
          <w:szCs w:val="28"/>
        </w:rPr>
        <w:t xml:space="preserve">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, 2009. - 325 с.</w:t>
      </w:r>
    </w:p>
    <w:p w:rsidR="00E96C53" w:rsidRPr="0032269E" w:rsidRDefault="00E96C53" w:rsidP="00E96C5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Pr="0032269E">
        <w:rPr>
          <w:sz w:val="28"/>
          <w:szCs w:val="28"/>
          <w:shd w:val="clear" w:color="auto" w:fill="FFFFFF"/>
        </w:rPr>
        <w:t>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E96C53" w:rsidRDefault="00E96C53" w:rsidP="00E96C5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>инск: Высшая школа, 2012. – 608 с.</w:t>
      </w:r>
    </w:p>
    <w:p w:rsidR="00E96C53" w:rsidRPr="0032269E" w:rsidRDefault="00E96C53" w:rsidP="00E96C5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E96C53" w:rsidRPr="0032269E" w:rsidRDefault="00E96C53" w:rsidP="00E96C53">
      <w:pPr>
        <w:pStyle w:val="a6"/>
        <w:shd w:val="clear" w:color="auto" w:fill="FFFFFF"/>
        <w:tabs>
          <w:tab w:val="left" w:pos="6510"/>
        </w:tabs>
        <w:spacing w:before="0" w:beforeAutospacing="0" w:after="0" w:afterAutospacing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E96C53" w:rsidRDefault="00E96C53" w:rsidP="00E96C53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  <w:r w:rsidRPr="007D6C82">
        <w:rPr>
          <w:b/>
          <w:sz w:val="28"/>
          <w:szCs w:val="28"/>
        </w:rPr>
        <w:t>:</w:t>
      </w:r>
    </w:p>
    <w:p w:rsidR="00E96C53" w:rsidRDefault="00E96C53" w:rsidP="00E96C53">
      <w:pPr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Pr="00EF000D">
        <w:rPr>
          <w:color w:val="000000"/>
          <w:sz w:val="28"/>
          <w:szCs w:val="28"/>
        </w:rPr>
        <w:t>Гастроэзофагеальная</w:t>
      </w:r>
      <w:proofErr w:type="spellEnd"/>
      <w:r w:rsidRPr="00EF000D">
        <w:rPr>
          <w:color w:val="000000"/>
          <w:sz w:val="28"/>
          <w:szCs w:val="28"/>
        </w:rPr>
        <w:t xml:space="preserve"> </w:t>
      </w:r>
      <w:proofErr w:type="spellStart"/>
      <w:r w:rsidRPr="00EF000D">
        <w:rPr>
          <w:color w:val="000000"/>
          <w:sz w:val="28"/>
          <w:szCs w:val="28"/>
        </w:rPr>
        <w:t>рефлюксная</w:t>
      </w:r>
      <w:proofErr w:type="spellEnd"/>
      <w:r w:rsidRPr="00EF000D">
        <w:rPr>
          <w:color w:val="000000"/>
          <w:sz w:val="28"/>
          <w:szCs w:val="28"/>
        </w:rPr>
        <w:t xml:space="preserve"> болез</w:t>
      </w:r>
      <w:r>
        <w:rPr>
          <w:color w:val="000000"/>
          <w:sz w:val="28"/>
          <w:szCs w:val="28"/>
        </w:rPr>
        <w:t xml:space="preserve">нь. Клинические рекомендации // </w:t>
      </w:r>
      <w:r w:rsidRPr="00EF000D">
        <w:rPr>
          <w:color w:val="000000"/>
          <w:sz w:val="28"/>
          <w:szCs w:val="28"/>
        </w:rPr>
        <w:t>Российская Гастроэнтерологическая Ассоциация. 2014. Москва-23 с.</w:t>
      </w:r>
    </w:p>
    <w:p w:rsidR="00E96C53" w:rsidRPr="00EF000D" w:rsidRDefault="00E96C53" w:rsidP="00E96C53">
      <w:pPr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F000D">
        <w:rPr>
          <w:sz w:val="28"/>
          <w:szCs w:val="28"/>
        </w:rPr>
        <w:t xml:space="preserve">Ивашкин В.Т., Трухманов А.С., Шептулин А.А., </w:t>
      </w:r>
      <w:proofErr w:type="spellStart"/>
      <w:r w:rsidRPr="00EF000D">
        <w:rPr>
          <w:sz w:val="28"/>
          <w:szCs w:val="28"/>
        </w:rPr>
        <w:t>Баранская</w:t>
      </w:r>
      <w:proofErr w:type="spellEnd"/>
      <w:r w:rsidRPr="00EF000D">
        <w:rPr>
          <w:sz w:val="28"/>
          <w:szCs w:val="28"/>
        </w:rPr>
        <w:t xml:space="preserve"> Е.К., Лапина Т.Л., </w:t>
      </w:r>
      <w:proofErr w:type="spellStart"/>
      <w:r w:rsidRPr="00EF000D">
        <w:rPr>
          <w:sz w:val="28"/>
          <w:szCs w:val="28"/>
        </w:rPr>
        <w:t>Сторонова</w:t>
      </w:r>
      <w:proofErr w:type="spellEnd"/>
      <w:r w:rsidRPr="00EF000D">
        <w:rPr>
          <w:sz w:val="28"/>
          <w:szCs w:val="28"/>
        </w:rPr>
        <w:t xml:space="preserve"> О.А., </w:t>
      </w:r>
      <w:proofErr w:type="spellStart"/>
      <w:r w:rsidRPr="00EF000D">
        <w:rPr>
          <w:sz w:val="28"/>
          <w:szCs w:val="28"/>
        </w:rPr>
        <w:t>Кайбышева</w:t>
      </w:r>
      <w:proofErr w:type="spellEnd"/>
      <w:r w:rsidRPr="00EF000D">
        <w:rPr>
          <w:sz w:val="28"/>
          <w:szCs w:val="28"/>
        </w:rPr>
        <w:t xml:space="preserve"> В.О. </w:t>
      </w:r>
      <w:proofErr w:type="spellStart"/>
      <w:r w:rsidRPr="00EF000D">
        <w:rPr>
          <w:sz w:val="28"/>
          <w:szCs w:val="28"/>
        </w:rPr>
        <w:t>Гастроэзофагеальная</w:t>
      </w:r>
      <w:proofErr w:type="spellEnd"/>
      <w:r w:rsidRPr="00EF000D">
        <w:rPr>
          <w:sz w:val="28"/>
          <w:szCs w:val="28"/>
        </w:rPr>
        <w:t xml:space="preserve"> </w:t>
      </w:r>
      <w:proofErr w:type="spellStart"/>
      <w:r w:rsidRPr="00EF000D">
        <w:rPr>
          <w:sz w:val="28"/>
          <w:szCs w:val="28"/>
        </w:rPr>
        <w:t>рефлюксная</w:t>
      </w:r>
      <w:proofErr w:type="spellEnd"/>
      <w:r w:rsidRPr="00EF000D">
        <w:rPr>
          <w:sz w:val="28"/>
          <w:szCs w:val="28"/>
        </w:rPr>
        <w:t xml:space="preserve"> болезнь. Рекомендации по диагностике и лечению. - М., - 2013.- 20 с.</w:t>
      </w:r>
    </w:p>
    <w:p w:rsidR="00E96C53" w:rsidRDefault="00E96C53" w:rsidP="00E96C53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3. </w:t>
      </w:r>
      <w:r w:rsidRPr="00EF000D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EF000D">
        <w:rPr>
          <w:rStyle w:val="apple-converted-space"/>
          <w:szCs w:val="28"/>
          <w:shd w:val="clear" w:color="auto" w:fill="FFFFFF"/>
        </w:rPr>
        <w:t> </w:t>
      </w:r>
      <w:r w:rsidRPr="00EF000D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EF000D">
        <w:rPr>
          <w:sz w:val="28"/>
          <w:szCs w:val="28"/>
          <w:shd w:val="clear" w:color="auto" w:fill="FFFFFF"/>
        </w:rPr>
        <w:t>спец</w:t>
      </w:r>
      <w:proofErr w:type="gramEnd"/>
      <w:r w:rsidRPr="00EF000D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</w:t>
      </w:r>
      <w:r>
        <w:rPr>
          <w:sz w:val="28"/>
          <w:szCs w:val="28"/>
          <w:shd w:val="clear" w:color="auto" w:fill="FFFFFF"/>
        </w:rPr>
        <w:t xml:space="preserve">МУ Минздрава России, 2015. </w:t>
      </w:r>
      <w:r w:rsidRPr="00EF000D">
        <w:rPr>
          <w:bCs/>
          <w:sz w:val="28"/>
          <w:szCs w:val="28"/>
          <w:shd w:val="clear" w:color="auto" w:fill="FFFFFF"/>
        </w:rPr>
        <w:t>Ч. 1</w:t>
      </w:r>
      <w:r w:rsidRPr="00EF000D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E96C53" w:rsidRPr="00EF000D" w:rsidRDefault="00E96C53" w:rsidP="00E96C5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Pr="008D3358">
        <w:rPr>
          <w:sz w:val="28"/>
          <w:szCs w:val="28"/>
          <w:shd w:val="clear" w:color="auto" w:fill="FFFFFF"/>
        </w:rPr>
        <w:t>Болезни желудка: монография</w:t>
      </w:r>
      <w:r w:rsidRPr="007964C4">
        <w:rPr>
          <w:sz w:val="28"/>
          <w:szCs w:val="28"/>
          <w:shd w:val="clear" w:color="auto" w:fill="FFFFFF"/>
        </w:rPr>
        <w:t xml:space="preserve">/ И. В. </w:t>
      </w:r>
      <w:proofErr w:type="spellStart"/>
      <w:r w:rsidRPr="007964C4">
        <w:rPr>
          <w:sz w:val="28"/>
          <w:szCs w:val="28"/>
          <w:shd w:val="clear" w:color="auto" w:fill="FFFFFF"/>
        </w:rPr>
        <w:t>Маев</w:t>
      </w:r>
      <w:proofErr w:type="spellEnd"/>
      <w:r w:rsidRPr="007964C4">
        <w:rPr>
          <w:sz w:val="28"/>
          <w:szCs w:val="28"/>
          <w:shd w:val="clear" w:color="auto" w:fill="FFFFFF"/>
        </w:rPr>
        <w:t>, А. А. Самсонов</w:t>
      </w:r>
      <w:r w:rsidRPr="00B24795">
        <w:rPr>
          <w:color w:val="222222"/>
          <w:sz w:val="28"/>
          <w:szCs w:val="28"/>
          <w:shd w:val="clear" w:color="auto" w:fill="FFFFFF"/>
        </w:rPr>
        <w:t xml:space="preserve">, Д. Н. </w:t>
      </w:r>
      <w:r>
        <w:rPr>
          <w:color w:val="222222"/>
          <w:sz w:val="28"/>
          <w:szCs w:val="28"/>
          <w:shd w:val="clear" w:color="auto" w:fill="FFFFFF"/>
        </w:rPr>
        <w:t xml:space="preserve">  </w:t>
      </w:r>
      <w:r w:rsidRPr="00B24795">
        <w:rPr>
          <w:color w:val="222222"/>
          <w:sz w:val="28"/>
          <w:szCs w:val="28"/>
          <w:shd w:val="clear" w:color="auto" w:fill="FFFFFF"/>
        </w:rPr>
        <w:t>Андреев. - М.: ГЭОТАР-МЕДИА, 2015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E96C53" w:rsidRPr="0010100B" w:rsidRDefault="00E96C53" w:rsidP="00E96C53">
      <w:pPr>
        <w:tabs>
          <w:tab w:val="left" w:pos="480"/>
        </w:tabs>
        <w:ind w:left="360"/>
        <w:jc w:val="both"/>
        <w:rPr>
          <w:sz w:val="28"/>
          <w:szCs w:val="28"/>
        </w:rPr>
      </w:pPr>
    </w:p>
    <w:p w:rsidR="00E96C53" w:rsidRDefault="00E96C53" w:rsidP="00E96C53">
      <w:pPr>
        <w:ind w:right="283"/>
        <w:jc w:val="both"/>
        <w:rPr>
          <w:b/>
          <w:sz w:val="28"/>
          <w:szCs w:val="28"/>
        </w:rPr>
      </w:pPr>
    </w:p>
    <w:p w:rsidR="00E96C53" w:rsidRDefault="00E96C53" w:rsidP="00E96C5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6C53" w:rsidRPr="001F631C" w:rsidRDefault="00E96C53" w:rsidP="00E96C5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6C53" w:rsidRPr="001F631C" w:rsidRDefault="00E96C53" w:rsidP="00E96C53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46355</wp:posOffset>
            </wp:positionV>
            <wp:extent cx="679450" cy="575945"/>
            <wp:effectExtent l="19050" t="0" r="6350" b="0"/>
            <wp:wrapTight wrapText="bothSides">
              <wp:wrapPolygon edited="0">
                <wp:start x="-606" y="0"/>
                <wp:lineTo x="-606" y="20719"/>
                <wp:lineTo x="21802" y="20719"/>
                <wp:lineTo x="21802" y="0"/>
                <wp:lineTo x="-606" y="0"/>
              </wp:wrapPolygon>
            </wp:wrapTight>
            <wp:docPr id="40" name="Рисунок 21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C53" w:rsidRPr="001F631C" w:rsidRDefault="00E96C53" w:rsidP="00E96C53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E96C53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C53"/>
    <w:rsid w:val="00071EFF"/>
    <w:rsid w:val="000D42ED"/>
    <w:rsid w:val="001A3331"/>
    <w:rsid w:val="00234FF6"/>
    <w:rsid w:val="0098610C"/>
    <w:rsid w:val="00B52F45"/>
    <w:rsid w:val="00E807B8"/>
    <w:rsid w:val="00E96C53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6C53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96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E96C5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96C5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96C53"/>
  </w:style>
  <w:style w:type="paragraph" w:customStyle="1" w:styleId="western">
    <w:name w:val="western"/>
    <w:basedOn w:val="a"/>
    <w:rsid w:val="00E96C5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6C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C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3640</Characters>
  <Application>Microsoft Office Word</Application>
  <DocSecurity>0</DocSecurity>
  <Lines>30</Lines>
  <Paragraphs>8</Paragraphs>
  <ScaleCrop>false</ScaleCrop>
  <Company>MultiDVD Team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2017-02-19T17:59:00Z</dcterms:created>
  <dcterms:modified xsi:type="dcterms:W3CDTF">2018-12-05T18:07:00Z</dcterms:modified>
</cp:coreProperties>
</file>