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072BC7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380124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072BC7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380124" w:rsidRDefault="00380124" w:rsidP="00380124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2A364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380124" w:rsidRDefault="00BB5576" w:rsidP="00380124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37325F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37325F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37325F">
        <w:rPr>
          <w:color w:val="000000"/>
          <w:spacing w:val="-1"/>
          <w:sz w:val="28"/>
          <w:szCs w:val="28"/>
        </w:rPr>
        <w:t>6</w:t>
      </w:r>
      <w:r w:rsidR="00380124">
        <w:rPr>
          <w:color w:val="000000"/>
          <w:spacing w:val="-1"/>
          <w:sz w:val="28"/>
          <w:szCs w:val="28"/>
        </w:rPr>
        <w:t xml:space="preserve"> г.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80124" w:rsidRPr="00D933AC" w:rsidRDefault="00380124" w:rsidP="003C3ECC">
      <w:pPr>
        <w:rPr>
          <w:b/>
          <w:bCs/>
          <w:sz w:val="28"/>
          <w:szCs w:val="28"/>
        </w:rPr>
      </w:pPr>
    </w:p>
    <w:p w:rsidR="001D5E00" w:rsidRPr="002C07B0" w:rsidRDefault="001D5E00" w:rsidP="001D5E00">
      <w:pPr>
        <w:ind w:left="-142" w:firstLine="709"/>
        <w:jc w:val="center"/>
        <w:rPr>
          <w:rFonts w:eastAsia="Calibri"/>
          <w:b/>
          <w:sz w:val="28"/>
          <w:szCs w:val="28"/>
        </w:rPr>
      </w:pPr>
      <w:r w:rsidRPr="002C07B0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1D5E00" w:rsidRPr="002C07B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самостоятельной аудиторной работе</w:t>
      </w:r>
    </w:p>
    <w:p w:rsidR="001D5E00" w:rsidRDefault="001D5E00" w:rsidP="001D5E00">
      <w:pPr>
        <w:ind w:left="-142" w:firstLine="709"/>
        <w:jc w:val="center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по дисциплине Поликлиническая терапия</w:t>
      </w:r>
    </w:p>
    <w:p w:rsidR="007C31A3" w:rsidRPr="002C07B0" w:rsidRDefault="007C31A3" w:rsidP="001D5E00">
      <w:pPr>
        <w:ind w:left="-142" w:firstLine="709"/>
        <w:jc w:val="center"/>
        <w:rPr>
          <w:rFonts w:eastAsia="Calibri"/>
          <w:sz w:val="28"/>
          <w:szCs w:val="28"/>
        </w:rPr>
      </w:pPr>
    </w:p>
    <w:p w:rsidR="007C31A3" w:rsidRPr="00AD4E3E" w:rsidRDefault="007C31A3" w:rsidP="007C31A3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4367D7">
        <w:rPr>
          <w:b/>
          <w:bCs/>
          <w:caps/>
          <w:sz w:val="28"/>
          <w:szCs w:val="28"/>
        </w:rPr>
        <w:t>П</w:t>
      </w:r>
      <w:r w:rsidR="004367D7" w:rsidRPr="002E1CC0">
        <w:rPr>
          <w:b/>
          <w:sz w:val="28"/>
          <w:szCs w:val="28"/>
        </w:rPr>
        <w:t>иелонефрит.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7C31A3" w:rsidRPr="00D933AC" w:rsidRDefault="007C31A3" w:rsidP="007C31A3">
      <w:pPr>
        <w:jc w:val="center"/>
        <w:rPr>
          <w:b/>
          <w:bCs/>
          <w:sz w:val="28"/>
          <w:szCs w:val="28"/>
        </w:rPr>
      </w:pPr>
    </w:p>
    <w:p w:rsidR="00555D6C" w:rsidRPr="00D933AC" w:rsidRDefault="00555D6C" w:rsidP="003C3ECC">
      <w:pPr>
        <w:jc w:val="center"/>
        <w:rPr>
          <w:b/>
          <w:bCs/>
          <w:sz w:val="28"/>
          <w:szCs w:val="28"/>
        </w:rPr>
      </w:pPr>
    </w:p>
    <w:p w:rsidR="00DA1B6E" w:rsidRDefault="00DA1B6E" w:rsidP="00DA1B6E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016665" w:rsidRPr="002C07B0" w:rsidRDefault="00016665" w:rsidP="00016665">
      <w:pPr>
        <w:tabs>
          <w:tab w:val="left" w:pos="426"/>
        </w:tabs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</w:p>
    <w:p w:rsidR="00016665" w:rsidRPr="002C07B0" w:rsidRDefault="00016665" w:rsidP="00016665">
      <w:pPr>
        <w:jc w:val="both"/>
        <w:rPr>
          <w:rFonts w:eastAsia="Calibri"/>
          <w:sz w:val="28"/>
          <w:szCs w:val="28"/>
        </w:rPr>
      </w:pPr>
      <w:r w:rsidRPr="002C07B0">
        <w:rPr>
          <w:rFonts w:eastAsia="Calibri"/>
          <w:sz w:val="28"/>
          <w:szCs w:val="28"/>
        </w:rPr>
        <w:t>Дисциплина поликлиническая терапия</w:t>
      </w:r>
    </w:p>
    <w:p w:rsidR="00016665" w:rsidRDefault="00016665" w:rsidP="00016665">
      <w:pPr>
        <w:jc w:val="both"/>
        <w:rPr>
          <w:sz w:val="28"/>
          <w:szCs w:val="28"/>
          <w:u w:val="single"/>
        </w:rPr>
      </w:pPr>
      <w:r w:rsidRPr="002C07B0">
        <w:rPr>
          <w:rFonts w:eastAsia="Calibri"/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31.05.01. –лечебное дело</w:t>
      </w:r>
    </w:p>
    <w:p w:rsidR="00016665" w:rsidRPr="00DA1B6E" w:rsidRDefault="004A6E44" w:rsidP="000166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Курс</w:t>
      </w:r>
      <w:r w:rsidR="00DA1B6E">
        <w:rPr>
          <w:rFonts w:eastAsia="Calibri"/>
          <w:sz w:val="28"/>
          <w:szCs w:val="28"/>
        </w:rPr>
        <w:t xml:space="preserve"> 5</w:t>
      </w:r>
      <w:r>
        <w:rPr>
          <w:rFonts w:eastAsia="Calibri"/>
          <w:sz w:val="28"/>
          <w:szCs w:val="28"/>
        </w:rPr>
        <w:t xml:space="preserve"> Семестр </w:t>
      </w:r>
      <w:r>
        <w:rPr>
          <w:rFonts w:eastAsia="Calibri"/>
          <w:sz w:val="28"/>
          <w:szCs w:val="28"/>
          <w:lang w:val="en-US"/>
        </w:rPr>
        <w:t>X</w:t>
      </w:r>
    </w:p>
    <w:p w:rsidR="00016665" w:rsidRPr="00FD03B1" w:rsidRDefault="00016665" w:rsidP="00016665">
      <w:pPr>
        <w:jc w:val="both"/>
        <w:rPr>
          <w:sz w:val="28"/>
          <w:szCs w:val="28"/>
          <w:u w:val="single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2C07B0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72BC7" w:rsidRDefault="00072BC7" w:rsidP="003C3ECC">
      <w:pPr>
        <w:jc w:val="center"/>
        <w:rPr>
          <w:b/>
          <w:bCs/>
          <w:sz w:val="28"/>
          <w:szCs w:val="28"/>
        </w:rPr>
      </w:pPr>
    </w:p>
    <w:p w:rsidR="00016665" w:rsidRDefault="00016665" w:rsidP="004A6E44">
      <w:pPr>
        <w:rPr>
          <w:b/>
          <w:bCs/>
          <w:sz w:val="28"/>
          <w:szCs w:val="28"/>
        </w:rPr>
      </w:pPr>
    </w:p>
    <w:p w:rsidR="00851069" w:rsidRDefault="00F62B1B" w:rsidP="00016665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37325F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C4711" w:rsidRPr="00AD4E3E" w:rsidRDefault="001D5E00" w:rsidP="002C47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2C4711" w:rsidRPr="00D933AC">
        <w:rPr>
          <w:sz w:val="28"/>
          <w:szCs w:val="28"/>
        </w:rPr>
        <w:t>:</w:t>
      </w:r>
      <w:r w:rsidR="002C4711" w:rsidRPr="00D933AC">
        <w:rPr>
          <w:b/>
          <w:snapToGrid w:val="0"/>
          <w:sz w:val="28"/>
          <w:szCs w:val="28"/>
        </w:rPr>
        <w:t xml:space="preserve"> </w:t>
      </w:r>
      <w:r w:rsidR="002C4711" w:rsidRPr="00D933AC">
        <w:rPr>
          <w:snapToGrid w:val="0"/>
          <w:sz w:val="28"/>
          <w:szCs w:val="28"/>
        </w:rPr>
        <w:t>«</w:t>
      </w:r>
      <w:r w:rsidR="007C31A3">
        <w:rPr>
          <w:snapToGrid w:val="0"/>
          <w:sz w:val="28"/>
          <w:szCs w:val="28"/>
        </w:rPr>
        <w:t>Пиелонефрит. Ведение больных в условиях поликлиники</w:t>
      </w:r>
      <w:r w:rsidR="00DA1B6E">
        <w:rPr>
          <w:snapToGrid w:val="0"/>
          <w:sz w:val="28"/>
          <w:szCs w:val="28"/>
        </w:rPr>
        <w:t>»</w:t>
      </w:r>
      <w:r w:rsidR="002C4711" w:rsidRPr="00AD4E3E">
        <w:rPr>
          <w:sz w:val="28"/>
          <w:szCs w:val="28"/>
        </w:rPr>
        <w:t xml:space="preserve"> в соответствии с ФГОС</w:t>
      </w:r>
      <w:r w:rsidR="00072BC7">
        <w:rPr>
          <w:sz w:val="28"/>
          <w:szCs w:val="28"/>
        </w:rPr>
        <w:t xml:space="preserve"> ВО (2016</w:t>
      </w:r>
      <w:r w:rsidR="002C4711" w:rsidRPr="00AD4E3E">
        <w:rPr>
          <w:sz w:val="28"/>
          <w:szCs w:val="28"/>
        </w:rPr>
        <w:t>),</w:t>
      </w:r>
      <w:r w:rsidR="002C4711">
        <w:rPr>
          <w:sz w:val="28"/>
          <w:szCs w:val="28"/>
        </w:rPr>
        <w:t xml:space="preserve"> рабочей  программы  дисциплины </w:t>
      </w:r>
      <w:r w:rsidR="002C4711" w:rsidRPr="00AD4E3E">
        <w:rPr>
          <w:sz w:val="28"/>
          <w:szCs w:val="28"/>
        </w:rPr>
        <w:t>поликлиничес</w:t>
      </w:r>
      <w:r w:rsidR="00BB5576">
        <w:rPr>
          <w:sz w:val="28"/>
          <w:szCs w:val="28"/>
        </w:rPr>
        <w:t>кая терапия, утвержденной в 201</w:t>
      </w:r>
      <w:r w:rsidR="005A5C58">
        <w:rPr>
          <w:sz w:val="28"/>
          <w:szCs w:val="28"/>
        </w:rPr>
        <w:t>6</w:t>
      </w:r>
      <w:bookmarkStart w:id="0" w:name="_GoBack"/>
      <w:bookmarkEnd w:id="0"/>
      <w:r w:rsidR="002C4711" w:rsidRPr="00AD4E3E">
        <w:rPr>
          <w:sz w:val="28"/>
          <w:szCs w:val="28"/>
        </w:rPr>
        <w:t xml:space="preserve">г. ректором Павловым В.Н.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C4711" w:rsidRPr="00D933AC" w:rsidRDefault="002C4711" w:rsidP="002C47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072BC7">
        <w:rPr>
          <w:sz w:val="28"/>
          <w:szCs w:val="28"/>
        </w:rPr>
        <w:t xml:space="preserve">доц. </w:t>
      </w:r>
      <w:proofErr w:type="spellStart"/>
      <w:r w:rsidR="00072BC7">
        <w:rPr>
          <w:sz w:val="28"/>
          <w:szCs w:val="28"/>
        </w:rPr>
        <w:t>Курамшина</w:t>
      </w:r>
      <w:proofErr w:type="spellEnd"/>
      <w:r w:rsidR="00072BC7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2C4711" w:rsidRPr="00D933AC" w:rsidRDefault="002C4711" w:rsidP="002C4711">
      <w:pPr>
        <w:spacing w:after="120"/>
        <w:ind w:right="-1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D933AC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2C4711" w:rsidRPr="002C4711" w:rsidRDefault="002C4711" w:rsidP="002C4711">
      <w:pPr>
        <w:spacing w:line="360" w:lineRule="auto"/>
        <w:jc w:val="both"/>
        <w:rPr>
          <w:sz w:val="28"/>
          <w:szCs w:val="28"/>
        </w:rPr>
      </w:pPr>
    </w:p>
    <w:p w:rsidR="0037325F" w:rsidRDefault="0037325F" w:rsidP="0037325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37325F" w:rsidRDefault="0037325F" w:rsidP="007C31A3">
      <w:pPr>
        <w:jc w:val="both"/>
        <w:rPr>
          <w:b/>
          <w:bCs/>
          <w:caps/>
          <w:sz w:val="28"/>
          <w:szCs w:val="28"/>
        </w:rPr>
      </w:pPr>
    </w:p>
    <w:p w:rsidR="0037325F" w:rsidRDefault="0037325F" w:rsidP="007C31A3">
      <w:pPr>
        <w:jc w:val="both"/>
        <w:rPr>
          <w:b/>
          <w:bCs/>
          <w:caps/>
          <w:sz w:val="28"/>
          <w:szCs w:val="28"/>
        </w:rPr>
      </w:pPr>
    </w:p>
    <w:p w:rsidR="0037325F" w:rsidRDefault="0037325F" w:rsidP="007C31A3">
      <w:pPr>
        <w:jc w:val="both"/>
        <w:rPr>
          <w:b/>
          <w:bCs/>
          <w:caps/>
          <w:sz w:val="28"/>
          <w:szCs w:val="28"/>
        </w:rPr>
      </w:pPr>
    </w:p>
    <w:p w:rsidR="0037325F" w:rsidRDefault="0037325F" w:rsidP="007C31A3">
      <w:pPr>
        <w:jc w:val="both"/>
        <w:rPr>
          <w:b/>
          <w:bCs/>
          <w:caps/>
          <w:sz w:val="28"/>
          <w:szCs w:val="28"/>
        </w:rPr>
      </w:pPr>
    </w:p>
    <w:p w:rsidR="0037325F" w:rsidRDefault="0037325F" w:rsidP="007C31A3">
      <w:pPr>
        <w:jc w:val="both"/>
        <w:rPr>
          <w:b/>
          <w:bCs/>
          <w:caps/>
          <w:sz w:val="28"/>
          <w:szCs w:val="28"/>
        </w:rPr>
      </w:pPr>
    </w:p>
    <w:p w:rsidR="007C31A3" w:rsidRDefault="007C31A3" w:rsidP="007C31A3">
      <w:pPr>
        <w:jc w:val="both"/>
        <w:rPr>
          <w:b/>
          <w:bCs/>
          <w:caps/>
          <w:sz w:val="28"/>
          <w:szCs w:val="28"/>
        </w:rPr>
      </w:pPr>
    </w:p>
    <w:p w:rsidR="007C31A3" w:rsidRPr="002C07B0" w:rsidRDefault="002C4711" w:rsidP="007C31A3">
      <w:pPr>
        <w:jc w:val="both"/>
        <w:rPr>
          <w:rFonts w:eastAsia="Calibri"/>
          <w:sz w:val="28"/>
          <w:szCs w:val="28"/>
        </w:rPr>
      </w:pPr>
      <w:r w:rsidRPr="00081E06">
        <w:rPr>
          <w:b/>
          <w:bCs/>
          <w:caps/>
          <w:sz w:val="28"/>
          <w:szCs w:val="28"/>
        </w:rPr>
        <w:lastRenderedPageBreak/>
        <w:t xml:space="preserve"> </w:t>
      </w:r>
      <w:r w:rsidR="007C31A3" w:rsidRPr="005673CA">
        <w:rPr>
          <w:rFonts w:eastAsia="Calibri"/>
          <w:b/>
          <w:sz w:val="28"/>
          <w:szCs w:val="28"/>
        </w:rPr>
        <w:t>1</w:t>
      </w:r>
      <w:r w:rsidR="007C31A3">
        <w:rPr>
          <w:rFonts w:eastAsia="Calibri"/>
          <w:sz w:val="28"/>
          <w:szCs w:val="28"/>
        </w:rPr>
        <w:t>.</w:t>
      </w:r>
      <w:r w:rsidR="007C31A3" w:rsidRPr="001075B0">
        <w:rPr>
          <w:b/>
          <w:bCs/>
          <w:kern w:val="32"/>
          <w:sz w:val="28"/>
          <w:szCs w:val="24"/>
        </w:rPr>
        <w:t>Те</w:t>
      </w:r>
      <w:r w:rsidR="007C31A3">
        <w:rPr>
          <w:b/>
          <w:bCs/>
          <w:kern w:val="32"/>
          <w:sz w:val="28"/>
          <w:szCs w:val="24"/>
        </w:rPr>
        <w:t>ма.</w:t>
      </w:r>
      <w:r w:rsidR="007C31A3" w:rsidRPr="007C31A3">
        <w:rPr>
          <w:snapToGrid w:val="0"/>
          <w:sz w:val="28"/>
          <w:szCs w:val="28"/>
        </w:rPr>
        <w:t xml:space="preserve"> </w:t>
      </w:r>
      <w:r w:rsidR="007C31A3" w:rsidRPr="007C31A3">
        <w:rPr>
          <w:b/>
          <w:snapToGrid w:val="0"/>
          <w:sz w:val="28"/>
          <w:szCs w:val="28"/>
        </w:rPr>
        <w:t>Пиелонефрит. Ведение больных в условиях поликлиники</w:t>
      </w:r>
      <w:r w:rsidR="007C31A3" w:rsidRPr="007C31A3">
        <w:rPr>
          <w:b/>
          <w:bCs/>
          <w:color w:val="000000"/>
          <w:spacing w:val="4"/>
          <w:kern w:val="32"/>
          <w:sz w:val="28"/>
          <w:szCs w:val="24"/>
        </w:rPr>
        <w:t xml:space="preserve">. </w:t>
      </w:r>
      <w:r w:rsidR="007C31A3" w:rsidRPr="001075B0">
        <w:rPr>
          <w:bCs/>
          <w:color w:val="000000"/>
          <w:spacing w:val="4"/>
          <w:kern w:val="32"/>
          <w:sz w:val="28"/>
          <w:szCs w:val="24"/>
        </w:rPr>
        <w:t xml:space="preserve">Высокая распространенность </w:t>
      </w:r>
      <w:r w:rsidR="007C31A3">
        <w:rPr>
          <w:bCs/>
          <w:color w:val="000000"/>
          <w:spacing w:val="4"/>
          <w:kern w:val="32"/>
          <w:sz w:val="28"/>
          <w:szCs w:val="24"/>
        </w:rPr>
        <w:t>пиелонефритом</w:t>
      </w:r>
      <w:r w:rsidR="007C31A3">
        <w:rPr>
          <w:bCs/>
          <w:color w:val="000000"/>
          <w:spacing w:val="5"/>
          <w:kern w:val="32"/>
          <w:sz w:val="28"/>
          <w:szCs w:val="24"/>
        </w:rPr>
        <w:t xml:space="preserve">, связана с факторами риска и </w:t>
      </w:r>
      <w:r w:rsidR="007C31A3" w:rsidRPr="001075B0">
        <w:rPr>
          <w:bCs/>
          <w:color w:val="000000"/>
          <w:spacing w:val="5"/>
          <w:kern w:val="32"/>
          <w:sz w:val="28"/>
          <w:szCs w:val="24"/>
        </w:rPr>
        <w:t>условиями</w:t>
      </w:r>
      <w:r w:rsidR="007C31A3">
        <w:rPr>
          <w:bCs/>
          <w:color w:val="000000"/>
          <w:spacing w:val="5"/>
          <w:kern w:val="32"/>
          <w:sz w:val="28"/>
          <w:szCs w:val="24"/>
        </w:rPr>
        <w:t xml:space="preserve"> </w:t>
      </w:r>
      <w:r w:rsidR="007C31A3" w:rsidRPr="001075B0">
        <w:rPr>
          <w:bCs/>
          <w:color w:val="000000"/>
          <w:spacing w:val="4"/>
          <w:kern w:val="32"/>
          <w:sz w:val="28"/>
          <w:szCs w:val="24"/>
        </w:rPr>
        <w:t>жизнедеятельности человека</w:t>
      </w:r>
      <w:r w:rsidR="007C31A3">
        <w:rPr>
          <w:bCs/>
          <w:color w:val="000000"/>
          <w:spacing w:val="4"/>
          <w:kern w:val="32"/>
          <w:sz w:val="28"/>
          <w:szCs w:val="24"/>
        </w:rPr>
        <w:t xml:space="preserve">. Изучение вопросов нефрологии </w:t>
      </w:r>
      <w:r w:rsidR="007C31A3" w:rsidRPr="001075B0">
        <w:rPr>
          <w:bCs/>
          <w:color w:val="000000"/>
          <w:spacing w:val="4"/>
          <w:kern w:val="32"/>
          <w:sz w:val="28"/>
          <w:szCs w:val="24"/>
        </w:rPr>
        <w:t xml:space="preserve">определяется </w:t>
      </w:r>
      <w:r w:rsidR="007C31A3">
        <w:rPr>
          <w:bCs/>
          <w:color w:val="000000"/>
          <w:spacing w:val="6"/>
          <w:kern w:val="32"/>
          <w:sz w:val="28"/>
          <w:szCs w:val="24"/>
        </w:rPr>
        <w:t xml:space="preserve">значительным удельным весом заболеваний почек в </w:t>
      </w:r>
      <w:r w:rsidR="007C31A3" w:rsidRPr="001075B0">
        <w:rPr>
          <w:bCs/>
          <w:color w:val="000000"/>
          <w:spacing w:val="6"/>
          <w:kern w:val="32"/>
          <w:sz w:val="28"/>
          <w:szCs w:val="24"/>
        </w:rPr>
        <w:t xml:space="preserve">общей структуре </w:t>
      </w:r>
      <w:r w:rsidR="007C31A3" w:rsidRPr="001075B0">
        <w:rPr>
          <w:bCs/>
          <w:color w:val="000000"/>
          <w:spacing w:val="5"/>
          <w:kern w:val="32"/>
          <w:sz w:val="28"/>
          <w:szCs w:val="24"/>
        </w:rPr>
        <w:t>заболеваемости, сложностью диагностики.</w:t>
      </w:r>
      <w:r w:rsidR="007C31A3" w:rsidRPr="001075B0">
        <w:rPr>
          <w:bCs/>
          <w:color w:val="000000"/>
          <w:spacing w:val="-1"/>
          <w:kern w:val="32"/>
          <w:sz w:val="28"/>
          <w:szCs w:val="24"/>
        </w:rPr>
        <w:t>.</w:t>
      </w:r>
    </w:p>
    <w:p w:rsidR="007C31A3" w:rsidRPr="001075B0" w:rsidRDefault="007C31A3" w:rsidP="007C31A3">
      <w:pPr>
        <w:jc w:val="both"/>
        <w:rPr>
          <w:sz w:val="28"/>
          <w:szCs w:val="24"/>
        </w:rPr>
      </w:pPr>
    </w:p>
    <w:p w:rsidR="007C31A3" w:rsidRDefault="007C31A3" w:rsidP="007C31A3">
      <w:pPr>
        <w:shd w:val="clear" w:color="auto" w:fill="FFFFFF"/>
        <w:spacing w:before="5"/>
        <w:ind w:right="-2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4"/>
        </w:rPr>
        <w:t xml:space="preserve">2. </w:t>
      </w:r>
      <w:r>
        <w:rPr>
          <w:b/>
          <w:sz w:val="28"/>
          <w:szCs w:val="28"/>
        </w:rPr>
        <w:t>Цель изучен</w:t>
      </w:r>
      <w:r w:rsidRPr="001075B0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 xml:space="preserve"> темы</w:t>
      </w:r>
      <w:r w:rsidRPr="001075B0">
        <w:rPr>
          <w:b/>
          <w:sz w:val="28"/>
          <w:szCs w:val="28"/>
        </w:rPr>
        <w:t xml:space="preserve">: </w:t>
      </w:r>
      <w:r w:rsidRPr="001075B0">
        <w:rPr>
          <w:sz w:val="28"/>
          <w:szCs w:val="28"/>
        </w:rPr>
        <w:t xml:space="preserve">овладение практическими умениями и навыками диагностики, оказания неотложной помощи, лечения и профилактики </w:t>
      </w:r>
      <w:r>
        <w:rPr>
          <w:sz w:val="28"/>
          <w:szCs w:val="28"/>
        </w:rPr>
        <w:t xml:space="preserve">пиелонефрита и </w:t>
      </w:r>
      <w:r w:rsidRPr="001075B0">
        <w:rPr>
          <w:sz w:val="28"/>
          <w:szCs w:val="28"/>
        </w:rPr>
        <w:t>мочевого синдрома.</w:t>
      </w:r>
      <w:r w:rsidRPr="001075B0">
        <w:rPr>
          <w:color w:val="000000"/>
          <w:spacing w:val="-1"/>
          <w:sz w:val="28"/>
          <w:szCs w:val="28"/>
        </w:rPr>
        <w:t xml:space="preserve"> </w:t>
      </w:r>
    </w:p>
    <w:p w:rsidR="007C31A3" w:rsidRPr="001075B0" w:rsidRDefault="007C31A3" w:rsidP="007C31A3">
      <w:pPr>
        <w:shd w:val="clear" w:color="auto" w:fill="FFFFFF"/>
        <w:spacing w:before="5"/>
        <w:ind w:right="-2"/>
        <w:jc w:val="both"/>
        <w:rPr>
          <w:color w:val="000000"/>
          <w:spacing w:val="-2"/>
          <w:sz w:val="28"/>
          <w:szCs w:val="28"/>
        </w:rPr>
      </w:pPr>
    </w:p>
    <w:p w:rsidR="007C31A3" w:rsidRPr="001075B0" w:rsidRDefault="007C31A3" w:rsidP="007C31A3">
      <w:pPr>
        <w:shd w:val="clear" w:color="auto" w:fill="FFFFFF"/>
        <w:spacing w:before="5"/>
        <w:ind w:right="-2"/>
        <w:jc w:val="both"/>
        <w:rPr>
          <w:color w:val="000000"/>
          <w:spacing w:val="-4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 xml:space="preserve"> </w:t>
      </w:r>
      <w:r w:rsidRPr="001075B0">
        <w:rPr>
          <w:color w:val="000000"/>
          <w:spacing w:val="-4"/>
          <w:sz w:val="28"/>
          <w:szCs w:val="28"/>
        </w:rPr>
        <w:t xml:space="preserve">Для формирования профессиональных компетенций студент должен </w:t>
      </w:r>
      <w:r w:rsidRPr="001075B0">
        <w:rPr>
          <w:b/>
          <w:color w:val="000000"/>
          <w:spacing w:val="-4"/>
          <w:sz w:val="28"/>
          <w:szCs w:val="28"/>
        </w:rPr>
        <w:t xml:space="preserve"> знать:</w:t>
      </w:r>
    </w:p>
    <w:p w:rsidR="007C31A3" w:rsidRPr="001075B0" w:rsidRDefault="007C31A3" w:rsidP="007C31A3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классификацию </w:t>
      </w:r>
      <w:proofErr w:type="gramStart"/>
      <w:r w:rsidRPr="001075B0">
        <w:rPr>
          <w:color w:val="000000"/>
          <w:spacing w:val="-1"/>
          <w:sz w:val="28"/>
          <w:szCs w:val="28"/>
        </w:rPr>
        <w:t>хронического</w:t>
      </w:r>
      <w:proofErr w:type="gramEnd"/>
      <w:r w:rsidRPr="001075B0">
        <w:rPr>
          <w:color w:val="000000"/>
          <w:spacing w:val="-1"/>
          <w:sz w:val="28"/>
          <w:szCs w:val="28"/>
        </w:rPr>
        <w:t xml:space="preserve"> пиелонефрита,</w:t>
      </w:r>
    </w:p>
    <w:p w:rsidR="007C31A3" w:rsidRPr="001075B0" w:rsidRDefault="007C31A3" w:rsidP="007C31A3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локализацию воспалительного процесса, </w:t>
      </w:r>
    </w:p>
    <w:p w:rsidR="007C31A3" w:rsidRPr="001075B0" w:rsidRDefault="007C31A3" w:rsidP="007C31A3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- фазы заболеваний, </w:t>
      </w:r>
    </w:p>
    <w:p w:rsidR="007C31A3" w:rsidRDefault="007C31A3" w:rsidP="007C31A3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профилактические мероприятия,</w:t>
      </w:r>
    </w:p>
    <w:p w:rsidR="007C31A3" w:rsidRPr="006525E2" w:rsidRDefault="007C31A3" w:rsidP="007C31A3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степени хронической почечной недостаточности.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sz w:val="28"/>
          <w:szCs w:val="28"/>
        </w:rPr>
      </w:pPr>
      <w:r w:rsidRPr="001075B0">
        <w:rPr>
          <w:color w:val="000000"/>
          <w:spacing w:val="2"/>
          <w:sz w:val="28"/>
          <w:szCs w:val="28"/>
        </w:rPr>
        <w:t>- алгоритм обследования больного, у которого выявляется мочевой</w:t>
      </w:r>
    </w:p>
    <w:p w:rsidR="007C31A3" w:rsidRPr="001075B0" w:rsidRDefault="007C31A3" w:rsidP="007C31A3">
      <w:pPr>
        <w:shd w:val="clear" w:color="auto" w:fill="FFFFFF"/>
        <w:spacing w:before="10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4"/>
          <w:sz w:val="28"/>
          <w:szCs w:val="28"/>
        </w:rPr>
        <w:t xml:space="preserve">    синдром;</w:t>
      </w:r>
    </w:p>
    <w:p w:rsidR="007C31A3" w:rsidRPr="001075B0" w:rsidRDefault="007C31A3" w:rsidP="007C31A3">
      <w:pPr>
        <w:shd w:val="clear" w:color="auto" w:fill="FFFFFF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алгоритм лабораторных и инструментальных исследований;</w:t>
      </w:r>
    </w:p>
    <w:p w:rsidR="007C31A3" w:rsidRPr="001075B0" w:rsidRDefault="007C31A3" w:rsidP="007C31A3">
      <w:pPr>
        <w:shd w:val="clear" w:color="auto" w:fill="FFFFFF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4"/>
          <w:sz w:val="28"/>
          <w:szCs w:val="28"/>
        </w:rPr>
        <w:t xml:space="preserve">- дифференциальную   диагностику   заболеваний,   при   которых </w:t>
      </w:r>
      <w:r w:rsidRPr="001075B0">
        <w:rPr>
          <w:color w:val="000000"/>
          <w:spacing w:val="-1"/>
          <w:sz w:val="28"/>
          <w:szCs w:val="28"/>
        </w:rPr>
        <w:t xml:space="preserve">наблюдается  </w:t>
      </w:r>
    </w:p>
    <w:p w:rsidR="007C31A3" w:rsidRPr="001075B0" w:rsidRDefault="007C31A3" w:rsidP="007C31A3">
      <w:pPr>
        <w:shd w:val="clear" w:color="auto" w:fill="FFFFFF"/>
        <w:ind w:right="-2"/>
        <w:jc w:val="both"/>
        <w:rPr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     мочевой синдром (МС);</w:t>
      </w:r>
    </w:p>
    <w:p w:rsidR="007C31A3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принципы лечения больных с различными формами пиелонефрита.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b/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 xml:space="preserve">Для формирования профессиональных компетенций студент должен </w:t>
      </w:r>
      <w:r w:rsidRPr="001075B0">
        <w:rPr>
          <w:b/>
          <w:color w:val="000000"/>
          <w:spacing w:val="-1"/>
          <w:sz w:val="28"/>
          <w:szCs w:val="28"/>
        </w:rPr>
        <w:t>уметь: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b/>
          <w:color w:val="000000"/>
          <w:spacing w:val="-1"/>
          <w:sz w:val="28"/>
          <w:szCs w:val="28"/>
        </w:rPr>
        <w:t xml:space="preserve">-   </w:t>
      </w:r>
      <w:r w:rsidRPr="001075B0">
        <w:rPr>
          <w:color w:val="000000"/>
          <w:spacing w:val="-1"/>
          <w:sz w:val="28"/>
          <w:szCs w:val="28"/>
        </w:rPr>
        <w:t xml:space="preserve">собрать анамнез, обследовать пациента по органам и системам 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план дополнительного обследования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оценить результаты клинических и лабораторно-инструментальных данных;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сформулировать диагноз в соответствии с современной классификацией;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лечение;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провести экспертизу трудоспособности;</w:t>
      </w:r>
    </w:p>
    <w:p w:rsidR="007C31A3" w:rsidRPr="001075B0" w:rsidRDefault="007C31A3" w:rsidP="007C31A3">
      <w:pPr>
        <w:shd w:val="clear" w:color="auto" w:fill="FFFFFF"/>
        <w:tabs>
          <w:tab w:val="left" w:pos="1325"/>
        </w:tabs>
        <w:ind w:right="-2"/>
        <w:rPr>
          <w:color w:val="000000"/>
          <w:spacing w:val="-1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  назначить первичные и вторичные профилактические мероприятия;</w:t>
      </w:r>
    </w:p>
    <w:p w:rsidR="007C31A3" w:rsidRPr="001075B0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3.  </w:t>
      </w:r>
      <w:r w:rsidRPr="001075B0">
        <w:rPr>
          <w:b/>
          <w:color w:val="000000"/>
          <w:spacing w:val="-2"/>
          <w:sz w:val="28"/>
          <w:szCs w:val="28"/>
        </w:rPr>
        <w:t>Необходимые базисные знания и умения</w:t>
      </w:r>
      <w:r w:rsidRPr="001075B0">
        <w:rPr>
          <w:color w:val="000000"/>
          <w:spacing w:val="-2"/>
          <w:sz w:val="28"/>
          <w:szCs w:val="28"/>
        </w:rPr>
        <w:t xml:space="preserve">: </w:t>
      </w:r>
    </w:p>
    <w:p w:rsidR="007C31A3" w:rsidRPr="001075B0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pacing w:val="-2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анатомо-физиологические особенности органов мочевыделения;</w:t>
      </w:r>
    </w:p>
    <w:p w:rsidR="007C31A3" w:rsidRPr="001075B0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pacing w:val="-2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>- методика исследования органов мочевыделительной системы;</w:t>
      </w:r>
    </w:p>
    <w:p w:rsidR="007C31A3" w:rsidRPr="001075B0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pacing w:val="-2"/>
          <w:sz w:val="28"/>
          <w:szCs w:val="28"/>
        </w:rPr>
      </w:pPr>
      <w:r w:rsidRPr="001075B0">
        <w:rPr>
          <w:color w:val="000000"/>
          <w:spacing w:val="-2"/>
          <w:sz w:val="28"/>
          <w:szCs w:val="28"/>
        </w:rPr>
        <w:t xml:space="preserve">- анатомо-функциональные возрастные особенности органов мочевыделения; </w:t>
      </w:r>
    </w:p>
    <w:p w:rsidR="007C31A3" w:rsidRPr="001075B0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  <w:r w:rsidRPr="001075B0">
        <w:rPr>
          <w:color w:val="000000"/>
          <w:spacing w:val="-1"/>
          <w:sz w:val="28"/>
          <w:szCs w:val="28"/>
        </w:rPr>
        <w:t>- клинические проявления заболевания почек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7C31A3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pacing w:val="-1"/>
          <w:sz w:val="28"/>
          <w:szCs w:val="24"/>
        </w:rPr>
      </w:pPr>
      <w:r w:rsidRPr="001075B0">
        <w:rPr>
          <w:color w:val="000000"/>
          <w:spacing w:val="-1"/>
          <w:sz w:val="28"/>
          <w:szCs w:val="28"/>
        </w:rPr>
        <w:t>- лабораторно-инструментальные методы исследования</w:t>
      </w:r>
      <w:r w:rsidRPr="001075B0">
        <w:rPr>
          <w:color w:val="000000"/>
          <w:spacing w:val="-1"/>
          <w:sz w:val="28"/>
          <w:szCs w:val="24"/>
        </w:rPr>
        <w:t>.</w:t>
      </w:r>
    </w:p>
    <w:p w:rsidR="007C31A3" w:rsidRPr="00C75F86" w:rsidRDefault="007C31A3" w:rsidP="007C31A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75F86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7C31A3" w:rsidRPr="00C75F86" w:rsidRDefault="007C31A3" w:rsidP="007C31A3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7C31A3" w:rsidRPr="00C75F86" w:rsidRDefault="007C31A3" w:rsidP="007C31A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осно</w:t>
      </w:r>
      <w:r>
        <w:rPr>
          <w:color w:val="000000"/>
          <w:sz w:val="28"/>
          <w:szCs w:val="28"/>
        </w:rPr>
        <w:t xml:space="preserve">вные механизмы </w:t>
      </w:r>
      <w:proofErr w:type="spellStart"/>
      <w:r>
        <w:rPr>
          <w:color w:val="000000"/>
          <w:sz w:val="28"/>
          <w:szCs w:val="28"/>
        </w:rPr>
        <w:t>этиопатогенеза</w:t>
      </w:r>
      <w:proofErr w:type="spellEnd"/>
      <w:r>
        <w:rPr>
          <w:color w:val="000000"/>
          <w:sz w:val="28"/>
          <w:szCs w:val="28"/>
        </w:rPr>
        <w:t xml:space="preserve"> мочевого синдрома</w:t>
      </w:r>
      <w:r w:rsidRPr="00C75F86">
        <w:rPr>
          <w:color w:val="000000"/>
          <w:sz w:val="28"/>
          <w:szCs w:val="28"/>
        </w:rPr>
        <w:t>;</w:t>
      </w:r>
    </w:p>
    <w:p w:rsidR="007C31A3" w:rsidRPr="00C75F86" w:rsidRDefault="007C31A3" w:rsidP="007C31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проявления мочевого синдрома</w:t>
      </w:r>
      <w:r w:rsidRPr="00C75F86">
        <w:rPr>
          <w:color w:val="000000"/>
          <w:sz w:val="28"/>
          <w:szCs w:val="28"/>
        </w:rPr>
        <w:t>;</w:t>
      </w:r>
    </w:p>
    <w:p w:rsidR="007C31A3" w:rsidRPr="00C75F86" w:rsidRDefault="007C31A3" w:rsidP="007C31A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7C31A3" w:rsidRPr="00C75F86" w:rsidRDefault="007C31A3" w:rsidP="007C31A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фармакотера</w:t>
      </w:r>
      <w:r>
        <w:rPr>
          <w:color w:val="000000"/>
          <w:sz w:val="28"/>
          <w:szCs w:val="28"/>
        </w:rPr>
        <w:t>пия мочевого синдрома</w:t>
      </w:r>
      <w:r w:rsidRPr="00C75F86">
        <w:rPr>
          <w:color w:val="000000"/>
          <w:sz w:val="28"/>
          <w:szCs w:val="28"/>
        </w:rPr>
        <w:t>;</w:t>
      </w:r>
    </w:p>
    <w:p w:rsidR="007C31A3" w:rsidRPr="00651D62" w:rsidRDefault="007C31A3" w:rsidP="007C31A3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врачебно-трудовая экспертиза при выявлении мочевого синдрома</w:t>
      </w:r>
      <w:r w:rsidRPr="00C75F86">
        <w:rPr>
          <w:color w:val="000000"/>
          <w:sz w:val="28"/>
          <w:szCs w:val="28"/>
        </w:rPr>
        <w:t>.</w:t>
      </w:r>
    </w:p>
    <w:p w:rsidR="007C31A3" w:rsidRPr="00420C27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pacing w:val="-1"/>
          <w:sz w:val="28"/>
          <w:szCs w:val="28"/>
        </w:rPr>
      </w:pPr>
      <w:r w:rsidRPr="001075B0">
        <w:rPr>
          <w:b/>
          <w:color w:val="000000"/>
          <w:spacing w:val="-1"/>
          <w:sz w:val="28"/>
          <w:szCs w:val="28"/>
        </w:rPr>
        <w:t>Вид занятия</w:t>
      </w:r>
      <w:r>
        <w:rPr>
          <w:b/>
          <w:color w:val="000000"/>
          <w:spacing w:val="-1"/>
          <w:sz w:val="28"/>
          <w:szCs w:val="28"/>
        </w:rPr>
        <w:t xml:space="preserve">: </w:t>
      </w:r>
      <w:r w:rsidRPr="00420C27">
        <w:rPr>
          <w:color w:val="000000"/>
          <w:spacing w:val="-1"/>
          <w:sz w:val="28"/>
          <w:szCs w:val="28"/>
        </w:rPr>
        <w:t xml:space="preserve">самостоятельная работа студентов под руководством преподавателя </w:t>
      </w:r>
    </w:p>
    <w:p w:rsidR="007C31A3" w:rsidRPr="001075B0" w:rsidRDefault="007C31A3" w:rsidP="007C31A3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Продолжительность</w:t>
      </w:r>
      <w:r w:rsidRPr="001075B0"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2 (в академических часах)</w:t>
      </w:r>
    </w:p>
    <w:p w:rsidR="007C31A3" w:rsidRPr="001075B0" w:rsidRDefault="007C31A3" w:rsidP="007C31A3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ind w:right="-2"/>
        <w:jc w:val="both"/>
        <w:rPr>
          <w:color w:val="000000"/>
          <w:spacing w:val="-3"/>
          <w:sz w:val="28"/>
          <w:szCs w:val="28"/>
        </w:rPr>
      </w:pPr>
      <w:r w:rsidRPr="001075B0">
        <w:rPr>
          <w:b/>
          <w:color w:val="000000"/>
          <w:sz w:val="28"/>
          <w:szCs w:val="28"/>
        </w:rPr>
        <w:t xml:space="preserve">6. Оснащение: </w:t>
      </w:r>
      <w:r w:rsidRPr="001075B0">
        <w:rPr>
          <w:color w:val="000000"/>
          <w:spacing w:val="-1"/>
          <w:sz w:val="28"/>
          <w:szCs w:val="28"/>
        </w:rPr>
        <w:t xml:space="preserve">таблицы, слайды, анализы мочи, альбомы </w:t>
      </w:r>
      <w:r w:rsidRPr="001075B0">
        <w:rPr>
          <w:bCs/>
          <w:color w:val="000000"/>
          <w:spacing w:val="-1"/>
          <w:sz w:val="28"/>
          <w:szCs w:val="28"/>
        </w:rPr>
        <w:t>по</w:t>
      </w:r>
      <w:r w:rsidRPr="001075B0">
        <w:rPr>
          <w:b/>
          <w:bCs/>
          <w:color w:val="000000"/>
          <w:spacing w:val="-1"/>
          <w:sz w:val="28"/>
          <w:szCs w:val="28"/>
        </w:rPr>
        <w:br/>
      </w:r>
      <w:r w:rsidRPr="001075B0">
        <w:rPr>
          <w:color w:val="000000"/>
          <w:spacing w:val="-3"/>
          <w:sz w:val="28"/>
          <w:szCs w:val="28"/>
        </w:rPr>
        <w:t>фармакотерапии.</w:t>
      </w:r>
    </w:p>
    <w:p w:rsidR="007C31A3" w:rsidRPr="006525E2" w:rsidRDefault="007C31A3" w:rsidP="007C31A3">
      <w:pPr>
        <w:ind w:right="-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6525E2">
        <w:rPr>
          <w:b/>
          <w:color w:val="000000"/>
          <w:sz w:val="28"/>
          <w:szCs w:val="28"/>
        </w:rPr>
        <w:t>. Самостоятельная работа студентов под контролем преподавателя включает.</w:t>
      </w:r>
    </w:p>
    <w:p w:rsidR="007C31A3" w:rsidRDefault="007C31A3" w:rsidP="007C31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Субъективные и объективные методы обследования больных с оформлением предварительного диагноза.</w:t>
      </w:r>
    </w:p>
    <w:p w:rsidR="007C31A3" w:rsidRDefault="007C31A3" w:rsidP="007C31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>
        <w:rPr>
          <w:color w:val="000000"/>
          <w:sz w:val="28"/>
          <w:szCs w:val="28"/>
        </w:rPr>
        <w:t>вспомогательно</w:t>
      </w:r>
      <w:proofErr w:type="spellEnd"/>
      <w:r>
        <w:rPr>
          <w:color w:val="000000"/>
          <w:sz w:val="28"/>
          <w:szCs w:val="28"/>
        </w:rPr>
        <w:t xml:space="preserve"> – диагностическом подразделении </w:t>
      </w:r>
    </w:p>
    <w:p w:rsidR="007C31A3" w:rsidRDefault="007C31A3" w:rsidP="007C31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7C31A3" w:rsidRDefault="007C31A3" w:rsidP="007C31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 Работа по оформлению медицинской документации: оформление амбулаторной карты (сбор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>
        <w:rPr>
          <w:color w:val="000000"/>
          <w:sz w:val="28"/>
          <w:szCs w:val="28"/>
        </w:rPr>
        <w:t>курации</w:t>
      </w:r>
      <w:proofErr w:type="spellEnd"/>
      <w:r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7C31A3" w:rsidRDefault="007C31A3" w:rsidP="007C31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Самостоятельная работа студентов в учебных аудиториях (решение мультимедийных ситуационных задач, деловые игры, просмотр видеофильмов по теме, атласов и др.). </w:t>
      </w:r>
    </w:p>
    <w:p w:rsidR="007C31A3" w:rsidRDefault="007C31A3" w:rsidP="007C31A3">
      <w:pPr>
        <w:jc w:val="both"/>
        <w:rPr>
          <w:snapToGrid w:val="0"/>
          <w:sz w:val="28"/>
        </w:rPr>
      </w:pP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7.1 .</w:t>
      </w:r>
      <w:r w:rsidRPr="006525E2">
        <w:rPr>
          <w:snapToGrid w:val="0"/>
          <w:sz w:val="28"/>
          <w:u w:val="single"/>
        </w:rPr>
        <w:t>Контроль самостоятельной работы</w:t>
      </w:r>
      <w:r>
        <w:rPr>
          <w:snapToGrid w:val="0"/>
          <w:sz w:val="28"/>
        </w:rPr>
        <w:t xml:space="preserve"> студентов под руководством преподавателя – разбор проведенной </w:t>
      </w:r>
      <w:proofErr w:type="spellStart"/>
      <w:r>
        <w:rPr>
          <w:snapToGrid w:val="0"/>
          <w:sz w:val="28"/>
        </w:rPr>
        <w:t>курации</w:t>
      </w:r>
      <w:proofErr w:type="spellEnd"/>
      <w:r>
        <w:rPr>
          <w:snapToGrid w:val="0"/>
          <w:sz w:val="28"/>
        </w:rPr>
        <w:t xml:space="preserve">. </w:t>
      </w:r>
    </w:p>
    <w:p w:rsidR="007C31A3" w:rsidRDefault="007C31A3" w:rsidP="007C31A3">
      <w:pPr>
        <w:jc w:val="both"/>
        <w:rPr>
          <w:snapToGrid w:val="0"/>
          <w:sz w:val="28"/>
        </w:rPr>
      </w:pPr>
    </w:p>
    <w:p w:rsidR="007C31A3" w:rsidRPr="006525E2" w:rsidRDefault="007C31A3" w:rsidP="007C31A3">
      <w:pPr>
        <w:jc w:val="both"/>
        <w:rPr>
          <w:snapToGrid w:val="0"/>
          <w:sz w:val="28"/>
          <w:u w:val="single"/>
        </w:rPr>
      </w:pPr>
      <w:r w:rsidRPr="006525E2">
        <w:rPr>
          <w:snapToGrid w:val="0"/>
          <w:sz w:val="28"/>
          <w:u w:val="single"/>
        </w:rPr>
        <w:t xml:space="preserve">Контрольные вопросы: 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-провести субъективный метод обследования больных с мочевым синдромом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-провести объективные методы обследования (осмотр, пальпация, перкуссия); 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-подготовить план обследования;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-выставить клинический диагноз с обоснованием;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интерпретировать данные лабораторных и инструментальных исследований;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разработать терапию;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разработать реабилитационные мероприятия на поликлиническом этапе;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определить группу диспансерного наблюдения;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провести первичную и вторичную профилактику при мочевом синдроме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оказать неотложную помощь на </w:t>
      </w:r>
      <w:proofErr w:type="spellStart"/>
      <w:r>
        <w:rPr>
          <w:snapToGrid w:val="0"/>
          <w:sz w:val="28"/>
        </w:rPr>
        <w:t>догоспитальном</w:t>
      </w:r>
      <w:proofErr w:type="spellEnd"/>
      <w:r>
        <w:rPr>
          <w:snapToGrid w:val="0"/>
          <w:sz w:val="28"/>
        </w:rPr>
        <w:t xml:space="preserve"> этапе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провести </w:t>
      </w:r>
      <w:proofErr w:type="spellStart"/>
      <w:r>
        <w:rPr>
          <w:snapToGrid w:val="0"/>
          <w:sz w:val="28"/>
        </w:rPr>
        <w:t>врачебно</w:t>
      </w:r>
      <w:proofErr w:type="spellEnd"/>
      <w:r>
        <w:rPr>
          <w:snapToGrid w:val="0"/>
          <w:sz w:val="28"/>
        </w:rPr>
        <w:t xml:space="preserve"> – трудовую  экспертизу; </w:t>
      </w:r>
    </w:p>
    <w:p w:rsidR="007C31A3" w:rsidRDefault="007C31A3" w:rsidP="007C31A3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выявить  показания для направления на МСЭ</w:t>
      </w:r>
    </w:p>
    <w:p w:rsidR="007C31A3" w:rsidRDefault="007C31A3" w:rsidP="007C31A3">
      <w:pPr>
        <w:jc w:val="both"/>
        <w:rPr>
          <w:snapToGrid w:val="0"/>
          <w:sz w:val="28"/>
        </w:rPr>
      </w:pPr>
    </w:p>
    <w:p w:rsidR="007C31A3" w:rsidRDefault="007C31A3" w:rsidP="007C31A3">
      <w:pPr>
        <w:numPr>
          <w:ilvl w:val="1"/>
          <w:numId w:val="28"/>
        </w:numPr>
        <w:jc w:val="both"/>
        <w:rPr>
          <w:snapToGrid w:val="0"/>
          <w:sz w:val="28"/>
        </w:rPr>
      </w:pPr>
      <w:r w:rsidRPr="00906AE3">
        <w:rPr>
          <w:snapToGrid w:val="0"/>
          <w:sz w:val="28"/>
          <w:u w:val="single"/>
        </w:rPr>
        <w:t>Место проведения самоподготовки</w:t>
      </w:r>
      <w:r>
        <w:rPr>
          <w:snapToGrid w:val="0"/>
          <w:sz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7C31A3" w:rsidRDefault="007C31A3" w:rsidP="007C31A3">
      <w:pPr>
        <w:numPr>
          <w:ilvl w:val="1"/>
          <w:numId w:val="28"/>
        </w:numPr>
        <w:jc w:val="both"/>
        <w:rPr>
          <w:snapToGrid w:val="0"/>
          <w:sz w:val="28"/>
        </w:rPr>
      </w:pPr>
    </w:p>
    <w:p w:rsidR="007C31A3" w:rsidRDefault="007C31A3" w:rsidP="007C31A3">
      <w:pPr>
        <w:numPr>
          <w:ilvl w:val="1"/>
          <w:numId w:val="28"/>
        </w:numPr>
        <w:jc w:val="both"/>
        <w:rPr>
          <w:snapToGrid w:val="0"/>
          <w:sz w:val="28"/>
        </w:rPr>
      </w:pPr>
      <w:proofErr w:type="spellStart"/>
      <w:r w:rsidRPr="00906AE3">
        <w:rPr>
          <w:snapToGrid w:val="0"/>
          <w:sz w:val="28"/>
          <w:u w:val="single"/>
        </w:rPr>
        <w:lastRenderedPageBreak/>
        <w:t>Учебно</w:t>
      </w:r>
      <w:proofErr w:type="spellEnd"/>
      <w:r w:rsidRPr="00906AE3">
        <w:rPr>
          <w:snapToGrid w:val="0"/>
          <w:sz w:val="28"/>
          <w:u w:val="single"/>
        </w:rPr>
        <w:t xml:space="preserve"> – исследовательская работа студентов по данной теме</w:t>
      </w:r>
      <w:r>
        <w:rPr>
          <w:snapToGrid w:val="0"/>
          <w:sz w:val="28"/>
        </w:rPr>
        <w:t xml:space="preserve"> (проводится в учебное время) анализ амбулаторных карт, анализ статистических показателей поликлиники.</w:t>
      </w:r>
    </w:p>
    <w:p w:rsidR="007C31A3" w:rsidRDefault="007C31A3" w:rsidP="007C31A3">
      <w:pPr>
        <w:jc w:val="both"/>
        <w:rPr>
          <w:snapToGrid w:val="0"/>
          <w:sz w:val="28"/>
        </w:rPr>
      </w:pPr>
    </w:p>
    <w:p w:rsidR="002C4711" w:rsidRDefault="002C4711" w:rsidP="002C4711">
      <w:pPr>
        <w:jc w:val="both"/>
        <w:rPr>
          <w:b/>
          <w:bCs/>
          <w:caps/>
          <w:sz w:val="28"/>
          <w:szCs w:val="28"/>
        </w:rPr>
      </w:pPr>
    </w:p>
    <w:p w:rsidR="002C4711" w:rsidRPr="004A6E44" w:rsidRDefault="002C4711" w:rsidP="00016665">
      <w:pPr>
        <w:jc w:val="both"/>
        <w:rPr>
          <w:b/>
          <w:bCs/>
          <w:caps/>
          <w:sz w:val="28"/>
          <w:szCs w:val="28"/>
        </w:rPr>
      </w:pPr>
    </w:p>
    <w:p w:rsidR="002C4711" w:rsidRDefault="002C4711" w:rsidP="002C4711">
      <w:pPr>
        <w:jc w:val="both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Лит</w:t>
      </w:r>
      <w:proofErr w:type="gramStart"/>
      <w:r>
        <w:rPr>
          <w:b/>
          <w:snapToGrid w:val="0"/>
          <w:sz w:val="28"/>
        </w:rPr>
        <w:t>e</w:t>
      </w:r>
      <w:proofErr w:type="gramEnd"/>
      <w:r>
        <w:rPr>
          <w:b/>
          <w:snapToGrid w:val="0"/>
          <w:sz w:val="28"/>
        </w:rPr>
        <w:t>рaтурa</w:t>
      </w:r>
      <w:proofErr w:type="spellEnd"/>
      <w:r>
        <w:rPr>
          <w:b/>
          <w:snapToGrid w:val="0"/>
          <w:sz w:val="28"/>
        </w:rPr>
        <w:t xml:space="preserve">: </w:t>
      </w:r>
    </w:p>
    <w:p w:rsidR="002C4711" w:rsidRDefault="002C4711" w:rsidP="002C4711">
      <w:pPr>
        <w:pStyle w:val="western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072BC7" w:rsidRDefault="002C4711" w:rsidP="00717371">
      <w:pPr>
        <w:pStyle w:val="western"/>
        <w:numPr>
          <w:ilvl w:val="0"/>
          <w:numId w:val="7"/>
        </w:numPr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Поликлиническая терапия</w:t>
      </w:r>
      <w:r>
        <w:rPr>
          <w:sz w:val="28"/>
          <w:szCs w:val="28"/>
        </w:rPr>
        <w:t>: учебник для студентов медицинских вузов, рек. УМО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фармац</w:t>
      </w:r>
      <w:proofErr w:type="spellEnd"/>
      <w:r>
        <w:rPr>
          <w:sz w:val="28"/>
          <w:szCs w:val="28"/>
        </w:rPr>
        <w:t xml:space="preserve">. вузов РФ / А. Я. Крюкова [и др.]; под ред. А. Я. Крюковой ; МЗ и соц. развития РФ, </w:t>
      </w:r>
      <w:proofErr w:type="spellStart"/>
      <w:r>
        <w:rPr>
          <w:sz w:val="28"/>
          <w:szCs w:val="28"/>
        </w:rPr>
        <w:t>Башк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, 2009. - 325 с</w:t>
      </w:r>
      <w:r w:rsidR="00072BC7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072BC7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072BC7" w:rsidRPr="006E117D" w:rsidRDefault="00072BC7" w:rsidP="00717371">
      <w:pPr>
        <w:numPr>
          <w:ilvl w:val="0"/>
          <w:numId w:val="7"/>
        </w:numPr>
        <w:jc w:val="both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C4711" w:rsidRDefault="002C4711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072BC7" w:rsidRDefault="00072BC7" w:rsidP="00072BC7">
      <w:pPr>
        <w:rPr>
          <w:sz w:val="28"/>
          <w:szCs w:val="28"/>
        </w:rPr>
      </w:pPr>
    </w:p>
    <w:p w:rsidR="002C4711" w:rsidRPr="00D37833" w:rsidRDefault="002C4711" w:rsidP="002C4711">
      <w:pPr>
        <w:pStyle w:val="western"/>
        <w:spacing w:after="0" w:afterAutospacing="0"/>
        <w:jc w:val="both"/>
        <w:rPr>
          <w:b/>
          <w:snapToGrid w:val="0"/>
          <w:sz w:val="28"/>
        </w:rPr>
      </w:pPr>
      <w:r w:rsidRPr="00D37833">
        <w:rPr>
          <w:b/>
          <w:snapToGrid w:val="0"/>
          <w:sz w:val="28"/>
        </w:rPr>
        <w:t>Дополнительная:</w:t>
      </w:r>
    </w:p>
    <w:p w:rsidR="007C31A3" w:rsidRDefault="00FA50EB" w:rsidP="007C31A3">
      <w:pPr>
        <w:numPr>
          <w:ilvl w:val="0"/>
          <w:numId w:val="29"/>
        </w:numPr>
        <w:rPr>
          <w:sz w:val="28"/>
          <w:szCs w:val="28"/>
        </w:rPr>
      </w:pPr>
      <w:hyperlink r:id="rId10" w:history="1">
        <w:r w:rsidR="007C31A3" w:rsidRPr="00D63C4F">
          <w:rPr>
            <w:rStyle w:val="a9"/>
            <w:bCs/>
            <w:color w:val="000000"/>
            <w:sz w:val="28"/>
            <w:szCs w:val="28"/>
            <w:u w:val="none"/>
          </w:rPr>
          <w:t>Нефрология [Электронный ресурс]</w:t>
        </w:r>
        <w:proofErr w:type="gramStart"/>
        <w:r w:rsidR="007C31A3" w:rsidRPr="00D63C4F">
          <w:rPr>
            <w:rStyle w:val="a9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7C31A3" w:rsidRPr="00D63C4F">
          <w:rPr>
            <w:rStyle w:val="a9"/>
            <w:bCs/>
            <w:color w:val="000000"/>
            <w:sz w:val="28"/>
            <w:szCs w:val="28"/>
            <w:u w:val="none"/>
          </w:rPr>
          <w:t xml:space="preserve"> Национальное руководство. Краткое издание / гл. ред. Н.А. Мухин. - М.</w:t>
        </w:r>
        <w:proofErr w:type="gramStart"/>
        <w:r w:rsidR="007C31A3" w:rsidRPr="00D63C4F">
          <w:rPr>
            <w:rStyle w:val="a9"/>
            <w:bCs/>
            <w:color w:val="000000"/>
            <w:sz w:val="28"/>
            <w:szCs w:val="28"/>
            <w:u w:val="none"/>
          </w:rPr>
          <w:t xml:space="preserve"> :</w:t>
        </w:r>
        <w:proofErr w:type="gramEnd"/>
        <w:r w:rsidR="007C31A3" w:rsidRPr="00D63C4F">
          <w:rPr>
            <w:rStyle w:val="a9"/>
            <w:bCs/>
            <w:color w:val="000000"/>
            <w:sz w:val="28"/>
            <w:szCs w:val="28"/>
            <w:u w:val="none"/>
          </w:rPr>
          <w:t xml:space="preserve"> ГЭОТАР-Медиа, 2016.</w:t>
        </w:r>
      </w:hyperlink>
    </w:p>
    <w:p w:rsidR="007C31A3" w:rsidRPr="00AD638D" w:rsidRDefault="007C31A3" w:rsidP="007C31A3">
      <w:pPr>
        <w:numPr>
          <w:ilvl w:val="0"/>
          <w:numId w:val="29"/>
        </w:numPr>
        <w:rPr>
          <w:color w:val="222222"/>
          <w:sz w:val="28"/>
          <w:szCs w:val="28"/>
          <w:shd w:val="clear" w:color="auto" w:fill="FFFFFF"/>
        </w:rPr>
      </w:pPr>
      <w:r w:rsidRPr="00AD638D">
        <w:rPr>
          <w:bCs/>
          <w:color w:val="222222"/>
          <w:sz w:val="28"/>
          <w:szCs w:val="28"/>
          <w:shd w:val="clear" w:color="auto" w:fill="FFFFFF"/>
        </w:rPr>
        <w:t>Медицинская реабилитация</w:t>
      </w:r>
      <w:r w:rsidRPr="00AD638D">
        <w:rPr>
          <w:color w:val="222222"/>
          <w:sz w:val="28"/>
          <w:szCs w:val="28"/>
          <w:shd w:val="clear" w:color="auto" w:fill="FFFFFF"/>
        </w:rPr>
        <w:t>: учебник</w:t>
      </w:r>
      <w:proofErr w:type="gramStart"/>
      <w:r w:rsidRPr="00AD638D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AD638D">
        <w:rPr>
          <w:color w:val="222222"/>
          <w:sz w:val="28"/>
          <w:szCs w:val="28"/>
          <w:shd w:val="clear" w:color="auto" w:fill="FFFFFF"/>
        </w:rPr>
        <w:t xml:space="preserve"> Мин. образования и науки РФ, рек. ГБОУ ВПО "Первый Московский гос. мед</w:t>
      </w:r>
      <w:proofErr w:type="gramStart"/>
      <w:r w:rsidRPr="00AD638D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Pr="00AD638D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D638D">
        <w:rPr>
          <w:color w:val="222222"/>
          <w:sz w:val="28"/>
          <w:szCs w:val="28"/>
          <w:shd w:val="clear" w:color="auto" w:fill="FFFFFF"/>
        </w:rPr>
        <w:t>у</w:t>
      </w:r>
      <w:proofErr w:type="gramEnd"/>
      <w:r w:rsidRPr="00AD638D">
        <w:rPr>
          <w:color w:val="222222"/>
          <w:sz w:val="28"/>
          <w:szCs w:val="28"/>
          <w:shd w:val="clear" w:color="auto" w:fill="FFFFFF"/>
        </w:rPr>
        <w:t xml:space="preserve">н-т им. И. М. Сеченова" для студ. учреждений ВПО, </w:t>
      </w:r>
      <w:proofErr w:type="spellStart"/>
      <w:r w:rsidRPr="00AD638D">
        <w:rPr>
          <w:color w:val="222222"/>
          <w:sz w:val="28"/>
          <w:szCs w:val="28"/>
          <w:shd w:val="clear" w:color="auto" w:fill="FFFFFF"/>
        </w:rPr>
        <w:t>обуч</w:t>
      </w:r>
      <w:proofErr w:type="spellEnd"/>
      <w:r w:rsidRPr="00AD638D">
        <w:rPr>
          <w:color w:val="222222"/>
          <w:sz w:val="28"/>
          <w:szCs w:val="28"/>
          <w:shd w:val="clear" w:color="auto" w:fill="FFFFFF"/>
        </w:rPr>
        <w:t xml:space="preserve">. по спец. "Лечебное дело" и "Педиатрия" по </w:t>
      </w:r>
      <w:proofErr w:type="spellStart"/>
      <w:r w:rsidRPr="00AD638D">
        <w:rPr>
          <w:color w:val="222222"/>
          <w:sz w:val="28"/>
          <w:szCs w:val="28"/>
          <w:shd w:val="clear" w:color="auto" w:fill="FFFFFF"/>
        </w:rPr>
        <w:t>дисц</w:t>
      </w:r>
      <w:proofErr w:type="spellEnd"/>
      <w:r w:rsidRPr="00AD638D">
        <w:rPr>
          <w:color w:val="222222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AD638D">
        <w:rPr>
          <w:color w:val="222222"/>
          <w:sz w:val="28"/>
          <w:szCs w:val="28"/>
          <w:shd w:val="clear" w:color="auto" w:fill="FFFFFF"/>
        </w:rPr>
        <w:t>Ачкасова</w:t>
      </w:r>
      <w:proofErr w:type="spellEnd"/>
      <w:r w:rsidRPr="00AD638D">
        <w:rPr>
          <w:color w:val="222222"/>
          <w:sz w:val="28"/>
          <w:szCs w:val="28"/>
          <w:shd w:val="clear" w:color="auto" w:fill="FFFFFF"/>
        </w:rPr>
        <w:t>, В. А. Епифанова. - М.: ГЭОТАР-МЕДИА, 2015. - 668 с</w:t>
      </w:r>
    </w:p>
    <w:p w:rsidR="007C31A3" w:rsidRPr="00D63C4F" w:rsidRDefault="007C31A3" w:rsidP="007C31A3">
      <w:pPr>
        <w:numPr>
          <w:ilvl w:val="0"/>
          <w:numId w:val="29"/>
        </w:numPr>
        <w:rPr>
          <w:sz w:val="28"/>
          <w:szCs w:val="28"/>
          <w:shd w:val="clear" w:color="auto" w:fill="FFFFFF"/>
        </w:rPr>
      </w:pPr>
      <w:r w:rsidRPr="00D63C4F">
        <w:rPr>
          <w:sz w:val="28"/>
          <w:szCs w:val="28"/>
          <w:shd w:val="clear" w:color="auto" w:fill="FFFFFF"/>
        </w:rPr>
        <w:t xml:space="preserve">Беременность и роды при </w:t>
      </w:r>
      <w:proofErr w:type="spellStart"/>
      <w:r w:rsidRPr="00D63C4F">
        <w:rPr>
          <w:sz w:val="28"/>
          <w:szCs w:val="28"/>
          <w:shd w:val="clear" w:color="auto" w:fill="FFFFFF"/>
        </w:rPr>
        <w:t>экстрагенитальных</w:t>
      </w:r>
      <w:proofErr w:type="spellEnd"/>
      <w:r w:rsidRPr="00D63C4F">
        <w:rPr>
          <w:sz w:val="28"/>
          <w:szCs w:val="28"/>
          <w:shd w:val="clear" w:color="auto" w:fill="FFFFFF"/>
        </w:rPr>
        <w:t xml:space="preserve"> заболеваниях: научное издание/ С. В. Апресян, под ред. проф. В. Е. Радзинского. - 2-е изд., </w:t>
      </w:r>
      <w:proofErr w:type="spellStart"/>
      <w:r w:rsidRPr="00D63C4F">
        <w:rPr>
          <w:sz w:val="28"/>
          <w:szCs w:val="28"/>
          <w:shd w:val="clear" w:color="auto" w:fill="FFFFFF"/>
        </w:rPr>
        <w:t>пераб</w:t>
      </w:r>
      <w:proofErr w:type="spellEnd"/>
      <w:r w:rsidRPr="00D63C4F">
        <w:rPr>
          <w:sz w:val="28"/>
          <w:szCs w:val="28"/>
          <w:shd w:val="clear" w:color="auto" w:fill="FFFFFF"/>
        </w:rPr>
        <w:t>. и доп</w:t>
      </w:r>
      <w:proofErr w:type="gramStart"/>
      <w:r w:rsidRPr="00D63C4F">
        <w:rPr>
          <w:sz w:val="28"/>
          <w:szCs w:val="28"/>
          <w:shd w:val="clear" w:color="auto" w:fill="FFFFFF"/>
        </w:rPr>
        <w:t xml:space="preserve">.. - </w:t>
      </w:r>
      <w:proofErr w:type="gramEnd"/>
      <w:r w:rsidRPr="00D63C4F">
        <w:rPr>
          <w:sz w:val="28"/>
          <w:szCs w:val="28"/>
          <w:shd w:val="clear" w:color="auto" w:fill="FFFFFF"/>
        </w:rPr>
        <w:t>М.: ГЭОТАР-МЕДИА, 2015. – 535 с.</w:t>
      </w:r>
    </w:p>
    <w:p w:rsidR="007C31A3" w:rsidRDefault="007C31A3" w:rsidP="007C31A3">
      <w:pPr>
        <w:numPr>
          <w:ilvl w:val="0"/>
          <w:numId w:val="29"/>
        </w:numPr>
        <w:rPr>
          <w:sz w:val="28"/>
          <w:szCs w:val="28"/>
        </w:rPr>
      </w:pPr>
      <w:r w:rsidRPr="00D63C4F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63C4F">
        <w:rPr>
          <w:sz w:val="28"/>
          <w:szCs w:val="28"/>
        </w:rPr>
        <w:t>уч</w:t>
      </w:r>
      <w:proofErr w:type="gramStart"/>
      <w:r w:rsidRPr="00D63C4F">
        <w:rPr>
          <w:sz w:val="28"/>
          <w:szCs w:val="28"/>
        </w:rPr>
        <w:t>.п</w:t>
      </w:r>
      <w:proofErr w:type="gramEnd"/>
      <w:r w:rsidRPr="00D63C4F">
        <w:rPr>
          <w:sz w:val="28"/>
          <w:szCs w:val="28"/>
        </w:rPr>
        <w:t>особие</w:t>
      </w:r>
      <w:proofErr w:type="spellEnd"/>
      <w:r w:rsidRPr="00D63C4F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63C4F">
        <w:rPr>
          <w:sz w:val="28"/>
          <w:szCs w:val="28"/>
        </w:rPr>
        <w:t>Низамутдинова</w:t>
      </w:r>
      <w:proofErr w:type="spellEnd"/>
      <w:r w:rsidRPr="00D63C4F">
        <w:rPr>
          <w:sz w:val="28"/>
          <w:szCs w:val="28"/>
        </w:rPr>
        <w:t xml:space="preserve">, Г.М. </w:t>
      </w:r>
      <w:proofErr w:type="spellStart"/>
      <w:r w:rsidRPr="00D63C4F">
        <w:rPr>
          <w:sz w:val="28"/>
          <w:szCs w:val="28"/>
        </w:rPr>
        <w:t>Сахаутдинова</w:t>
      </w:r>
      <w:proofErr w:type="spellEnd"/>
      <w:r w:rsidRPr="00D63C4F">
        <w:rPr>
          <w:sz w:val="28"/>
          <w:szCs w:val="28"/>
        </w:rPr>
        <w:t xml:space="preserve">, О.А. </w:t>
      </w:r>
      <w:proofErr w:type="spellStart"/>
      <w:r w:rsidRPr="00D63C4F">
        <w:rPr>
          <w:sz w:val="28"/>
          <w:szCs w:val="28"/>
        </w:rPr>
        <w:t>Курамшина</w:t>
      </w:r>
      <w:proofErr w:type="spellEnd"/>
      <w:r w:rsidRPr="00D63C4F">
        <w:rPr>
          <w:sz w:val="28"/>
          <w:szCs w:val="28"/>
        </w:rPr>
        <w:t xml:space="preserve">, Л.С. </w:t>
      </w:r>
      <w:proofErr w:type="spellStart"/>
      <w:r w:rsidRPr="00D63C4F">
        <w:rPr>
          <w:sz w:val="28"/>
          <w:szCs w:val="28"/>
        </w:rPr>
        <w:t>Тувалева</w:t>
      </w:r>
      <w:proofErr w:type="spellEnd"/>
      <w:r w:rsidRPr="00D63C4F">
        <w:rPr>
          <w:sz w:val="28"/>
          <w:szCs w:val="28"/>
        </w:rPr>
        <w:t xml:space="preserve">, Л.В. </w:t>
      </w:r>
      <w:proofErr w:type="spellStart"/>
      <w:r w:rsidRPr="00D63C4F">
        <w:rPr>
          <w:sz w:val="28"/>
          <w:szCs w:val="28"/>
        </w:rPr>
        <w:t>Габбасова</w:t>
      </w:r>
      <w:proofErr w:type="spellEnd"/>
      <w:r w:rsidRPr="00D63C4F">
        <w:rPr>
          <w:sz w:val="28"/>
          <w:szCs w:val="28"/>
        </w:rPr>
        <w:t xml:space="preserve">, Ю.А. </w:t>
      </w:r>
      <w:proofErr w:type="spellStart"/>
      <w:r w:rsidRPr="00D63C4F">
        <w:rPr>
          <w:sz w:val="28"/>
          <w:szCs w:val="28"/>
        </w:rPr>
        <w:t>Кофанова</w:t>
      </w:r>
      <w:proofErr w:type="spellEnd"/>
      <w:r w:rsidRPr="00D63C4F">
        <w:rPr>
          <w:sz w:val="28"/>
          <w:szCs w:val="28"/>
        </w:rPr>
        <w:t xml:space="preserve">; под </w:t>
      </w:r>
      <w:proofErr w:type="spellStart"/>
      <w:r w:rsidRPr="00D63C4F">
        <w:rPr>
          <w:sz w:val="28"/>
          <w:szCs w:val="28"/>
        </w:rPr>
        <w:t>ред.проф</w:t>
      </w:r>
      <w:proofErr w:type="spellEnd"/>
      <w:r w:rsidRPr="00D63C4F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7C31A3" w:rsidRPr="00D63C4F" w:rsidRDefault="007C31A3" w:rsidP="007C31A3">
      <w:pPr>
        <w:numPr>
          <w:ilvl w:val="0"/>
          <w:numId w:val="29"/>
        </w:numPr>
        <w:rPr>
          <w:color w:val="222222"/>
          <w:sz w:val="28"/>
          <w:szCs w:val="28"/>
          <w:shd w:val="clear" w:color="auto" w:fill="FFFFFF"/>
        </w:rPr>
      </w:pPr>
      <w:r w:rsidRPr="00D63C4F">
        <w:rPr>
          <w:color w:val="222222"/>
          <w:sz w:val="28"/>
          <w:szCs w:val="28"/>
          <w:shd w:val="clear" w:color="auto" w:fill="FFFFFF"/>
        </w:rPr>
        <w:lastRenderedPageBreak/>
        <w:t>Экспертиза временной нетрудоспособности в медицинских организациях: учебное пособие</w:t>
      </w:r>
      <w:proofErr w:type="gramStart"/>
      <w:r w:rsidRPr="00D63C4F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D63C4F">
        <w:rPr>
          <w:color w:val="222222"/>
          <w:sz w:val="28"/>
          <w:szCs w:val="28"/>
          <w:shd w:val="clear" w:color="auto" w:fill="FFFFFF"/>
        </w:rPr>
        <w:t xml:space="preserve"> рек. УМО по мед</w:t>
      </w:r>
      <w:proofErr w:type="gramStart"/>
      <w:r w:rsidRPr="00D63C4F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Pr="00D63C4F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D63C4F">
        <w:rPr>
          <w:color w:val="222222"/>
          <w:sz w:val="28"/>
          <w:szCs w:val="28"/>
          <w:shd w:val="clear" w:color="auto" w:fill="FFFFFF"/>
        </w:rPr>
        <w:t>и</w:t>
      </w:r>
      <w:proofErr w:type="gramEnd"/>
      <w:r w:rsidRPr="00D63C4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3C4F">
        <w:rPr>
          <w:color w:val="222222"/>
          <w:sz w:val="28"/>
          <w:szCs w:val="28"/>
          <w:shd w:val="clear" w:color="auto" w:fill="FFFFFF"/>
        </w:rPr>
        <w:t>фармац</w:t>
      </w:r>
      <w:proofErr w:type="spellEnd"/>
      <w:r w:rsidRPr="00D63C4F">
        <w:rPr>
          <w:color w:val="222222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D63C4F">
        <w:rPr>
          <w:color w:val="222222"/>
          <w:sz w:val="28"/>
          <w:szCs w:val="28"/>
          <w:shd w:val="clear" w:color="auto" w:fill="FFFFFF"/>
        </w:rPr>
        <w:t>высш</w:t>
      </w:r>
      <w:proofErr w:type="spellEnd"/>
      <w:r w:rsidRPr="00D63C4F">
        <w:rPr>
          <w:color w:val="222222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D63C4F">
        <w:rPr>
          <w:color w:val="222222"/>
          <w:sz w:val="28"/>
          <w:szCs w:val="28"/>
          <w:shd w:val="clear" w:color="auto" w:fill="FFFFFF"/>
        </w:rPr>
        <w:t>высш</w:t>
      </w:r>
      <w:proofErr w:type="spellEnd"/>
      <w:r w:rsidRPr="00D63C4F">
        <w:rPr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D63C4F">
        <w:rPr>
          <w:color w:val="222222"/>
          <w:sz w:val="28"/>
          <w:szCs w:val="28"/>
          <w:shd w:val="clear" w:color="auto" w:fill="FFFFFF"/>
        </w:rPr>
        <w:t>квалиф</w:t>
      </w:r>
      <w:proofErr w:type="spellEnd"/>
      <w:r w:rsidRPr="00D63C4F">
        <w:rPr>
          <w:color w:val="222222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Коптева, А. Г. Барабанов. - Нижний Новгород: Изд-во </w:t>
      </w:r>
      <w:proofErr w:type="spellStart"/>
      <w:r w:rsidRPr="00D63C4F">
        <w:rPr>
          <w:color w:val="222222"/>
          <w:sz w:val="28"/>
          <w:szCs w:val="28"/>
          <w:shd w:val="clear" w:color="auto" w:fill="FFFFFF"/>
        </w:rPr>
        <w:t>НижГМА</w:t>
      </w:r>
      <w:proofErr w:type="spellEnd"/>
      <w:r w:rsidRPr="00D63C4F">
        <w:rPr>
          <w:color w:val="222222"/>
          <w:sz w:val="28"/>
          <w:szCs w:val="28"/>
          <w:shd w:val="clear" w:color="auto" w:fill="FFFFFF"/>
        </w:rPr>
        <w:t>, 2015. – 91с.</w:t>
      </w:r>
    </w:p>
    <w:p w:rsidR="007C31A3" w:rsidRPr="00D63C4F" w:rsidRDefault="007C31A3" w:rsidP="007C31A3">
      <w:pPr>
        <w:jc w:val="both"/>
        <w:outlineLvl w:val="0"/>
        <w:rPr>
          <w:sz w:val="28"/>
          <w:szCs w:val="28"/>
        </w:rPr>
      </w:pPr>
    </w:p>
    <w:p w:rsidR="001122CA" w:rsidRPr="004A6E44" w:rsidRDefault="001122CA" w:rsidP="004A6E44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sectPr w:rsidR="001122CA" w:rsidRPr="004A6E44" w:rsidSect="00B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EB" w:rsidRDefault="00FA50EB" w:rsidP="00F62B1B">
      <w:r>
        <w:separator/>
      </w:r>
    </w:p>
  </w:endnote>
  <w:endnote w:type="continuationSeparator" w:id="0">
    <w:p w:rsidR="00FA50EB" w:rsidRDefault="00FA50EB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EB" w:rsidRDefault="00FA50EB" w:rsidP="00F62B1B">
      <w:r>
        <w:separator/>
      </w:r>
    </w:p>
  </w:footnote>
  <w:footnote w:type="continuationSeparator" w:id="0">
    <w:p w:rsidR="00FA50EB" w:rsidRDefault="00FA50EB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F8C"/>
    <w:multiLevelType w:val="hybridMultilevel"/>
    <w:tmpl w:val="ECD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394"/>
    <w:multiLevelType w:val="hybridMultilevel"/>
    <w:tmpl w:val="9DFA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C1949"/>
    <w:multiLevelType w:val="hybridMultilevel"/>
    <w:tmpl w:val="5C7A3A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5969"/>
    <w:multiLevelType w:val="singleLevel"/>
    <w:tmpl w:val="1A1E4BF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830CA"/>
    <w:multiLevelType w:val="hybridMultilevel"/>
    <w:tmpl w:val="C16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B4680"/>
    <w:multiLevelType w:val="hybridMultilevel"/>
    <w:tmpl w:val="E248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5183F"/>
    <w:multiLevelType w:val="hybridMultilevel"/>
    <w:tmpl w:val="9970E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995D20"/>
    <w:multiLevelType w:val="hybridMultilevel"/>
    <w:tmpl w:val="A5BA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B07EF"/>
    <w:multiLevelType w:val="hybridMultilevel"/>
    <w:tmpl w:val="F970EAE4"/>
    <w:lvl w:ilvl="0" w:tplc="CCF8E9D2">
      <w:start w:val="1"/>
      <w:numFmt w:val="decimal"/>
      <w:lvlText w:val="%1."/>
      <w:lvlJc w:val="left"/>
      <w:pPr>
        <w:ind w:left="64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26"/>
  </w:num>
  <w:num w:numId="15">
    <w:abstractNumId w:val="20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18"/>
  </w:num>
  <w:num w:numId="21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6"/>
  </w:num>
  <w:num w:numId="24">
    <w:abstractNumId w:val="8"/>
  </w:num>
  <w:num w:numId="25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1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16665"/>
    <w:rsid w:val="00056603"/>
    <w:rsid w:val="00072BC7"/>
    <w:rsid w:val="00080902"/>
    <w:rsid w:val="00081E06"/>
    <w:rsid w:val="001122CA"/>
    <w:rsid w:val="00114E2B"/>
    <w:rsid w:val="001525AF"/>
    <w:rsid w:val="00191CB8"/>
    <w:rsid w:val="001B597F"/>
    <w:rsid w:val="001D0E64"/>
    <w:rsid w:val="001D5E00"/>
    <w:rsid w:val="001E002A"/>
    <w:rsid w:val="0021276E"/>
    <w:rsid w:val="00231DC2"/>
    <w:rsid w:val="002A3641"/>
    <w:rsid w:val="002C4711"/>
    <w:rsid w:val="00303FA8"/>
    <w:rsid w:val="00307568"/>
    <w:rsid w:val="0037325F"/>
    <w:rsid w:val="00380124"/>
    <w:rsid w:val="003A29D0"/>
    <w:rsid w:val="003A3118"/>
    <w:rsid w:val="003C3ECC"/>
    <w:rsid w:val="003D02D4"/>
    <w:rsid w:val="004367D7"/>
    <w:rsid w:val="004A6E44"/>
    <w:rsid w:val="004F1073"/>
    <w:rsid w:val="00547325"/>
    <w:rsid w:val="00555D6C"/>
    <w:rsid w:val="00567D8D"/>
    <w:rsid w:val="00586744"/>
    <w:rsid w:val="005A5C58"/>
    <w:rsid w:val="005F3B8D"/>
    <w:rsid w:val="0066542C"/>
    <w:rsid w:val="007024E9"/>
    <w:rsid w:val="00717371"/>
    <w:rsid w:val="00755F54"/>
    <w:rsid w:val="00772354"/>
    <w:rsid w:val="00783BB0"/>
    <w:rsid w:val="007C31A3"/>
    <w:rsid w:val="00826DF8"/>
    <w:rsid w:val="008274DE"/>
    <w:rsid w:val="00830806"/>
    <w:rsid w:val="00851069"/>
    <w:rsid w:val="00852681"/>
    <w:rsid w:val="008A5DDB"/>
    <w:rsid w:val="008B33BC"/>
    <w:rsid w:val="00967636"/>
    <w:rsid w:val="009A5BB8"/>
    <w:rsid w:val="009B0D1C"/>
    <w:rsid w:val="009D204E"/>
    <w:rsid w:val="009D4243"/>
    <w:rsid w:val="00A42573"/>
    <w:rsid w:val="00A44713"/>
    <w:rsid w:val="00AA79F9"/>
    <w:rsid w:val="00AC0D86"/>
    <w:rsid w:val="00AD4E3E"/>
    <w:rsid w:val="00AE57CE"/>
    <w:rsid w:val="00B34E3D"/>
    <w:rsid w:val="00B46F92"/>
    <w:rsid w:val="00BB4B98"/>
    <w:rsid w:val="00BB5576"/>
    <w:rsid w:val="00C21BA0"/>
    <w:rsid w:val="00C35878"/>
    <w:rsid w:val="00C45BCE"/>
    <w:rsid w:val="00C62676"/>
    <w:rsid w:val="00C84FC3"/>
    <w:rsid w:val="00CA0713"/>
    <w:rsid w:val="00CB6624"/>
    <w:rsid w:val="00CB6ABA"/>
    <w:rsid w:val="00CB73F4"/>
    <w:rsid w:val="00CE259B"/>
    <w:rsid w:val="00D20679"/>
    <w:rsid w:val="00D217B4"/>
    <w:rsid w:val="00D37833"/>
    <w:rsid w:val="00D42368"/>
    <w:rsid w:val="00D933AC"/>
    <w:rsid w:val="00DA1B6E"/>
    <w:rsid w:val="00E15ADF"/>
    <w:rsid w:val="00E76D17"/>
    <w:rsid w:val="00E95FDD"/>
    <w:rsid w:val="00ED2F92"/>
    <w:rsid w:val="00F209EC"/>
    <w:rsid w:val="00F223B7"/>
    <w:rsid w:val="00F62B1B"/>
    <w:rsid w:val="00F74C0E"/>
    <w:rsid w:val="00F76A62"/>
    <w:rsid w:val="00F94EE8"/>
    <w:rsid w:val="00F97929"/>
    <w:rsid w:val="00FA50EB"/>
    <w:rsid w:val="00FC322D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Normal (Web)"/>
    <w:basedOn w:val="a"/>
    <w:uiPriority w:val="99"/>
    <w:unhideWhenUsed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unhideWhenUsed/>
    <w:rsid w:val="00C84FC3"/>
    <w:rPr>
      <w:rFonts w:ascii="Courier New" w:hAnsi="Courier New"/>
    </w:rPr>
  </w:style>
  <w:style w:type="character" w:customStyle="1" w:styleId="ad">
    <w:name w:val="Текст Знак"/>
    <w:link w:val="ac"/>
    <w:rsid w:val="00C84FC3"/>
    <w:rPr>
      <w:rFonts w:ascii="Courier New" w:hAnsi="Courier New" w:cs="Courier New"/>
    </w:rPr>
  </w:style>
  <w:style w:type="paragraph" w:customStyle="1" w:styleId="western">
    <w:name w:val="western"/>
    <w:basedOn w:val="a"/>
    <w:rsid w:val="00C84F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74C0E"/>
    <w:pPr>
      <w:spacing w:after="200" w:line="276" w:lineRule="auto"/>
      <w:ind w:left="720"/>
      <w:contextualSpacing/>
    </w:pPr>
  </w:style>
  <w:style w:type="paragraph" w:customStyle="1" w:styleId="Style14">
    <w:name w:val="Style14"/>
    <w:basedOn w:val="a"/>
    <w:uiPriority w:val="99"/>
    <w:rsid w:val="00851069"/>
    <w:pPr>
      <w:widowControl w:val="0"/>
      <w:autoSpaceDE w:val="0"/>
      <w:autoSpaceDN w:val="0"/>
      <w:adjustRightInd w:val="0"/>
      <w:spacing w:line="212" w:lineRule="exact"/>
      <w:ind w:firstLine="254"/>
      <w:jc w:val="both"/>
    </w:pPr>
    <w:rPr>
      <w:sz w:val="24"/>
      <w:szCs w:val="24"/>
      <w:lang w:bidi="he-IL"/>
    </w:rPr>
  </w:style>
  <w:style w:type="paragraph" w:customStyle="1" w:styleId="Style18">
    <w:name w:val="Style18"/>
    <w:basedOn w:val="a"/>
    <w:uiPriority w:val="99"/>
    <w:rsid w:val="00851069"/>
    <w:pPr>
      <w:widowControl w:val="0"/>
      <w:autoSpaceDE w:val="0"/>
      <w:autoSpaceDN w:val="0"/>
      <w:adjustRightInd w:val="0"/>
      <w:spacing w:line="216" w:lineRule="exact"/>
      <w:ind w:firstLine="259"/>
      <w:jc w:val="both"/>
    </w:pPr>
    <w:rPr>
      <w:sz w:val="24"/>
      <w:szCs w:val="24"/>
      <w:lang w:bidi="he-IL"/>
    </w:rPr>
  </w:style>
  <w:style w:type="character" w:customStyle="1" w:styleId="FontStyle56">
    <w:name w:val="Font Style56"/>
    <w:uiPriority w:val="99"/>
    <w:rsid w:val="00851069"/>
    <w:rPr>
      <w:rFonts w:ascii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CA0713"/>
  </w:style>
  <w:style w:type="paragraph" w:styleId="af">
    <w:name w:val="Balloon Text"/>
    <w:basedOn w:val="a"/>
    <w:link w:val="af0"/>
    <w:rsid w:val="001D5E0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D5E00"/>
    <w:rPr>
      <w:rFonts w:ascii="Tahoma" w:hAnsi="Tahoma" w:cs="Tahoma"/>
      <w:sz w:val="16"/>
      <w:szCs w:val="16"/>
    </w:rPr>
  </w:style>
  <w:style w:type="character" w:styleId="af1">
    <w:name w:val="Strong"/>
    <w:basedOn w:val="a0"/>
    <w:qFormat/>
    <w:rsid w:val="004A6E44"/>
    <w:rPr>
      <w:b/>
      <w:bCs/>
    </w:rPr>
  </w:style>
  <w:style w:type="character" w:customStyle="1" w:styleId="attachment">
    <w:name w:val="attachment"/>
    <w:basedOn w:val="a0"/>
    <w:rsid w:val="00D37833"/>
  </w:style>
  <w:style w:type="character" w:styleId="af2">
    <w:name w:val="Emphasis"/>
    <w:qFormat/>
    <w:rsid w:val="00DA1B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smedlib.ru/book/ISBN9785970437889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EADF-0659-412A-8E82-E3AD08AA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http://www.rosmedlib.ru/book/ISBN9785970437889.html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7</cp:revision>
  <dcterms:created xsi:type="dcterms:W3CDTF">2017-02-14T17:19:00Z</dcterms:created>
  <dcterms:modified xsi:type="dcterms:W3CDTF">2018-12-10T06:47:00Z</dcterms:modified>
</cp:coreProperties>
</file>