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FF" w:rsidRPr="005D2EAF" w:rsidRDefault="002E3358" w:rsidP="007E3E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7E3EFF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7E3EFF" w:rsidRPr="005D2EAF" w:rsidRDefault="007E3EFF" w:rsidP="007E3EFF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7E3EFF" w:rsidRPr="005D2EAF" w:rsidRDefault="007E3EFF" w:rsidP="007E3EF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7E3EFF" w:rsidRPr="005D2EAF" w:rsidRDefault="007E3EFF" w:rsidP="007E3EF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2E3358">
        <w:rPr>
          <w:color w:val="000000"/>
          <w:spacing w:val="-1"/>
          <w:sz w:val="28"/>
          <w:szCs w:val="28"/>
        </w:rPr>
        <w:t xml:space="preserve">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7E3EFF" w:rsidRPr="005D2EAF" w:rsidRDefault="007E3EFF" w:rsidP="007E3EF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7E3EFF" w:rsidRPr="005D2EAF" w:rsidRDefault="007E3EFF" w:rsidP="007E3EF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2E3358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7E3EFF" w:rsidRPr="005D2EAF" w:rsidRDefault="00132D1E" w:rsidP="007E3EFF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DB18E8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DB18E8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DB18E8">
        <w:rPr>
          <w:color w:val="000000"/>
          <w:spacing w:val="-1"/>
          <w:sz w:val="28"/>
          <w:szCs w:val="28"/>
        </w:rPr>
        <w:t>6</w:t>
      </w:r>
      <w:r w:rsidR="007E3EFF" w:rsidRPr="005D2EAF">
        <w:rPr>
          <w:color w:val="000000"/>
          <w:spacing w:val="-1"/>
          <w:sz w:val="28"/>
          <w:szCs w:val="28"/>
        </w:rPr>
        <w:t xml:space="preserve"> г.</w:t>
      </w:r>
    </w:p>
    <w:p w:rsidR="005F6432" w:rsidRPr="005F6432" w:rsidRDefault="005F6432" w:rsidP="005F643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5F6432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5F6432" w:rsidRPr="005F6432" w:rsidRDefault="005F6432" w:rsidP="005F6432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5F6432">
        <w:rPr>
          <w:rFonts w:eastAsia="Calibri"/>
          <w:sz w:val="28"/>
          <w:szCs w:val="28"/>
        </w:rPr>
        <w:t>по самостоятельной аудиторной работе</w:t>
      </w:r>
    </w:p>
    <w:p w:rsidR="005F6432" w:rsidRPr="005F6432" w:rsidRDefault="005F6432" w:rsidP="005F6432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5F6432">
        <w:rPr>
          <w:rFonts w:eastAsia="Calibri"/>
          <w:sz w:val="28"/>
          <w:szCs w:val="28"/>
        </w:rPr>
        <w:t>по дисциплине Поликлиническая терапия</w:t>
      </w:r>
    </w:p>
    <w:p w:rsidR="005F6432" w:rsidRPr="005F6432" w:rsidRDefault="005F6432" w:rsidP="005F6432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5F6432">
        <w:rPr>
          <w:rFonts w:eastAsia="Calibri"/>
          <w:sz w:val="28"/>
          <w:szCs w:val="28"/>
        </w:rPr>
        <w:t xml:space="preserve">Тема: </w:t>
      </w:r>
      <w:r w:rsidRPr="005F6432">
        <w:rPr>
          <w:rFonts w:eastAsia="Calibri"/>
          <w:b/>
          <w:sz w:val="28"/>
          <w:szCs w:val="28"/>
        </w:rPr>
        <w:t>«</w:t>
      </w:r>
      <w:proofErr w:type="spellStart"/>
      <w:r w:rsidR="00373D21">
        <w:rPr>
          <w:b/>
          <w:color w:val="000000"/>
          <w:sz w:val="28"/>
          <w:szCs w:val="28"/>
        </w:rPr>
        <w:t>Бронхообструктивный</w:t>
      </w:r>
      <w:proofErr w:type="spellEnd"/>
      <w:r w:rsidR="00373D21">
        <w:rPr>
          <w:b/>
          <w:color w:val="000000"/>
          <w:sz w:val="28"/>
          <w:szCs w:val="28"/>
        </w:rPr>
        <w:t xml:space="preserve"> </w:t>
      </w:r>
      <w:r w:rsidR="00745F95" w:rsidRPr="00745F95">
        <w:rPr>
          <w:b/>
          <w:color w:val="000000"/>
          <w:sz w:val="28"/>
          <w:szCs w:val="28"/>
        </w:rPr>
        <w:t xml:space="preserve">синдром. </w:t>
      </w:r>
      <w:r w:rsidR="00745F95" w:rsidRPr="00745F95">
        <w:rPr>
          <w:b/>
          <w:color w:val="000000"/>
          <w:spacing w:val="-1"/>
          <w:sz w:val="28"/>
          <w:szCs w:val="28"/>
        </w:rPr>
        <w:t>Бронхиальная астма. Врачебно-трудовая эксперти</w:t>
      </w:r>
      <w:r w:rsidR="00745F95" w:rsidRPr="00745F95">
        <w:rPr>
          <w:b/>
          <w:color w:val="000000"/>
          <w:spacing w:val="-1"/>
          <w:sz w:val="28"/>
          <w:szCs w:val="28"/>
        </w:rPr>
        <w:softHyphen/>
      </w:r>
      <w:r w:rsidR="00745F95" w:rsidRPr="00745F95">
        <w:rPr>
          <w:b/>
          <w:color w:val="000000"/>
          <w:spacing w:val="2"/>
          <w:sz w:val="28"/>
          <w:szCs w:val="28"/>
        </w:rPr>
        <w:t xml:space="preserve">за, лечение и реабилитация </w:t>
      </w:r>
      <w:r w:rsidR="00745F95" w:rsidRPr="00745F95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="00745F95" w:rsidRPr="00745F95">
        <w:rPr>
          <w:b/>
          <w:color w:val="000000"/>
          <w:spacing w:val="4"/>
          <w:sz w:val="28"/>
          <w:szCs w:val="28"/>
        </w:rPr>
        <w:softHyphen/>
      </w:r>
      <w:r w:rsidR="00745F95" w:rsidRPr="00745F95">
        <w:rPr>
          <w:b/>
          <w:color w:val="000000"/>
          <w:spacing w:val="-6"/>
          <w:sz w:val="28"/>
          <w:szCs w:val="28"/>
        </w:rPr>
        <w:t>ки</w:t>
      </w:r>
      <w:r w:rsidRPr="005F6432">
        <w:rPr>
          <w:rFonts w:eastAsia="Calibri"/>
          <w:b/>
          <w:sz w:val="28"/>
          <w:szCs w:val="28"/>
        </w:rPr>
        <w:t>»</w:t>
      </w:r>
    </w:p>
    <w:p w:rsidR="005F6432" w:rsidRPr="005F6432" w:rsidRDefault="005F6432" w:rsidP="005F643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5F6432" w:rsidRPr="005F6432" w:rsidRDefault="005F6432" w:rsidP="005F643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5F6432" w:rsidRPr="005F6432" w:rsidRDefault="005F6432" w:rsidP="005F643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5F6432" w:rsidRPr="005F6432" w:rsidRDefault="00C2453A" w:rsidP="005F643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F6432">
        <w:rPr>
          <w:rFonts w:eastAsia="Calibri"/>
          <w:sz w:val="28"/>
          <w:szCs w:val="28"/>
        </w:rPr>
        <w:t>Дисциплина поликлиническая терапия</w:t>
      </w:r>
    </w:p>
    <w:p w:rsidR="005F6432" w:rsidRPr="005F6432" w:rsidRDefault="005F6432" w:rsidP="005F643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5F6432">
        <w:rPr>
          <w:rFonts w:eastAsia="Calibri"/>
          <w:sz w:val="28"/>
          <w:szCs w:val="28"/>
        </w:rPr>
        <w:t>Специальность</w:t>
      </w:r>
      <w:r w:rsidR="002E3358">
        <w:rPr>
          <w:rFonts w:eastAsia="Calibri"/>
          <w:sz w:val="28"/>
          <w:szCs w:val="28"/>
        </w:rPr>
        <w:t xml:space="preserve"> </w:t>
      </w:r>
      <w:r w:rsidR="002E3358">
        <w:rPr>
          <w:sz w:val="28"/>
          <w:szCs w:val="28"/>
          <w:u w:val="single"/>
        </w:rPr>
        <w:t>31.05.01</w:t>
      </w:r>
      <w:r w:rsidR="002E3358" w:rsidRPr="001F631C">
        <w:rPr>
          <w:sz w:val="28"/>
          <w:szCs w:val="28"/>
          <w:u w:val="single"/>
        </w:rPr>
        <w:t xml:space="preserve"> –лечебное дело</w:t>
      </w:r>
    </w:p>
    <w:p w:rsidR="005F6432" w:rsidRPr="005F6432" w:rsidRDefault="00C2453A" w:rsidP="005F6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5</w:t>
      </w:r>
      <w:r w:rsidR="005F6432" w:rsidRPr="005F6432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>тр X</w:t>
      </w:r>
    </w:p>
    <w:p w:rsidR="005F6432" w:rsidRPr="005F6432" w:rsidRDefault="005F6432" w:rsidP="005F643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5F6432">
        <w:rPr>
          <w:rFonts w:eastAsia="Calibri"/>
          <w:sz w:val="28"/>
          <w:szCs w:val="28"/>
          <w:shd w:val="clear" w:color="auto" w:fill="FFFFFF"/>
        </w:rPr>
        <w:t>Отделение очно</w:t>
      </w:r>
      <w:r w:rsidR="00C2453A">
        <w:rPr>
          <w:rFonts w:eastAsia="Calibri"/>
          <w:sz w:val="28"/>
          <w:szCs w:val="28"/>
          <w:shd w:val="clear" w:color="auto" w:fill="FFFFFF"/>
        </w:rPr>
        <w:t>е</w:t>
      </w:r>
    </w:p>
    <w:p w:rsidR="005F6432" w:rsidRPr="005F6432" w:rsidRDefault="005F6432" w:rsidP="005F6432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3EFF" w:rsidRPr="005F6432" w:rsidRDefault="007E3EF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6432" w:rsidRDefault="005F6432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C2453A" w:rsidRDefault="00C2453A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C2453A" w:rsidRDefault="00C2453A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591F" w:rsidRPr="005F6432" w:rsidRDefault="005F591F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6432" w:rsidRPr="00DB18E8" w:rsidRDefault="00132D1E" w:rsidP="005F6432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DB18E8">
        <w:rPr>
          <w:rFonts w:eastAsia="Calibri"/>
          <w:sz w:val="28"/>
          <w:szCs w:val="28"/>
        </w:rPr>
        <w:t>6</w:t>
      </w:r>
    </w:p>
    <w:p w:rsidR="00C2453A" w:rsidRDefault="00C2453A" w:rsidP="00C2453A">
      <w:pPr>
        <w:spacing w:after="0" w:line="240" w:lineRule="auto"/>
        <w:rPr>
          <w:rFonts w:eastAsia="Calibri"/>
          <w:sz w:val="28"/>
          <w:szCs w:val="28"/>
        </w:rPr>
      </w:pPr>
    </w:p>
    <w:p w:rsidR="002E3358" w:rsidRPr="005F6432" w:rsidRDefault="002E3358" w:rsidP="005F6432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2E3358" w:rsidRPr="00024C5A" w:rsidRDefault="005F6432" w:rsidP="002E3358">
      <w:pPr>
        <w:widowControl w:val="0"/>
        <w:spacing w:after="0" w:line="240" w:lineRule="auto"/>
        <w:jc w:val="both"/>
        <w:rPr>
          <w:sz w:val="28"/>
          <w:szCs w:val="28"/>
        </w:rPr>
      </w:pPr>
      <w:r w:rsidRPr="005F6432">
        <w:rPr>
          <w:rFonts w:eastAsia="Calibri"/>
          <w:color w:val="000000"/>
          <w:sz w:val="28"/>
          <w:szCs w:val="28"/>
        </w:rPr>
        <w:t>Тема: «</w:t>
      </w:r>
      <w:proofErr w:type="spellStart"/>
      <w:r w:rsidR="00373D21">
        <w:rPr>
          <w:color w:val="000000"/>
          <w:sz w:val="28"/>
          <w:szCs w:val="28"/>
        </w:rPr>
        <w:t>Бронхообструктивный</w:t>
      </w:r>
      <w:proofErr w:type="spellEnd"/>
      <w:r w:rsidR="00373D21">
        <w:rPr>
          <w:color w:val="000000"/>
          <w:sz w:val="28"/>
          <w:szCs w:val="28"/>
        </w:rPr>
        <w:t xml:space="preserve"> </w:t>
      </w:r>
      <w:r w:rsidR="00745F95" w:rsidRPr="0019062D">
        <w:rPr>
          <w:color w:val="000000"/>
          <w:sz w:val="28"/>
          <w:szCs w:val="28"/>
        </w:rPr>
        <w:t xml:space="preserve">синдром. </w:t>
      </w:r>
      <w:r w:rsidR="00745F95">
        <w:rPr>
          <w:color w:val="000000"/>
          <w:spacing w:val="-1"/>
          <w:sz w:val="28"/>
          <w:szCs w:val="28"/>
        </w:rPr>
        <w:t>Бронхиальная</w:t>
      </w:r>
      <w:r w:rsidR="00373D21">
        <w:rPr>
          <w:color w:val="000000"/>
          <w:spacing w:val="-1"/>
          <w:sz w:val="28"/>
          <w:szCs w:val="28"/>
        </w:rPr>
        <w:t xml:space="preserve"> </w:t>
      </w:r>
      <w:r w:rsidR="00745F95">
        <w:rPr>
          <w:color w:val="000000"/>
          <w:spacing w:val="-1"/>
          <w:sz w:val="28"/>
          <w:szCs w:val="28"/>
        </w:rPr>
        <w:t>астма</w:t>
      </w:r>
      <w:r w:rsidR="00745F95" w:rsidRPr="0019062D">
        <w:rPr>
          <w:color w:val="000000"/>
          <w:spacing w:val="-1"/>
          <w:sz w:val="28"/>
          <w:szCs w:val="28"/>
        </w:rPr>
        <w:t>. Врачебно-трудовая эксперти</w:t>
      </w:r>
      <w:r w:rsidR="00745F95" w:rsidRPr="0019062D">
        <w:rPr>
          <w:color w:val="000000"/>
          <w:spacing w:val="-1"/>
          <w:sz w:val="28"/>
          <w:szCs w:val="28"/>
        </w:rPr>
        <w:softHyphen/>
      </w:r>
      <w:r w:rsidR="00745F95" w:rsidRPr="0019062D">
        <w:rPr>
          <w:color w:val="000000"/>
          <w:spacing w:val="2"/>
          <w:sz w:val="28"/>
          <w:szCs w:val="28"/>
        </w:rPr>
        <w:t xml:space="preserve">за, </w:t>
      </w:r>
      <w:r w:rsidR="00745F95">
        <w:rPr>
          <w:color w:val="000000"/>
          <w:spacing w:val="2"/>
          <w:sz w:val="28"/>
          <w:szCs w:val="28"/>
        </w:rPr>
        <w:t>лечение и реабилитация</w:t>
      </w:r>
      <w:r w:rsidR="00373D21">
        <w:rPr>
          <w:color w:val="000000"/>
          <w:spacing w:val="2"/>
          <w:sz w:val="28"/>
          <w:szCs w:val="28"/>
        </w:rPr>
        <w:t xml:space="preserve"> </w:t>
      </w:r>
      <w:r w:rsidR="00745F95" w:rsidRPr="0019062D">
        <w:rPr>
          <w:color w:val="000000"/>
          <w:spacing w:val="4"/>
          <w:sz w:val="28"/>
          <w:szCs w:val="28"/>
        </w:rPr>
        <w:t>больных в условиях поликлини</w:t>
      </w:r>
      <w:r w:rsidR="00745F95" w:rsidRPr="0019062D">
        <w:rPr>
          <w:color w:val="000000"/>
          <w:spacing w:val="4"/>
          <w:sz w:val="28"/>
          <w:szCs w:val="28"/>
        </w:rPr>
        <w:softHyphen/>
      </w:r>
      <w:r w:rsidR="00745F95" w:rsidRPr="0019062D">
        <w:rPr>
          <w:color w:val="000000"/>
          <w:spacing w:val="-6"/>
          <w:sz w:val="28"/>
          <w:szCs w:val="28"/>
        </w:rPr>
        <w:t>ки</w:t>
      </w:r>
      <w:r w:rsidRPr="005F6432">
        <w:rPr>
          <w:rFonts w:eastAsia="Calibri"/>
          <w:color w:val="000000"/>
          <w:sz w:val="28"/>
          <w:szCs w:val="28"/>
        </w:rPr>
        <w:t xml:space="preserve">» на основании </w:t>
      </w:r>
      <w:r w:rsidR="002E3358" w:rsidRPr="00024C5A">
        <w:rPr>
          <w:sz w:val="28"/>
          <w:szCs w:val="28"/>
        </w:rPr>
        <w:t>рабочей программы дисциплины поликлиниче</w:t>
      </w:r>
      <w:r w:rsidR="00132D1E">
        <w:rPr>
          <w:sz w:val="28"/>
          <w:szCs w:val="28"/>
        </w:rPr>
        <w:t>ская терапия утвержденной в 201</w:t>
      </w:r>
      <w:r w:rsidR="00F8347E">
        <w:rPr>
          <w:sz w:val="28"/>
          <w:szCs w:val="28"/>
        </w:rPr>
        <w:t>6</w:t>
      </w:r>
      <w:bookmarkStart w:id="0" w:name="_GoBack"/>
      <w:bookmarkEnd w:id="0"/>
      <w:r w:rsidR="002E3358" w:rsidRPr="00024C5A">
        <w:rPr>
          <w:sz w:val="28"/>
          <w:szCs w:val="28"/>
        </w:rPr>
        <w:t xml:space="preserve"> г.</w:t>
      </w:r>
    </w:p>
    <w:p w:rsidR="002E3358" w:rsidRPr="00045AB3" w:rsidRDefault="002E3358" w:rsidP="002E3358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5F6432" w:rsidRPr="005F6432" w:rsidRDefault="005F6432" w:rsidP="002E3358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5F6432">
        <w:rPr>
          <w:rFonts w:eastAsia="Calibri"/>
          <w:sz w:val="28"/>
          <w:szCs w:val="28"/>
        </w:rPr>
        <w:t xml:space="preserve">                     </w:t>
      </w:r>
    </w:p>
    <w:p w:rsidR="005F6432" w:rsidRPr="005F6432" w:rsidRDefault="005F6432" w:rsidP="005F591F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5F6432">
        <w:rPr>
          <w:rFonts w:eastAsia="Calibri"/>
          <w:color w:val="000000"/>
          <w:sz w:val="28"/>
          <w:szCs w:val="28"/>
        </w:rPr>
        <w:t>Рецензент:</w:t>
      </w:r>
      <w:r w:rsidRPr="005F6432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5F6432">
        <w:rPr>
          <w:rFonts w:eastAsia="Calibri"/>
          <w:sz w:val="28"/>
          <w:szCs w:val="28"/>
        </w:rPr>
        <w:t xml:space="preserve">Г.Х. </w:t>
      </w:r>
      <w:proofErr w:type="spellStart"/>
      <w:r w:rsidRPr="005F6432">
        <w:rPr>
          <w:rFonts w:eastAsia="Calibri"/>
          <w:sz w:val="28"/>
          <w:szCs w:val="28"/>
        </w:rPr>
        <w:t>Мирсаева</w:t>
      </w:r>
      <w:proofErr w:type="spellEnd"/>
      <w:r w:rsidRPr="005F6432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5F6432">
        <w:rPr>
          <w:rFonts w:eastAsia="Calibri"/>
          <w:color w:val="000000"/>
          <w:sz w:val="28"/>
          <w:szCs w:val="28"/>
        </w:rPr>
        <w:tab/>
      </w:r>
    </w:p>
    <w:p w:rsidR="005F6432" w:rsidRPr="005F6432" w:rsidRDefault="005F6432" w:rsidP="005F6432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591F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5F6432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5F6432">
        <w:rPr>
          <w:rFonts w:eastAsia="Calibri"/>
          <w:sz w:val="28"/>
          <w:szCs w:val="28"/>
        </w:rPr>
        <w:t>Низамутдинова</w:t>
      </w:r>
      <w:proofErr w:type="spellEnd"/>
      <w:r w:rsidRPr="005F6432">
        <w:rPr>
          <w:rFonts w:eastAsia="Calibri"/>
          <w:sz w:val="28"/>
          <w:szCs w:val="28"/>
        </w:rPr>
        <w:t xml:space="preserve"> Р.С., </w:t>
      </w:r>
      <w:proofErr w:type="spellStart"/>
      <w:r w:rsidRPr="005F6432">
        <w:rPr>
          <w:rFonts w:eastAsia="Calibri"/>
          <w:sz w:val="28"/>
          <w:szCs w:val="28"/>
        </w:rPr>
        <w:t>Тувалева</w:t>
      </w:r>
      <w:proofErr w:type="spellEnd"/>
      <w:r w:rsidRPr="005F6432">
        <w:rPr>
          <w:rFonts w:eastAsia="Calibri"/>
          <w:sz w:val="28"/>
          <w:szCs w:val="28"/>
        </w:rPr>
        <w:t xml:space="preserve"> Л.С., </w:t>
      </w:r>
      <w:proofErr w:type="spellStart"/>
      <w:r w:rsidRPr="005F6432">
        <w:rPr>
          <w:rFonts w:eastAsia="Calibri"/>
          <w:sz w:val="28"/>
          <w:szCs w:val="28"/>
        </w:rPr>
        <w:t>Курамшина</w:t>
      </w:r>
      <w:proofErr w:type="spellEnd"/>
      <w:r w:rsidRPr="005F6432">
        <w:rPr>
          <w:rFonts w:eastAsia="Calibri"/>
          <w:sz w:val="28"/>
          <w:szCs w:val="28"/>
        </w:rPr>
        <w:t xml:space="preserve"> О.А., </w:t>
      </w:r>
      <w:proofErr w:type="spellStart"/>
      <w:r w:rsidRPr="005F6432">
        <w:rPr>
          <w:rFonts w:eastAsia="Calibri"/>
          <w:sz w:val="28"/>
          <w:szCs w:val="28"/>
        </w:rPr>
        <w:t>Сахаутдинова</w:t>
      </w:r>
      <w:proofErr w:type="spellEnd"/>
      <w:r w:rsidRPr="005F6432">
        <w:rPr>
          <w:rFonts w:eastAsia="Calibri"/>
          <w:sz w:val="28"/>
          <w:szCs w:val="28"/>
        </w:rPr>
        <w:t xml:space="preserve"> Г.М., </w:t>
      </w:r>
      <w:proofErr w:type="spellStart"/>
      <w:r w:rsidRPr="005F6432">
        <w:rPr>
          <w:rFonts w:eastAsia="Calibri"/>
          <w:sz w:val="28"/>
          <w:szCs w:val="28"/>
        </w:rPr>
        <w:t>Габбасова</w:t>
      </w:r>
      <w:proofErr w:type="spellEnd"/>
      <w:r w:rsidRPr="005F6432">
        <w:rPr>
          <w:rFonts w:eastAsia="Calibri"/>
          <w:sz w:val="28"/>
          <w:szCs w:val="28"/>
        </w:rPr>
        <w:t xml:space="preserve"> Л.В.</w:t>
      </w: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3EFF" w:rsidRPr="005F6432" w:rsidRDefault="007E3EF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3EFF" w:rsidRPr="005F6432" w:rsidRDefault="007E3EF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B18E8" w:rsidRDefault="00DB18E8" w:rsidP="00DB18E8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5F6432" w:rsidRDefault="005F6432" w:rsidP="005F6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5F6432">
        <w:rPr>
          <w:rFonts w:eastAsia="Calibri"/>
          <w:color w:val="000000"/>
          <w:sz w:val="28"/>
          <w:szCs w:val="28"/>
        </w:rPr>
        <w:tab/>
      </w:r>
    </w:p>
    <w:p w:rsidR="002E3358" w:rsidRDefault="002E3358" w:rsidP="005F6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2E3358" w:rsidRDefault="002E3358" w:rsidP="005F6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2E3358" w:rsidRDefault="002E3358" w:rsidP="005F6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2E3358" w:rsidRPr="005F6432" w:rsidRDefault="002E3358" w:rsidP="005F6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DB7320" w:rsidRDefault="00DB7320" w:rsidP="0065025A">
      <w:pPr>
        <w:spacing w:after="0" w:line="240" w:lineRule="auto"/>
        <w:jc w:val="both"/>
        <w:rPr>
          <w:b/>
          <w:sz w:val="28"/>
          <w:szCs w:val="28"/>
        </w:rPr>
      </w:pP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b/>
          <w:sz w:val="28"/>
          <w:szCs w:val="28"/>
        </w:rPr>
        <w:lastRenderedPageBreak/>
        <w:t>1.</w:t>
      </w:r>
      <w:r w:rsidR="00EE35D1">
        <w:rPr>
          <w:b/>
          <w:sz w:val="28"/>
          <w:szCs w:val="28"/>
          <w:u w:val="single"/>
        </w:rPr>
        <w:t>Тема</w:t>
      </w:r>
      <w:r w:rsidRPr="00745F95">
        <w:rPr>
          <w:b/>
          <w:sz w:val="28"/>
          <w:szCs w:val="28"/>
          <w:u w:val="single"/>
        </w:rPr>
        <w:t>.</w:t>
      </w:r>
      <w:r w:rsidR="00745F95" w:rsidRPr="00745F95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="00745F95">
        <w:rPr>
          <w:b/>
          <w:color w:val="000000"/>
          <w:sz w:val="28"/>
          <w:szCs w:val="28"/>
          <w:u w:val="single"/>
        </w:rPr>
        <w:t>Бронхообструктивный</w:t>
      </w:r>
      <w:proofErr w:type="spellEnd"/>
      <w:r w:rsidR="00745F95">
        <w:rPr>
          <w:b/>
          <w:color w:val="000000"/>
          <w:sz w:val="28"/>
          <w:szCs w:val="28"/>
          <w:u w:val="single"/>
        </w:rPr>
        <w:t xml:space="preserve"> </w:t>
      </w:r>
      <w:r w:rsidR="00745F95" w:rsidRPr="00745F95">
        <w:rPr>
          <w:b/>
          <w:color w:val="000000"/>
          <w:sz w:val="28"/>
          <w:szCs w:val="28"/>
          <w:u w:val="single"/>
        </w:rPr>
        <w:t>синдром.</w:t>
      </w:r>
      <w:r w:rsidR="00745F95">
        <w:rPr>
          <w:b/>
          <w:color w:val="000000"/>
          <w:sz w:val="28"/>
          <w:szCs w:val="28"/>
          <w:u w:val="single"/>
        </w:rPr>
        <w:t xml:space="preserve"> </w:t>
      </w:r>
      <w:r w:rsidR="00745F95">
        <w:rPr>
          <w:b/>
          <w:color w:val="000000"/>
          <w:spacing w:val="-1"/>
          <w:sz w:val="28"/>
          <w:szCs w:val="28"/>
          <w:u w:val="single"/>
        </w:rPr>
        <w:t xml:space="preserve">Бронхиальная </w:t>
      </w:r>
      <w:r w:rsidR="00745F95" w:rsidRPr="00745F95">
        <w:rPr>
          <w:b/>
          <w:color w:val="000000"/>
          <w:spacing w:val="-1"/>
          <w:sz w:val="28"/>
          <w:szCs w:val="28"/>
          <w:u w:val="single"/>
        </w:rPr>
        <w:t>астма. Врачебно-трудовая эксперти</w:t>
      </w:r>
      <w:r w:rsidR="00745F95" w:rsidRPr="00745F95">
        <w:rPr>
          <w:b/>
          <w:color w:val="000000"/>
          <w:spacing w:val="-1"/>
          <w:sz w:val="28"/>
          <w:szCs w:val="28"/>
          <w:u w:val="single"/>
        </w:rPr>
        <w:softHyphen/>
      </w:r>
      <w:r w:rsidR="00745F95" w:rsidRPr="00745F95">
        <w:rPr>
          <w:b/>
          <w:color w:val="000000"/>
          <w:spacing w:val="2"/>
          <w:sz w:val="28"/>
          <w:szCs w:val="28"/>
          <w:u w:val="single"/>
        </w:rPr>
        <w:t>за, лечение и реабилитация</w:t>
      </w:r>
      <w:r w:rsidR="00745F95">
        <w:rPr>
          <w:b/>
          <w:color w:val="000000"/>
          <w:spacing w:val="2"/>
          <w:sz w:val="28"/>
          <w:szCs w:val="28"/>
          <w:u w:val="single"/>
        </w:rPr>
        <w:t xml:space="preserve"> </w:t>
      </w:r>
      <w:r w:rsidR="00745F95" w:rsidRPr="00745F95">
        <w:rPr>
          <w:b/>
          <w:color w:val="000000"/>
          <w:spacing w:val="4"/>
          <w:sz w:val="28"/>
          <w:szCs w:val="28"/>
          <w:u w:val="single"/>
        </w:rPr>
        <w:t>больных в условиях поликлини</w:t>
      </w:r>
      <w:r w:rsidR="00745F95" w:rsidRPr="00745F95">
        <w:rPr>
          <w:b/>
          <w:color w:val="000000"/>
          <w:spacing w:val="4"/>
          <w:sz w:val="28"/>
          <w:szCs w:val="28"/>
          <w:u w:val="single"/>
        </w:rPr>
        <w:softHyphen/>
      </w:r>
      <w:r w:rsidR="00745F95" w:rsidRPr="00745F95">
        <w:rPr>
          <w:b/>
          <w:color w:val="000000"/>
          <w:spacing w:val="-6"/>
          <w:sz w:val="28"/>
          <w:szCs w:val="28"/>
          <w:u w:val="single"/>
        </w:rPr>
        <w:t>ки</w:t>
      </w:r>
      <w:r w:rsidR="00EE35D1">
        <w:rPr>
          <w:rFonts w:eastAsia="Calibri"/>
          <w:b/>
          <w:sz w:val="28"/>
          <w:szCs w:val="28"/>
        </w:rPr>
        <w:t>.</w:t>
      </w:r>
      <w:r w:rsidRPr="0059676D">
        <w:rPr>
          <w:sz w:val="28"/>
          <w:szCs w:val="28"/>
        </w:rPr>
        <w:t xml:space="preserve"> Неуклонный рост заболеваемости, инвалидности и смертности при бронхиальной астме (БА) обуславливают актуальность  ранней диагностики, врачебно-трудовой экспертизы, первичной, вторичной и третичной профилактики при данной патологии.  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        В современных условиях увеличивается  число  факторов риска  нарушения функции  внешнего дыхания, определяющих клинический и трудовой прогноз, тактику </w:t>
      </w:r>
      <w:proofErr w:type="spellStart"/>
      <w:r w:rsidRPr="0059676D">
        <w:rPr>
          <w:sz w:val="28"/>
          <w:szCs w:val="28"/>
        </w:rPr>
        <w:t>лечебно</w:t>
      </w:r>
      <w:proofErr w:type="spellEnd"/>
      <w:r w:rsidR="00EE35D1">
        <w:rPr>
          <w:sz w:val="28"/>
          <w:szCs w:val="28"/>
        </w:rPr>
        <w:t xml:space="preserve"> </w:t>
      </w:r>
      <w:r w:rsidRPr="0059676D">
        <w:rPr>
          <w:sz w:val="28"/>
          <w:szCs w:val="28"/>
        </w:rPr>
        <w:t xml:space="preserve">- профилактических мероприятий у больных с </w:t>
      </w:r>
      <w:proofErr w:type="spellStart"/>
      <w:r w:rsidRPr="0059676D">
        <w:rPr>
          <w:sz w:val="28"/>
          <w:szCs w:val="28"/>
        </w:rPr>
        <w:t>предастмой</w:t>
      </w:r>
      <w:proofErr w:type="spellEnd"/>
      <w:r w:rsidRPr="0059676D">
        <w:rPr>
          <w:sz w:val="28"/>
          <w:szCs w:val="28"/>
        </w:rPr>
        <w:t xml:space="preserve"> и бронхиальной астмой в условиях поликлиники. Опыт отечественной и зарубежной медицины убедительно показывает  клинико-экономическую эффективность образовательных программ в профилактике  заболевания, ее прогрессирования и развития осложнений. Международный консенсус по  диагностике и ведению больных бронхиальной астмы позволяет улучшить раннюю диагностику, выбрать оптимальные дозы базисной и поддерживающей, симптоматической терапии, рационально сотрудничать медперсоналу с пациентами, обучить приемам самоконтроля за течением заболевания и улучшить качество жизни. 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b/>
          <w:sz w:val="28"/>
          <w:szCs w:val="28"/>
        </w:rPr>
        <w:t xml:space="preserve">2. </w:t>
      </w:r>
      <w:r w:rsidR="00EE35D1">
        <w:rPr>
          <w:b/>
          <w:sz w:val="28"/>
          <w:szCs w:val="28"/>
          <w:u w:val="single"/>
        </w:rPr>
        <w:t>Цель изучен</w:t>
      </w:r>
      <w:r w:rsidRPr="0059676D">
        <w:rPr>
          <w:b/>
          <w:sz w:val="28"/>
          <w:szCs w:val="28"/>
          <w:u w:val="single"/>
        </w:rPr>
        <w:t>ия</w:t>
      </w:r>
      <w:r w:rsidR="00EE35D1">
        <w:rPr>
          <w:b/>
          <w:sz w:val="28"/>
          <w:szCs w:val="28"/>
          <w:u w:val="single"/>
        </w:rPr>
        <w:t xml:space="preserve"> темы</w:t>
      </w:r>
      <w:r w:rsidRPr="0059676D">
        <w:rPr>
          <w:sz w:val="28"/>
          <w:szCs w:val="28"/>
          <w:u w:val="single"/>
        </w:rPr>
        <w:t>:</w:t>
      </w:r>
      <w:r w:rsidRPr="0059676D">
        <w:rPr>
          <w:sz w:val="28"/>
          <w:szCs w:val="28"/>
        </w:rPr>
        <w:t xml:space="preserve"> овладение навыками выявления факторов риска,  диагностики, экспертизы трудоспособности, реабилитации больных хроническим бронхитом в условиях поликлиники, использования санаторно-курортного лечения, умения проводить первичную и вторичную профилактику, разработать программу занятий  </w:t>
      </w:r>
      <w:proofErr w:type="gramStart"/>
      <w:r w:rsidRPr="0059676D">
        <w:rPr>
          <w:sz w:val="28"/>
          <w:szCs w:val="28"/>
        </w:rPr>
        <w:t>астма-школы</w:t>
      </w:r>
      <w:proofErr w:type="gramEnd"/>
      <w:r w:rsidRPr="0059676D">
        <w:rPr>
          <w:sz w:val="28"/>
          <w:szCs w:val="28"/>
        </w:rPr>
        <w:t xml:space="preserve">. </w:t>
      </w:r>
    </w:p>
    <w:p w:rsidR="00EE35D1" w:rsidRPr="0031744D" w:rsidRDefault="00EE35D1" w:rsidP="00EE35D1">
      <w:pPr>
        <w:spacing w:after="0" w:line="360" w:lineRule="auto"/>
        <w:jc w:val="both"/>
        <w:rPr>
          <w:sz w:val="28"/>
          <w:szCs w:val="28"/>
        </w:rPr>
      </w:pPr>
      <w:r w:rsidRPr="0031744D"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z w:val="28"/>
          <w:szCs w:val="28"/>
        </w:rPr>
        <w:t>зна</w:t>
      </w:r>
      <w:r w:rsidRPr="0031744D">
        <w:rPr>
          <w:b/>
          <w:sz w:val="28"/>
          <w:szCs w:val="28"/>
        </w:rPr>
        <w:t>ть: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-методику исследования органов дыхания,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-интерпретацию показателей внешнего дыхания (ФВД), рентгенограммы, электрокардиограммы, анализов крови, мокроты, мочи,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-современные классификации ХБ,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-принципы врачебно-трудовой экспертизы, 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-принципы реабилитации больных,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676D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этиотропной, патогенетической, </w:t>
      </w:r>
      <w:proofErr w:type="spellStart"/>
      <w:r w:rsidRPr="0059676D">
        <w:rPr>
          <w:sz w:val="28"/>
          <w:szCs w:val="28"/>
        </w:rPr>
        <w:t>бронхолитической</w:t>
      </w:r>
      <w:proofErr w:type="spellEnd"/>
      <w:r w:rsidRPr="0059676D">
        <w:rPr>
          <w:sz w:val="28"/>
          <w:szCs w:val="28"/>
        </w:rPr>
        <w:t>, немедикаментозной  терапии при хроническом бронхите,</w:t>
      </w:r>
    </w:p>
    <w:p w:rsidR="00EE35D1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- образовательные программы  и обучающие </w:t>
      </w:r>
      <w:proofErr w:type="gramStart"/>
      <w:r w:rsidRPr="0059676D">
        <w:rPr>
          <w:sz w:val="28"/>
          <w:szCs w:val="28"/>
        </w:rPr>
        <w:t>пульмо-школы</w:t>
      </w:r>
      <w:proofErr w:type="gramEnd"/>
      <w:r w:rsidRPr="0059676D">
        <w:rPr>
          <w:sz w:val="28"/>
          <w:szCs w:val="28"/>
        </w:rPr>
        <w:t xml:space="preserve"> для пациентов.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</w:p>
    <w:p w:rsidR="00FB5F24" w:rsidRPr="0059676D" w:rsidRDefault="00FB5F24" w:rsidP="00FB5F24">
      <w:pPr>
        <w:spacing w:after="0" w:line="360" w:lineRule="auto"/>
        <w:jc w:val="both"/>
        <w:rPr>
          <w:b/>
          <w:sz w:val="28"/>
          <w:szCs w:val="28"/>
        </w:rPr>
      </w:pPr>
      <w:r w:rsidRPr="0031744D"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z w:val="28"/>
          <w:szCs w:val="28"/>
        </w:rPr>
        <w:t>уме</w:t>
      </w:r>
      <w:r w:rsidRPr="0031744D">
        <w:rPr>
          <w:b/>
          <w:sz w:val="28"/>
          <w:szCs w:val="28"/>
        </w:rPr>
        <w:t>ть: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b/>
          <w:sz w:val="28"/>
          <w:szCs w:val="28"/>
        </w:rPr>
        <w:t>-</w:t>
      </w:r>
      <w:r w:rsidRPr="0059676D">
        <w:rPr>
          <w:sz w:val="28"/>
          <w:szCs w:val="28"/>
        </w:rPr>
        <w:t>собрать анамнез, выявить факторы риска,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-обследовать пациента по органам и системам,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-назначить необходимый объем исследований,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lastRenderedPageBreak/>
        <w:t>-назначить комплексное лечение,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-выявить критерии  нетрудоспособности,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-назначить первичные и вторичные профилактические мероприятия.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 -составить тематику занятий  с пациентами в </w:t>
      </w:r>
      <w:proofErr w:type="gramStart"/>
      <w:r w:rsidRPr="0059676D">
        <w:rPr>
          <w:sz w:val="28"/>
          <w:szCs w:val="28"/>
        </w:rPr>
        <w:t>астма-школе</w:t>
      </w:r>
      <w:proofErr w:type="gramEnd"/>
      <w:r w:rsidRPr="0059676D">
        <w:rPr>
          <w:sz w:val="28"/>
          <w:szCs w:val="28"/>
        </w:rPr>
        <w:t>.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</w:p>
    <w:p w:rsidR="00FB5F24" w:rsidRPr="0059676D" w:rsidRDefault="00FB5F24" w:rsidP="00FB5F24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59676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u w:val="single"/>
        </w:rPr>
        <w:t>Необходимые базисные знания и умения</w:t>
      </w:r>
      <w:r w:rsidRPr="0059676D">
        <w:rPr>
          <w:b/>
          <w:sz w:val="28"/>
          <w:szCs w:val="28"/>
          <w:u w:val="single"/>
        </w:rPr>
        <w:t>:</w:t>
      </w:r>
    </w:p>
    <w:p w:rsidR="00FB5F24" w:rsidRPr="0059676D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FB5F24" w:rsidRPr="0059676D">
        <w:rPr>
          <w:sz w:val="28"/>
          <w:szCs w:val="28"/>
        </w:rPr>
        <w:t>тиологические факторы БА;</w:t>
      </w:r>
    </w:p>
    <w:p w:rsidR="00FB5F24" w:rsidRPr="0059676D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5F24" w:rsidRPr="0059676D">
        <w:rPr>
          <w:sz w:val="28"/>
          <w:szCs w:val="28"/>
        </w:rPr>
        <w:t>сновные механизмы патогенеза БА;</w:t>
      </w:r>
    </w:p>
    <w:p w:rsidR="00FB5F24" w:rsidRPr="0059676D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B5F24" w:rsidRPr="0059676D">
        <w:rPr>
          <w:sz w:val="28"/>
          <w:szCs w:val="28"/>
        </w:rPr>
        <w:t>лассификация БА;</w:t>
      </w:r>
    </w:p>
    <w:p w:rsidR="00FB5F24" w:rsidRPr="0059676D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B5F24" w:rsidRPr="0059676D">
        <w:rPr>
          <w:sz w:val="28"/>
          <w:szCs w:val="28"/>
        </w:rPr>
        <w:t>линические проявления различных форм БА</w:t>
      </w:r>
    </w:p>
    <w:p w:rsidR="00FB5F24" w:rsidRPr="0059676D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B5F24" w:rsidRPr="0059676D">
        <w:rPr>
          <w:sz w:val="28"/>
          <w:szCs w:val="28"/>
        </w:rPr>
        <w:t>абораторно-инструментальные исследования</w:t>
      </w:r>
    </w:p>
    <w:p w:rsidR="00FB5F24" w:rsidRPr="00EE35D1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5F24" w:rsidRPr="0059676D">
        <w:rPr>
          <w:sz w:val="28"/>
          <w:szCs w:val="28"/>
        </w:rPr>
        <w:t xml:space="preserve">ринципы реабилитации </w:t>
      </w:r>
      <w:proofErr w:type="gramStart"/>
      <w:r w:rsidR="00FB5F24" w:rsidRPr="0059676D">
        <w:rPr>
          <w:sz w:val="28"/>
          <w:szCs w:val="28"/>
        </w:rPr>
        <w:t>при</w:t>
      </w:r>
      <w:proofErr w:type="gramEnd"/>
      <w:r w:rsidR="00FB5F24" w:rsidRPr="0059676D">
        <w:rPr>
          <w:sz w:val="28"/>
          <w:szCs w:val="28"/>
        </w:rPr>
        <w:t xml:space="preserve"> БА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EE35D1">
        <w:rPr>
          <w:b/>
          <w:sz w:val="28"/>
          <w:szCs w:val="28"/>
        </w:rPr>
        <w:t>4.</w:t>
      </w:r>
      <w:r w:rsidRPr="0059676D">
        <w:rPr>
          <w:sz w:val="28"/>
          <w:szCs w:val="28"/>
        </w:rPr>
        <w:t xml:space="preserve"> </w:t>
      </w:r>
      <w:r w:rsidRPr="0059676D">
        <w:rPr>
          <w:b/>
          <w:sz w:val="28"/>
          <w:szCs w:val="28"/>
          <w:u w:val="single"/>
        </w:rPr>
        <w:t>Вид занятия</w:t>
      </w:r>
      <w:r w:rsidR="00F5437B">
        <w:rPr>
          <w:sz w:val="28"/>
          <w:szCs w:val="28"/>
        </w:rPr>
        <w:t xml:space="preserve">: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EE35D1">
        <w:rPr>
          <w:b/>
          <w:sz w:val="28"/>
          <w:szCs w:val="28"/>
        </w:rPr>
        <w:t>5.</w:t>
      </w:r>
      <w:r w:rsidRPr="0059676D">
        <w:rPr>
          <w:sz w:val="28"/>
          <w:szCs w:val="28"/>
        </w:rPr>
        <w:t xml:space="preserve"> </w:t>
      </w:r>
      <w:r w:rsidRPr="0059676D">
        <w:rPr>
          <w:b/>
          <w:sz w:val="28"/>
          <w:szCs w:val="28"/>
          <w:u w:val="single"/>
        </w:rPr>
        <w:t>Продолжительность:</w:t>
      </w:r>
      <w:r w:rsidR="00EE35D1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FB5F24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EE35D1">
        <w:rPr>
          <w:b/>
          <w:sz w:val="28"/>
          <w:szCs w:val="28"/>
        </w:rPr>
        <w:t>6.</w:t>
      </w:r>
      <w:r w:rsidRPr="0059676D">
        <w:rPr>
          <w:sz w:val="28"/>
          <w:szCs w:val="28"/>
        </w:rPr>
        <w:t xml:space="preserve"> </w:t>
      </w:r>
      <w:r w:rsidRPr="0059676D">
        <w:rPr>
          <w:b/>
          <w:sz w:val="28"/>
          <w:szCs w:val="28"/>
          <w:u w:val="single"/>
        </w:rPr>
        <w:t>Оснащение</w:t>
      </w:r>
      <w:r w:rsidRPr="0059676D">
        <w:rPr>
          <w:sz w:val="28"/>
          <w:szCs w:val="28"/>
        </w:rPr>
        <w:t>:</w:t>
      </w:r>
      <w:r w:rsidRPr="00D5118B">
        <w:rPr>
          <w:sz w:val="28"/>
          <w:szCs w:val="28"/>
        </w:rPr>
        <w:t xml:space="preserve">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 xml:space="preserve"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материалы. </w:t>
      </w:r>
      <w:r w:rsidRPr="0059676D">
        <w:rPr>
          <w:sz w:val="28"/>
          <w:szCs w:val="28"/>
        </w:rPr>
        <w:t xml:space="preserve"> </w:t>
      </w:r>
    </w:p>
    <w:p w:rsidR="00FB5F24" w:rsidRPr="00846A76" w:rsidRDefault="00E34B46" w:rsidP="00FB5F24">
      <w:pPr>
        <w:spacing w:after="12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FB5F24">
        <w:rPr>
          <w:b/>
          <w:sz w:val="28"/>
          <w:szCs w:val="28"/>
          <w:u w:val="single"/>
        </w:rPr>
        <w:t xml:space="preserve">. </w:t>
      </w:r>
      <w:r w:rsidR="00FB5F24" w:rsidRPr="00846A76">
        <w:rPr>
          <w:b/>
          <w:sz w:val="28"/>
          <w:szCs w:val="28"/>
          <w:u w:val="single"/>
        </w:rPr>
        <w:t>Самостоятельная работа студентов под контролем преподавателя включает</w:t>
      </w:r>
      <w:r w:rsidR="00FB5F24">
        <w:rPr>
          <w:b/>
          <w:sz w:val="28"/>
          <w:szCs w:val="28"/>
        </w:rPr>
        <w:t>:</w:t>
      </w:r>
      <w:r w:rsidR="00FB5F24" w:rsidRPr="00846A76">
        <w:rPr>
          <w:b/>
          <w:sz w:val="28"/>
          <w:szCs w:val="28"/>
        </w:rPr>
        <w:t xml:space="preserve"> </w:t>
      </w:r>
    </w:p>
    <w:p w:rsidR="00FB5F24" w:rsidRDefault="00E34B46" w:rsidP="00885B18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B5F24"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FB5F24" w:rsidRDefault="00E34B46" w:rsidP="00885B18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 </w:t>
      </w:r>
      <w:r w:rsidR="00FB5F24"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FB5F24" w:rsidRDefault="00E34B46" w:rsidP="00885B18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B5F24">
        <w:rPr>
          <w:color w:val="000000"/>
          <w:sz w:val="28"/>
          <w:szCs w:val="28"/>
        </w:rPr>
        <w:t>Интерпретация результатов полученных дополнительных исследований пациента</w:t>
      </w:r>
    </w:p>
    <w:p w:rsidR="00FB5F24" w:rsidRDefault="00E34B46" w:rsidP="00885B18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B5F24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FB5F24" w:rsidRDefault="00E34B46" w:rsidP="00885B18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FB5F24">
        <w:rPr>
          <w:color w:val="000000"/>
          <w:sz w:val="28"/>
          <w:szCs w:val="28"/>
        </w:rPr>
        <w:t xml:space="preserve"> Самостоятельная работа студентов в учебной лаборатории с использованием обучающих компьютерных программ, решение ситуационных задач, деловые игры, п</w:t>
      </w:r>
      <w:r w:rsidR="00885B18">
        <w:rPr>
          <w:color w:val="000000"/>
          <w:sz w:val="28"/>
          <w:szCs w:val="28"/>
        </w:rPr>
        <w:t>росмотр атласов по теме занятия</w:t>
      </w:r>
    </w:p>
    <w:p w:rsidR="00F5437B" w:rsidRDefault="00F5437B" w:rsidP="00885B18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FB5F24" w:rsidRPr="0059676D" w:rsidRDefault="00E34B46" w:rsidP="00FB5F2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FB5F24" w:rsidRPr="0059676D">
        <w:rPr>
          <w:color w:val="000000"/>
          <w:sz w:val="28"/>
          <w:szCs w:val="28"/>
        </w:rPr>
        <w:t xml:space="preserve">. </w:t>
      </w:r>
      <w:r w:rsidR="00FB5F24"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FB5F24">
        <w:rPr>
          <w:sz w:val="28"/>
          <w:szCs w:val="28"/>
        </w:rPr>
        <w:t>курации</w:t>
      </w:r>
      <w:proofErr w:type="spellEnd"/>
      <w:r w:rsidR="00FB5F24" w:rsidRPr="0059676D">
        <w:rPr>
          <w:color w:val="000000"/>
          <w:sz w:val="28"/>
          <w:szCs w:val="28"/>
        </w:rPr>
        <w:t>.</w:t>
      </w:r>
    </w:p>
    <w:p w:rsidR="00FB5F24" w:rsidRPr="00E34B46" w:rsidRDefault="00FB5F24" w:rsidP="00FB5F24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FB5F24" w:rsidRPr="00E34B46" w:rsidRDefault="00FB5F24" w:rsidP="00E34B46">
      <w:pPr>
        <w:spacing w:after="0" w:line="360" w:lineRule="auto"/>
        <w:jc w:val="both"/>
        <w:rPr>
          <w:sz w:val="28"/>
          <w:szCs w:val="28"/>
          <w:u w:val="single"/>
        </w:rPr>
      </w:pPr>
      <w:r w:rsidRPr="00E34B46">
        <w:rPr>
          <w:sz w:val="28"/>
          <w:szCs w:val="28"/>
          <w:u w:val="single"/>
        </w:rPr>
        <w:t>Контрольные вопросы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больного с признаками бронхиальной астмы.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4.Выставить предварительный диагноз.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</w:t>
      </w:r>
      <w:r w:rsidR="00E34B46">
        <w:rPr>
          <w:snapToGrid w:val="0"/>
          <w:sz w:val="28"/>
          <w:szCs w:val="28"/>
        </w:rPr>
        <w:t xml:space="preserve">нструментальных исследований,  </w:t>
      </w:r>
      <w:r>
        <w:rPr>
          <w:snapToGrid w:val="0"/>
          <w:sz w:val="28"/>
          <w:szCs w:val="28"/>
        </w:rPr>
        <w:t>проведенных в присутствии студента или при работе с медицинской  документацией.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E34B46">
        <w:rPr>
          <w:snapToGrid w:val="0"/>
          <w:sz w:val="28"/>
          <w:szCs w:val="28"/>
        </w:rPr>
        <w:t xml:space="preserve">палаты дневного стационара поликлиники, кабинеты терапевтов, </w:t>
      </w:r>
      <w:proofErr w:type="spellStart"/>
      <w:r w:rsidRPr="00E34B46">
        <w:rPr>
          <w:snapToGrid w:val="0"/>
          <w:sz w:val="28"/>
          <w:szCs w:val="28"/>
        </w:rPr>
        <w:t>параклинические</w:t>
      </w:r>
      <w:proofErr w:type="spellEnd"/>
      <w:r w:rsidRPr="00E34B46">
        <w:rPr>
          <w:snapToGrid w:val="0"/>
          <w:sz w:val="28"/>
          <w:szCs w:val="28"/>
        </w:rPr>
        <w:t xml:space="preserve"> отделения, учебная лаборатория</w:t>
      </w:r>
      <w:r w:rsidR="00E34B46">
        <w:rPr>
          <w:snapToGrid w:val="0"/>
          <w:sz w:val="28"/>
          <w:szCs w:val="28"/>
        </w:rPr>
        <w:t>, ч</w:t>
      </w:r>
      <w:r w:rsidRPr="00E34B46"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 и др.</w:t>
      </w:r>
    </w:p>
    <w:p w:rsidR="00E34B46" w:rsidRPr="00E34B46" w:rsidRDefault="00E34B46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E34B46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факторов риска у больных.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</w:p>
    <w:p w:rsidR="002461C2" w:rsidRDefault="002461C2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461C2" w:rsidRPr="00204ED5" w:rsidRDefault="00FB5F24" w:rsidP="002461C2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2E3358" w:rsidRPr="00D52DD2" w:rsidRDefault="002E3358" w:rsidP="002E33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Основная: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D52DD2">
        <w:rPr>
          <w:sz w:val="28"/>
          <w:szCs w:val="28"/>
        </w:rPr>
        <w:t>медвузов</w:t>
      </w:r>
      <w:proofErr w:type="spellEnd"/>
      <w:r w:rsidRPr="00D52DD2">
        <w:rPr>
          <w:sz w:val="28"/>
          <w:szCs w:val="28"/>
        </w:rPr>
        <w:t>, рек. УМО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и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 xml:space="preserve">. Вузов РФ./А.Я. Крюковой А.Я. и др.; под ред. А.Я. Крюковой; МЗ и </w:t>
      </w:r>
      <w:proofErr w:type="spellStart"/>
      <w:r w:rsidRPr="00D52DD2">
        <w:rPr>
          <w:sz w:val="28"/>
          <w:szCs w:val="28"/>
        </w:rPr>
        <w:t>соц</w:t>
      </w:r>
      <w:proofErr w:type="gramStart"/>
      <w:r w:rsidRPr="00D52DD2">
        <w:rPr>
          <w:sz w:val="28"/>
          <w:szCs w:val="28"/>
        </w:rPr>
        <w:t>.р</w:t>
      </w:r>
      <w:proofErr w:type="gramEnd"/>
      <w:r w:rsidRPr="00D52DD2">
        <w:rPr>
          <w:sz w:val="28"/>
          <w:szCs w:val="28"/>
        </w:rPr>
        <w:t>азвития</w:t>
      </w:r>
      <w:proofErr w:type="spellEnd"/>
      <w:r w:rsidRPr="00D52DD2">
        <w:rPr>
          <w:sz w:val="28"/>
          <w:szCs w:val="28"/>
        </w:rPr>
        <w:t xml:space="preserve"> РФ. </w:t>
      </w:r>
      <w:proofErr w:type="spellStart"/>
      <w:r w:rsidRPr="00D52DD2">
        <w:rPr>
          <w:sz w:val="28"/>
          <w:szCs w:val="28"/>
        </w:rPr>
        <w:t>Башк</w:t>
      </w:r>
      <w:proofErr w:type="spellEnd"/>
      <w:r w:rsidRPr="00D52DD2">
        <w:rPr>
          <w:sz w:val="28"/>
          <w:szCs w:val="28"/>
        </w:rPr>
        <w:t>. Гос.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у</w:t>
      </w:r>
      <w:proofErr w:type="gramEnd"/>
      <w:r w:rsidRPr="00D52DD2">
        <w:rPr>
          <w:sz w:val="28"/>
          <w:szCs w:val="28"/>
        </w:rPr>
        <w:t xml:space="preserve">н-т. – Уфа: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. 2009. -325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 /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 Г.И.,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 И.И., Александров А.А. - 2-е изд., </w:t>
      </w:r>
      <w:proofErr w:type="spellStart"/>
      <w:r w:rsidRPr="00D52DD2">
        <w:rPr>
          <w:sz w:val="28"/>
          <w:szCs w:val="28"/>
        </w:rPr>
        <w:t>перераб</w:t>
      </w:r>
      <w:proofErr w:type="spellEnd"/>
      <w:r w:rsidRPr="00D52DD2">
        <w:rPr>
          <w:sz w:val="28"/>
          <w:szCs w:val="28"/>
        </w:rPr>
        <w:t xml:space="preserve">. и доп. - М.: ГЭОТАР-Медиа, 2013.-640с.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</w:t>
      </w:r>
      <w:proofErr w:type="gramStart"/>
      <w:r w:rsidRPr="00D52DD2">
        <w:rPr>
          <w:sz w:val="28"/>
          <w:szCs w:val="28"/>
        </w:rPr>
        <w:t>–М</w:t>
      </w:r>
      <w:proofErr w:type="gramEnd"/>
      <w:r w:rsidRPr="00D52DD2">
        <w:rPr>
          <w:sz w:val="28"/>
          <w:szCs w:val="28"/>
        </w:rPr>
        <w:t xml:space="preserve">инск: Высшая школа, 2012. – 608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D52DD2">
        <w:rPr>
          <w:sz w:val="28"/>
          <w:szCs w:val="28"/>
        </w:rPr>
        <w:t>ред</w:t>
      </w:r>
      <w:proofErr w:type="spellEnd"/>
      <w:proofErr w:type="gramEnd"/>
      <w:r w:rsidRPr="00D52DD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358" w:rsidRPr="00D52DD2" w:rsidRDefault="002E3358" w:rsidP="002E33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Дополнительная: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</w:t>
      </w:r>
      <w:proofErr w:type="gramStart"/>
      <w:r w:rsidRPr="00D52DD2">
        <w:rPr>
          <w:sz w:val="28"/>
          <w:szCs w:val="28"/>
        </w:rPr>
        <w:t>Бронхиальная астма: методические рекомендации [для врачей терапевтов и пульмонологов, врачей общей практики, курсантов ИПО и студентов старших курсов мед.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ВУЗов]/ МЗ РБ, ГОУ ВПО БГМУ; ав</w:t>
      </w:r>
      <w:r>
        <w:rPr>
          <w:sz w:val="28"/>
          <w:szCs w:val="28"/>
        </w:rPr>
        <w:t>т.-сост. Т. И. Веревкина</w:t>
      </w:r>
      <w:r w:rsidRPr="00D52DD2">
        <w:rPr>
          <w:sz w:val="28"/>
          <w:szCs w:val="28"/>
        </w:rPr>
        <w:t xml:space="preserve"> - Уфа:</w:t>
      </w:r>
      <w:proofErr w:type="gramEnd"/>
      <w:r w:rsidRPr="00D52DD2">
        <w:rPr>
          <w:sz w:val="28"/>
          <w:szCs w:val="28"/>
        </w:rPr>
        <w:t xml:space="preserve"> ГОУ ВПО "</w:t>
      </w:r>
      <w:proofErr w:type="spellStart"/>
      <w:r w:rsidRPr="00D52DD2">
        <w:rPr>
          <w:sz w:val="28"/>
          <w:szCs w:val="28"/>
        </w:rPr>
        <w:t>Башгосмедуниверситет</w:t>
      </w:r>
      <w:proofErr w:type="spell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Росздрава</w:t>
      </w:r>
      <w:proofErr w:type="spellEnd"/>
      <w:r w:rsidRPr="00D52DD2">
        <w:rPr>
          <w:sz w:val="28"/>
          <w:szCs w:val="28"/>
        </w:rPr>
        <w:t xml:space="preserve">", 2011. - 26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lastRenderedPageBreak/>
        <w:t>2. Многоликая бронхиальная астма: диагностика, лечение и профилактика: монография/ под ред.: Г. Б. Федосеева, В. И. Трофимова, М. А. Петровой. - СПб</w:t>
      </w:r>
      <w:proofErr w:type="gramStart"/>
      <w:r w:rsidRPr="00D52DD2">
        <w:rPr>
          <w:sz w:val="28"/>
          <w:szCs w:val="28"/>
        </w:rPr>
        <w:t xml:space="preserve">.: </w:t>
      </w:r>
      <w:proofErr w:type="spellStart"/>
      <w:proofErr w:type="gramEnd"/>
      <w:r w:rsidRPr="00D52DD2">
        <w:rPr>
          <w:sz w:val="28"/>
          <w:szCs w:val="28"/>
        </w:rPr>
        <w:t>Нормедиздат</w:t>
      </w:r>
      <w:proofErr w:type="spellEnd"/>
      <w:r w:rsidRPr="00D52DD2">
        <w:rPr>
          <w:sz w:val="28"/>
          <w:szCs w:val="28"/>
        </w:rPr>
        <w:t>, 2011. - 343 с.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3. Особенности медикаментозной терапии неотложных состояний при бронхиальной астме у беременных женщин и д</w:t>
      </w:r>
      <w:r>
        <w:rPr>
          <w:sz w:val="28"/>
          <w:szCs w:val="28"/>
        </w:rPr>
        <w:t xml:space="preserve">етей: монография/ Ф. С. </w:t>
      </w:r>
      <w:proofErr w:type="spellStart"/>
      <w:r>
        <w:rPr>
          <w:sz w:val="28"/>
          <w:szCs w:val="28"/>
        </w:rPr>
        <w:t>Зарудий</w:t>
      </w:r>
      <w:proofErr w:type="spellEnd"/>
      <w:r w:rsidRPr="00D52DD2">
        <w:rPr>
          <w:sz w:val="28"/>
          <w:szCs w:val="28"/>
        </w:rPr>
        <w:t xml:space="preserve">; ГБОУ ВПО "Башкирский государственный медицинский университет МЗ и социального развития РФ". - Уфа: Изд-во ГБОУ ВПО БГМУ </w:t>
      </w:r>
      <w:proofErr w:type="spellStart"/>
      <w:r w:rsidRPr="00D52DD2">
        <w:rPr>
          <w:sz w:val="28"/>
          <w:szCs w:val="28"/>
        </w:rPr>
        <w:t>Минздравсоцразвития</w:t>
      </w:r>
      <w:proofErr w:type="spellEnd"/>
      <w:r w:rsidRPr="00D52DD2">
        <w:rPr>
          <w:sz w:val="28"/>
          <w:szCs w:val="28"/>
        </w:rPr>
        <w:t xml:space="preserve"> России, 2012. - 124 с.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4. Пропедевтика внутренних болезней. Пульмонология: учебное пособие, рек. МО и науки РФ, ГОУ ВПО "Московская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а</w:t>
      </w:r>
      <w:proofErr w:type="gramEnd"/>
      <w:r w:rsidRPr="00D52DD2">
        <w:rPr>
          <w:sz w:val="28"/>
          <w:szCs w:val="28"/>
        </w:rPr>
        <w:t xml:space="preserve">кад. им. И. М. Сеченова" для студ. учреждений </w:t>
      </w:r>
      <w:proofErr w:type="spellStart"/>
      <w:r w:rsidRPr="00D52DD2">
        <w:rPr>
          <w:sz w:val="28"/>
          <w:szCs w:val="28"/>
        </w:rPr>
        <w:t>высш</w:t>
      </w:r>
      <w:proofErr w:type="spellEnd"/>
      <w:r w:rsidRPr="00D52DD2">
        <w:rPr>
          <w:sz w:val="28"/>
          <w:szCs w:val="28"/>
        </w:rPr>
        <w:t xml:space="preserve">. проф. образования, обучающихся по спец. 060101.65 "Лечебное дело" по дисциплине "Пропедевтика внутренних болезней"/ В. Т. Ивашкин, О. М. </w:t>
      </w:r>
      <w:proofErr w:type="spellStart"/>
      <w:r w:rsidRPr="00D52DD2">
        <w:rPr>
          <w:sz w:val="28"/>
          <w:szCs w:val="28"/>
        </w:rPr>
        <w:t>Драпкина</w:t>
      </w:r>
      <w:proofErr w:type="spellEnd"/>
      <w:r w:rsidRPr="00D52DD2">
        <w:rPr>
          <w:sz w:val="28"/>
          <w:szCs w:val="28"/>
        </w:rPr>
        <w:t xml:space="preserve">. - М.: </w:t>
      </w:r>
      <w:proofErr w:type="spellStart"/>
      <w:r w:rsidRPr="00D52DD2">
        <w:rPr>
          <w:sz w:val="28"/>
          <w:szCs w:val="28"/>
        </w:rPr>
        <w:t>Гэотар</w:t>
      </w:r>
      <w:proofErr w:type="spellEnd"/>
      <w:r w:rsidRPr="00D52DD2">
        <w:rPr>
          <w:sz w:val="28"/>
          <w:szCs w:val="28"/>
        </w:rPr>
        <w:t xml:space="preserve"> Медиа, 2011. - 176 с.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Беременность и роды при </w:t>
      </w:r>
      <w:proofErr w:type="spellStart"/>
      <w:r w:rsidRPr="00D52DD2">
        <w:rPr>
          <w:sz w:val="28"/>
          <w:szCs w:val="28"/>
        </w:rPr>
        <w:t>экстрагенитальных</w:t>
      </w:r>
      <w:proofErr w:type="spellEnd"/>
      <w:r w:rsidRPr="00D52DD2">
        <w:rPr>
          <w:sz w:val="28"/>
          <w:szCs w:val="28"/>
        </w:rPr>
        <w:t xml:space="preserve"> заболеваниях: научное издание/ С. В. Апресян, под ред. проф. В. Е. Радзинс</w:t>
      </w:r>
      <w:r>
        <w:rPr>
          <w:sz w:val="28"/>
          <w:szCs w:val="28"/>
        </w:rPr>
        <w:t xml:space="preserve">кого. - 2-е изд., </w:t>
      </w:r>
      <w:proofErr w:type="spellStart"/>
      <w:r>
        <w:rPr>
          <w:sz w:val="28"/>
          <w:szCs w:val="28"/>
        </w:rPr>
        <w:t>пераб</w:t>
      </w:r>
      <w:proofErr w:type="spellEnd"/>
      <w:r>
        <w:rPr>
          <w:sz w:val="28"/>
          <w:szCs w:val="28"/>
        </w:rPr>
        <w:t>. и доп.</w:t>
      </w:r>
      <w:r w:rsidRPr="00D52DD2">
        <w:rPr>
          <w:sz w:val="28"/>
          <w:szCs w:val="28"/>
        </w:rPr>
        <w:t xml:space="preserve"> - М.: ГЭОТАР-МЕДИА, 2015. – 535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6. Диетотерапия при заболеваниях внутренних органов: учебное пособие для студентов, обучающихся по </w:t>
      </w:r>
      <w:proofErr w:type="gramStart"/>
      <w:r w:rsidRPr="00D52DD2">
        <w:rPr>
          <w:sz w:val="28"/>
          <w:szCs w:val="28"/>
        </w:rPr>
        <w:t>спец</w:t>
      </w:r>
      <w:proofErr w:type="gramEnd"/>
      <w:r w:rsidRPr="00D52DD2">
        <w:rPr>
          <w:sz w:val="28"/>
          <w:szCs w:val="28"/>
        </w:rPr>
        <w:t xml:space="preserve">. «Лечебное дело»/ ГБОУ ВПО БГМУ Минздрава России; сост. А. Я. Крюкова [и др.]. - Уфа: Изд-во ГБОУ ВПО БГМУ Минздрава России, 2015 - 2015Ч. 1: учебное пособие/ сост. А. Я. Крюкова [и др.]. - 2015. - 82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2DD2">
        <w:rPr>
          <w:sz w:val="28"/>
          <w:szCs w:val="28"/>
        </w:rPr>
        <w:t>Пульмонология в поликлинической практике: учебное пособие для студентов</w:t>
      </w:r>
      <w:proofErr w:type="gramStart"/>
      <w:r w:rsidRPr="00D52DD2">
        <w:rPr>
          <w:sz w:val="28"/>
          <w:szCs w:val="28"/>
        </w:rPr>
        <w:t xml:space="preserve"> / С</w:t>
      </w:r>
      <w:proofErr w:type="gramEnd"/>
      <w:r w:rsidRPr="00D52DD2">
        <w:rPr>
          <w:sz w:val="28"/>
          <w:szCs w:val="28"/>
        </w:rPr>
        <w:t xml:space="preserve">ост.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. Е.А. Никитина, О.А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; под ред. проф. А.Я. Крюковой. – Уфа: Изд-во ГБОУ ВПО БГМУ Минздрава России, 2012. -154 с. </w:t>
      </w:r>
    </w:p>
    <w:p w:rsidR="002E3358" w:rsidRPr="00D52DD2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8. Глобальная стратегия лечения и профилактики бронхиальной астмы (пересмотр 2014 г.)/ Пер. с англ. под ред. А.С. Белевского. — М.: Российское респираторное общество, 2015. — 148 с.</w:t>
      </w:r>
    </w:p>
    <w:p w:rsidR="0065025A" w:rsidRPr="007E3EFF" w:rsidRDefault="0065025A" w:rsidP="00885B18">
      <w:pPr>
        <w:spacing w:after="0" w:line="240" w:lineRule="auto"/>
        <w:jc w:val="both"/>
        <w:rPr>
          <w:sz w:val="28"/>
          <w:szCs w:val="28"/>
        </w:rPr>
      </w:pPr>
    </w:p>
    <w:sectPr w:rsidR="0065025A" w:rsidRPr="007E3EFF" w:rsidSect="007E3EFF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B8" w:rsidRDefault="00A37CB8">
      <w:r>
        <w:separator/>
      </w:r>
    </w:p>
  </w:endnote>
  <w:endnote w:type="continuationSeparator" w:id="0">
    <w:p w:rsidR="00A37CB8" w:rsidRDefault="00A3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5A" w:rsidRDefault="00C1688B" w:rsidP="006502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02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25A" w:rsidRDefault="0065025A" w:rsidP="006502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5A" w:rsidRDefault="00C1688B" w:rsidP="006502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02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47E">
      <w:rPr>
        <w:rStyle w:val="a5"/>
        <w:noProof/>
      </w:rPr>
      <w:t>2</w:t>
    </w:r>
    <w:r>
      <w:rPr>
        <w:rStyle w:val="a5"/>
      </w:rPr>
      <w:fldChar w:fldCharType="end"/>
    </w:r>
  </w:p>
  <w:p w:rsidR="0065025A" w:rsidRDefault="0065025A" w:rsidP="006502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B8" w:rsidRDefault="00A37CB8">
      <w:r>
        <w:separator/>
      </w:r>
    </w:p>
  </w:footnote>
  <w:footnote w:type="continuationSeparator" w:id="0">
    <w:p w:rsidR="00A37CB8" w:rsidRDefault="00A3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6AA"/>
    <w:multiLevelType w:val="hybridMultilevel"/>
    <w:tmpl w:val="FA3689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8474CB"/>
    <w:multiLevelType w:val="hybridMultilevel"/>
    <w:tmpl w:val="14BE4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F0806"/>
    <w:multiLevelType w:val="hybridMultilevel"/>
    <w:tmpl w:val="ACF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FBD"/>
    <w:multiLevelType w:val="hybridMultilevel"/>
    <w:tmpl w:val="8F2E742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16586948"/>
    <w:multiLevelType w:val="hybridMultilevel"/>
    <w:tmpl w:val="494C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13CC1"/>
    <w:multiLevelType w:val="hybridMultilevel"/>
    <w:tmpl w:val="3418FC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68007A"/>
    <w:multiLevelType w:val="singleLevel"/>
    <w:tmpl w:val="E8080A54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1DDC2FDD"/>
    <w:multiLevelType w:val="hybridMultilevel"/>
    <w:tmpl w:val="79CE5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A673B"/>
    <w:multiLevelType w:val="hybridMultilevel"/>
    <w:tmpl w:val="8A5C59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DB051B"/>
    <w:multiLevelType w:val="hybridMultilevel"/>
    <w:tmpl w:val="CB0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74DD7"/>
    <w:multiLevelType w:val="hybridMultilevel"/>
    <w:tmpl w:val="BC5E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90F1D"/>
    <w:multiLevelType w:val="hybridMultilevel"/>
    <w:tmpl w:val="1E2614DC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71F7B"/>
    <w:multiLevelType w:val="hybridMultilevel"/>
    <w:tmpl w:val="F53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B110D"/>
    <w:multiLevelType w:val="hybridMultilevel"/>
    <w:tmpl w:val="C9A2F8F8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864D5"/>
    <w:multiLevelType w:val="hybridMultilevel"/>
    <w:tmpl w:val="B866D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5CEC"/>
    <w:multiLevelType w:val="hybridMultilevel"/>
    <w:tmpl w:val="9E12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33192"/>
    <w:multiLevelType w:val="singleLevel"/>
    <w:tmpl w:val="728610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4C634550"/>
    <w:multiLevelType w:val="hybridMultilevel"/>
    <w:tmpl w:val="02FCC8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9C1C47"/>
    <w:multiLevelType w:val="hybridMultilevel"/>
    <w:tmpl w:val="CFB0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53B0879"/>
    <w:multiLevelType w:val="singleLevel"/>
    <w:tmpl w:val="088A0D26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1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1B2AEC"/>
    <w:multiLevelType w:val="singleLevel"/>
    <w:tmpl w:val="088A0D2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3">
    <w:nsid w:val="5B0A61D1"/>
    <w:multiLevelType w:val="singleLevel"/>
    <w:tmpl w:val="C0A648B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4">
    <w:nsid w:val="5C6A05D1"/>
    <w:multiLevelType w:val="singleLevel"/>
    <w:tmpl w:val="C234F276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>
    <w:nsid w:val="6AC96034"/>
    <w:multiLevelType w:val="singleLevel"/>
    <w:tmpl w:val="CA7806A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>
    <w:nsid w:val="719A6B96"/>
    <w:multiLevelType w:val="hybridMultilevel"/>
    <w:tmpl w:val="C5328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6"/>
  </w:num>
  <w:num w:numId="9">
    <w:abstractNumId w:val="25"/>
  </w:num>
  <w:num w:numId="10">
    <w:abstractNumId w:val="17"/>
  </w:num>
  <w:num w:numId="11">
    <w:abstractNumId w:val="7"/>
  </w:num>
  <w:num w:numId="12">
    <w:abstractNumId w:val="14"/>
  </w:num>
  <w:num w:numId="13">
    <w:abstractNumId w:val="26"/>
  </w:num>
  <w:num w:numId="14">
    <w:abstractNumId w:val="21"/>
  </w:num>
  <w:num w:numId="15">
    <w:abstractNumId w:val="23"/>
  </w:num>
  <w:num w:numId="16">
    <w:abstractNumId w:val="24"/>
  </w:num>
  <w:num w:numId="17">
    <w:abstractNumId w:val="6"/>
  </w:num>
  <w:num w:numId="18">
    <w:abstractNumId w:val="19"/>
  </w:num>
  <w:num w:numId="19">
    <w:abstractNumId w:val="11"/>
  </w:num>
  <w:num w:numId="20">
    <w:abstractNumId w:val="13"/>
  </w:num>
  <w:num w:numId="21">
    <w:abstractNumId w:val="15"/>
  </w:num>
  <w:num w:numId="22">
    <w:abstractNumId w:val="10"/>
  </w:num>
  <w:num w:numId="23">
    <w:abstractNumId w:val="18"/>
  </w:num>
  <w:num w:numId="24">
    <w:abstractNumId w:val="12"/>
  </w:num>
  <w:num w:numId="25">
    <w:abstractNumId w:val="9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5A"/>
    <w:rsid w:val="00132D1E"/>
    <w:rsid w:val="00175AB2"/>
    <w:rsid w:val="002105FA"/>
    <w:rsid w:val="002461C2"/>
    <w:rsid w:val="002E3358"/>
    <w:rsid w:val="00330C33"/>
    <w:rsid w:val="00373D21"/>
    <w:rsid w:val="003E120F"/>
    <w:rsid w:val="004F7907"/>
    <w:rsid w:val="005414C5"/>
    <w:rsid w:val="005F591F"/>
    <w:rsid w:val="005F6432"/>
    <w:rsid w:val="00624244"/>
    <w:rsid w:val="0065025A"/>
    <w:rsid w:val="00652A40"/>
    <w:rsid w:val="00745F95"/>
    <w:rsid w:val="007506C2"/>
    <w:rsid w:val="00753EE1"/>
    <w:rsid w:val="007E3EFF"/>
    <w:rsid w:val="008562D5"/>
    <w:rsid w:val="00885B18"/>
    <w:rsid w:val="008C32FF"/>
    <w:rsid w:val="009A4912"/>
    <w:rsid w:val="00A10B60"/>
    <w:rsid w:val="00A37CB8"/>
    <w:rsid w:val="00B073B2"/>
    <w:rsid w:val="00B2038F"/>
    <w:rsid w:val="00C1688B"/>
    <w:rsid w:val="00C2453A"/>
    <w:rsid w:val="00D5538C"/>
    <w:rsid w:val="00DB18E8"/>
    <w:rsid w:val="00DB7320"/>
    <w:rsid w:val="00DF3D10"/>
    <w:rsid w:val="00E1417D"/>
    <w:rsid w:val="00E1612D"/>
    <w:rsid w:val="00E32213"/>
    <w:rsid w:val="00E34B46"/>
    <w:rsid w:val="00EA1D20"/>
    <w:rsid w:val="00EE35D1"/>
    <w:rsid w:val="00F36590"/>
    <w:rsid w:val="00F5437B"/>
    <w:rsid w:val="00F61E7D"/>
    <w:rsid w:val="00F72D0A"/>
    <w:rsid w:val="00F8347E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5025A"/>
  </w:style>
  <w:style w:type="paragraph" w:styleId="a3">
    <w:name w:val="footer"/>
    <w:basedOn w:val="a"/>
    <w:link w:val="a4"/>
    <w:rsid w:val="0065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65025A"/>
  </w:style>
  <w:style w:type="character" w:styleId="a5">
    <w:name w:val="page number"/>
    <w:rsid w:val="0065025A"/>
  </w:style>
  <w:style w:type="paragraph" w:styleId="a6">
    <w:name w:val="Balloon Text"/>
    <w:basedOn w:val="a"/>
    <w:link w:val="a7"/>
    <w:uiPriority w:val="99"/>
    <w:semiHidden/>
    <w:unhideWhenUsed/>
    <w:rsid w:val="00C2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aquarius</dc:creator>
  <cp:lastModifiedBy>Назмиева Алина Радиковна</cp:lastModifiedBy>
  <cp:revision>6</cp:revision>
  <dcterms:created xsi:type="dcterms:W3CDTF">2017-02-14T15:43:00Z</dcterms:created>
  <dcterms:modified xsi:type="dcterms:W3CDTF">2018-12-10T06:45:00Z</dcterms:modified>
</cp:coreProperties>
</file>