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8C" w:rsidRDefault="00C66D8C" w:rsidP="00C66D8C">
      <w:pPr>
        <w:jc w:val="center"/>
        <w:rPr>
          <w:b/>
          <w:sz w:val="28"/>
          <w:szCs w:val="28"/>
        </w:rPr>
      </w:pPr>
      <w:r w:rsidRPr="001F631C">
        <w:rPr>
          <w:b/>
          <w:szCs w:val="28"/>
        </w:rPr>
        <w:t xml:space="preserve">     </w:t>
      </w:r>
      <w:r>
        <w:rPr>
          <w:b/>
          <w:szCs w:val="28"/>
        </w:rPr>
        <w:t xml:space="preserve">      </w:t>
      </w:r>
      <w:r>
        <w:rPr>
          <w:b/>
          <w:sz w:val="28"/>
          <w:szCs w:val="28"/>
        </w:rPr>
        <w:t>Федеральное г</w:t>
      </w:r>
      <w:r w:rsidRPr="001F631C">
        <w:rPr>
          <w:b/>
          <w:sz w:val="28"/>
          <w:szCs w:val="28"/>
        </w:rPr>
        <w:t>осударственное бюджетное образовательное</w:t>
      </w:r>
    </w:p>
    <w:p w:rsidR="00C66D8C" w:rsidRPr="001F631C" w:rsidRDefault="00C66D8C" w:rsidP="00C66D8C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     </w:t>
      </w:r>
      <w:r w:rsidRPr="001F631C">
        <w:rPr>
          <w:b/>
          <w:sz w:val="28"/>
          <w:szCs w:val="28"/>
        </w:rPr>
        <w:t>учреждение высшего образования</w:t>
      </w:r>
    </w:p>
    <w:p w:rsidR="00C66D8C" w:rsidRPr="001F631C" w:rsidRDefault="00C66D8C" w:rsidP="00C66D8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C66D8C" w:rsidRPr="001F631C" w:rsidRDefault="00C66D8C" w:rsidP="00C66D8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C66D8C" w:rsidRPr="001F631C" w:rsidRDefault="00C66D8C" w:rsidP="00C66D8C">
      <w:pPr>
        <w:pStyle w:val="a3"/>
        <w:ind w:right="-1" w:firstLine="0"/>
        <w:jc w:val="center"/>
      </w:pPr>
    </w:p>
    <w:p w:rsidR="00C66D8C" w:rsidRPr="001F631C" w:rsidRDefault="00C66D8C" w:rsidP="00C66D8C">
      <w:pPr>
        <w:pStyle w:val="a3"/>
        <w:ind w:right="-1" w:firstLine="0"/>
        <w:jc w:val="center"/>
      </w:pPr>
    </w:p>
    <w:p w:rsidR="00C66D8C" w:rsidRPr="0012535E" w:rsidRDefault="00C66D8C" w:rsidP="00C66D8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C66D8C" w:rsidRPr="001F631C" w:rsidRDefault="00C66D8C" w:rsidP="00C66D8C">
      <w:pPr>
        <w:pStyle w:val="a3"/>
        <w:ind w:right="-1" w:firstLine="0"/>
        <w:jc w:val="center"/>
      </w:pPr>
    </w:p>
    <w:p w:rsidR="00C66D8C" w:rsidRDefault="00C66D8C" w:rsidP="00C66D8C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            </w:t>
      </w:r>
      <w:r>
        <w:rPr>
          <w:color w:val="000000"/>
          <w:spacing w:val="-1"/>
          <w:sz w:val="28"/>
          <w:szCs w:val="28"/>
        </w:rPr>
        <w:t>УТВЕРЖДАЮ</w:t>
      </w:r>
    </w:p>
    <w:p w:rsidR="00C66D8C" w:rsidRDefault="00C66D8C" w:rsidP="00C66D8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C66D8C" w:rsidRDefault="00C66D8C" w:rsidP="00C66D8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66D8C" w:rsidRDefault="00C66D8C" w:rsidP="00C66D8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66D8C" w:rsidRDefault="00C66D8C" w:rsidP="00C66D8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E5651F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2016г.</w:t>
      </w:r>
    </w:p>
    <w:p w:rsidR="00C66D8C" w:rsidRDefault="00C66D8C" w:rsidP="00C66D8C">
      <w:pPr>
        <w:rPr>
          <w:sz w:val="28"/>
          <w:szCs w:val="28"/>
        </w:rPr>
      </w:pPr>
    </w:p>
    <w:p w:rsidR="00C66D8C" w:rsidRPr="001F631C" w:rsidRDefault="00C66D8C" w:rsidP="00C66D8C">
      <w:pPr>
        <w:pStyle w:val="a3"/>
        <w:ind w:right="-1" w:firstLine="0"/>
        <w:rPr>
          <w:szCs w:val="28"/>
        </w:rPr>
      </w:pPr>
      <w:r w:rsidRPr="001F631C">
        <w:rPr>
          <w:szCs w:val="28"/>
        </w:rPr>
        <w:t>МЕТОДИЧЕСКАЯ РАЗРАБОТКА</w:t>
      </w:r>
    </w:p>
    <w:p w:rsidR="00C66D8C" w:rsidRPr="001F631C" w:rsidRDefault="00C66D8C" w:rsidP="00C66D8C">
      <w:pPr>
        <w:pStyle w:val="a3"/>
        <w:ind w:right="-1" w:firstLine="0"/>
        <w:jc w:val="both"/>
      </w:pPr>
      <w:r w:rsidRPr="001F631C">
        <w:t xml:space="preserve">лекции по  теме: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Бронхиальная астма.</w:t>
      </w:r>
    </w:p>
    <w:p w:rsidR="00C66D8C" w:rsidRPr="001F631C" w:rsidRDefault="00C66D8C" w:rsidP="00C66D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C66D8C" w:rsidRPr="001F631C" w:rsidRDefault="00C66D8C" w:rsidP="00C66D8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C66D8C" w:rsidRPr="001F631C" w:rsidRDefault="00C66D8C" w:rsidP="00C66D8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C66D8C" w:rsidRPr="001F631C" w:rsidRDefault="00C66D8C" w:rsidP="00C66D8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</w:t>
      </w:r>
    </w:p>
    <w:p w:rsidR="00C66D8C" w:rsidRPr="001F631C" w:rsidRDefault="00C66D8C" w:rsidP="00C66D8C">
      <w:pPr>
        <w:pStyle w:val="a3"/>
        <w:jc w:val="both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ind w:firstLine="0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Pr="001F631C" w:rsidRDefault="00C66D8C" w:rsidP="00C66D8C">
      <w:pPr>
        <w:pStyle w:val="a3"/>
        <w:rPr>
          <w:szCs w:val="28"/>
        </w:rPr>
      </w:pPr>
    </w:p>
    <w:p w:rsidR="00C66D8C" w:rsidRDefault="00C66D8C" w:rsidP="00C66D8C">
      <w:pPr>
        <w:pStyle w:val="a3"/>
        <w:rPr>
          <w:szCs w:val="28"/>
        </w:rPr>
      </w:pPr>
    </w:p>
    <w:p w:rsidR="00C66D8C" w:rsidRDefault="00C66D8C" w:rsidP="00C66D8C">
      <w:pPr>
        <w:pStyle w:val="a3"/>
        <w:rPr>
          <w:szCs w:val="28"/>
        </w:rPr>
      </w:pPr>
    </w:p>
    <w:p w:rsidR="00C66D8C" w:rsidRPr="00D52DD2" w:rsidRDefault="00C66D8C" w:rsidP="00C66D8C">
      <w:pPr>
        <w:pStyle w:val="a3"/>
        <w:rPr>
          <w:szCs w:val="28"/>
        </w:rPr>
      </w:pPr>
    </w:p>
    <w:p w:rsidR="00C66D8C" w:rsidRPr="0012535E" w:rsidRDefault="00C66D8C" w:rsidP="00C66D8C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C66D8C" w:rsidRPr="001F631C" w:rsidRDefault="00C66D8C" w:rsidP="00C66D8C">
      <w:pPr>
        <w:jc w:val="center"/>
      </w:pPr>
    </w:p>
    <w:p w:rsidR="00C66D8C" w:rsidRPr="001F631C" w:rsidRDefault="00C66D8C" w:rsidP="00C66D8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Бронхиальная астма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C66D8C" w:rsidRPr="001F631C" w:rsidRDefault="00C66D8C" w:rsidP="00C66D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C66D8C" w:rsidRPr="001F631C" w:rsidRDefault="00C66D8C" w:rsidP="00C66D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C66D8C" w:rsidRPr="001F631C" w:rsidRDefault="00C66D8C" w:rsidP="00C66D8C">
      <w:pPr>
        <w:pStyle w:val="a3"/>
        <w:ind w:left="420" w:right="-1" w:firstLine="0"/>
        <w:jc w:val="both"/>
        <w:rPr>
          <w:szCs w:val="28"/>
        </w:rPr>
      </w:pPr>
    </w:p>
    <w:p w:rsidR="00C66D8C" w:rsidRPr="001F631C" w:rsidRDefault="00C66D8C" w:rsidP="00C66D8C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C66D8C" w:rsidRPr="001F631C" w:rsidRDefault="00C66D8C" w:rsidP="00C66D8C">
      <w:pPr>
        <w:pStyle w:val="a3"/>
        <w:ind w:firstLine="0"/>
        <w:jc w:val="both"/>
        <w:rPr>
          <w:szCs w:val="28"/>
        </w:rPr>
      </w:pPr>
    </w:p>
    <w:p w:rsidR="00C66D8C" w:rsidRPr="001F631C" w:rsidRDefault="00C66D8C" w:rsidP="00C66D8C">
      <w:pPr>
        <w:jc w:val="both"/>
        <w:rPr>
          <w:sz w:val="28"/>
          <w:szCs w:val="28"/>
        </w:rPr>
      </w:pPr>
    </w:p>
    <w:p w:rsidR="00C66D8C" w:rsidRPr="001F631C" w:rsidRDefault="00C66D8C" w:rsidP="00C66D8C">
      <w:pPr>
        <w:jc w:val="both"/>
        <w:rPr>
          <w:sz w:val="28"/>
          <w:szCs w:val="28"/>
        </w:rPr>
      </w:pPr>
    </w:p>
    <w:p w:rsidR="00C66D8C" w:rsidRPr="001F631C" w:rsidRDefault="00C66D8C" w:rsidP="00C66D8C">
      <w:pPr>
        <w:rPr>
          <w:sz w:val="28"/>
          <w:szCs w:val="28"/>
        </w:rPr>
      </w:pPr>
    </w:p>
    <w:p w:rsidR="00C66D8C" w:rsidRPr="001F631C" w:rsidRDefault="00C66D8C" w:rsidP="00C66D8C">
      <w:pPr>
        <w:rPr>
          <w:sz w:val="28"/>
          <w:szCs w:val="28"/>
        </w:rPr>
      </w:pPr>
    </w:p>
    <w:p w:rsidR="00C66D8C" w:rsidRPr="001F631C" w:rsidRDefault="00C66D8C" w:rsidP="00C66D8C">
      <w:pPr>
        <w:rPr>
          <w:sz w:val="28"/>
          <w:szCs w:val="28"/>
        </w:rPr>
      </w:pPr>
    </w:p>
    <w:p w:rsidR="00C66D8C" w:rsidRPr="001F631C" w:rsidRDefault="00C66D8C" w:rsidP="00C66D8C">
      <w:pPr>
        <w:rPr>
          <w:sz w:val="28"/>
          <w:szCs w:val="28"/>
        </w:rPr>
      </w:pPr>
    </w:p>
    <w:p w:rsidR="00C66D8C" w:rsidRPr="001F631C" w:rsidRDefault="00C66D8C" w:rsidP="00C66D8C">
      <w:pPr>
        <w:rPr>
          <w:sz w:val="28"/>
          <w:szCs w:val="28"/>
        </w:rPr>
      </w:pPr>
    </w:p>
    <w:p w:rsidR="00C66D8C" w:rsidRPr="001F631C" w:rsidRDefault="00C66D8C" w:rsidP="00C66D8C">
      <w:pPr>
        <w:rPr>
          <w:sz w:val="28"/>
          <w:szCs w:val="28"/>
        </w:rPr>
      </w:pPr>
    </w:p>
    <w:p w:rsidR="00E5651F" w:rsidRDefault="00E5651F" w:rsidP="00E5651F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C66D8C" w:rsidRPr="001F631C" w:rsidRDefault="00C66D8C" w:rsidP="00C66D8C">
      <w:pPr>
        <w:rPr>
          <w:sz w:val="28"/>
          <w:szCs w:val="28"/>
        </w:rPr>
      </w:pPr>
    </w:p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/>
    <w:p w:rsidR="00C66D8C" w:rsidRPr="001F631C" w:rsidRDefault="00C66D8C" w:rsidP="00C66D8C">
      <w:pPr>
        <w:pStyle w:val="a3"/>
        <w:ind w:right="-1" w:firstLine="0"/>
        <w:jc w:val="center"/>
      </w:pPr>
    </w:p>
    <w:p w:rsidR="00C66D8C" w:rsidRPr="001F631C" w:rsidRDefault="00C66D8C" w:rsidP="00C66D8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C66D8C" w:rsidRPr="001F631C" w:rsidRDefault="00C66D8C" w:rsidP="00C66D8C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Бронхиальная астма.</w:t>
      </w:r>
    </w:p>
    <w:p w:rsidR="00C66D8C" w:rsidRPr="001F631C" w:rsidRDefault="00C66D8C" w:rsidP="00C66D8C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студентов по амбулаторному ведению больных бронхиальной астмой, проведению </w:t>
      </w:r>
      <w:proofErr w:type="spellStart"/>
      <w:r w:rsidRPr="001F631C">
        <w:t>противорецидивного</w:t>
      </w:r>
      <w:proofErr w:type="spellEnd"/>
      <w:r w:rsidRPr="001F631C">
        <w:t xml:space="preserve"> и профилактического лечения в условиях поликлиники. Раскрыть понятие «</w:t>
      </w:r>
      <w:proofErr w:type="spellStart"/>
      <w:r w:rsidRPr="001F631C">
        <w:t>предастма</w:t>
      </w:r>
      <w:proofErr w:type="spellEnd"/>
      <w:r w:rsidRPr="001F631C">
        <w:t xml:space="preserve">», факторы риска среди лиц молодого возраста, роль курения в </w:t>
      </w:r>
      <w:proofErr w:type="spellStart"/>
      <w:r w:rsidRPr="001F631C">
        <w:t>хронизации</w:t>
      </w:r>
      <w:proofErr w:type="spellEnd"/>
      <w:r w:rsidRPr="001F631C">
        <w:t xml:space="preserve"> заболевания. Углубить знания по Глобальной стратегии диагностики и лечения больных БА, методике проведения занятий с больными по обучающей системе» Астма-школа».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Введение. Актуальность темы. 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7.2. Определение понятия </w:t>
      </w:r>
      <w:proofErr w:type="spellStart"/>
      <w:r w:rsidRPr="001F631C">
        <w:t>бронхобструктивный</w:t>
      </w:r>
      <w:proofErr w:type="spellEnd"/>
      <w:r w:rsidRPr="001F631C">
        <w:t xml:space="preserve"> синдром, классификация;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Понятие </w:t>
      </w:r>
      <w:proofErr w:type="spellStart"/>
      <w:r w:rsidRPr="001F631C">
        <w:t>предастма</w:t>
      </w:r>
      <w:proofErr w:type="spellEnd"/>
      <w:r w:rsidRPr="001F631C">
        <w:t xml:space="preserve">, факторы риска среди лиц молодого возраста, роль аллергии в </w:t>
      </w:r>
      <w:proofErr w:type="spellStart"/>
      <w:r w:rsidRPr="001F631C">
        <w:t>хронизации</w:t>
      </w:r>
      <w:proofErr w:type="spellEnd"/>
      <w:r w:rsidRPr="001F631C">
        <w:t xml:space="preserve"> процесса;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Классификация бронхиальной астмы (</w:t>
      </w:r>
      <w:r w:rsidRPr="001F631C">
        <w:rPr>
          <w:lang w:val="en-US"/>
        </w:rPr>
        <w:t>GINA</w:t>
      </w:r>
      <w:r w:rsidRPr="001F631C">
        <w:t>, 2014)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7.5. Основные </w:t>
      </w:r>
      <w:proofErr w:type="spellStart"/>
      <w:r w:rsidRPr="001F631C">
        <w:t>клинико-лабораторно-инструментальные</w:t>
      </w:r>
      <w:proofErr w:type="spellEnd"/>
      <w:r w:rsidRPr="001F631C">
        <w:t xml:space="preserve"> критерии постановки диагноза бронхиальной астмы в условиях поликлиники;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7.6. Дифференциальный диагноз бронхиальной астмы, ХОБЛ, </w:t>
      </w:r>
      <w:proofErr w:type="spellStart"/>
      <w:r w:rsidRPr="001F631C">
        <w:t>дисфункциональных</w:t>
      </w:r>
      <w:proofErr w:type="spellEnd"/>
      <w:r w:rsidRPr="001F631C">
        <w:t xml:space="preserve"> нарушений дыхательных путей;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7.7. Экспертиза временной и стойкой нетрудоспособности при бронхиальной астме;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7.8. Глобальная стратегия диагностики заболеваний и лечение больных с бронхиальной астмой. Санаторно-курортное лечение.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7.9. Первичная, вторичная, третичная профилактика бронхиальной астмы в условиях поликлиники. Роль центров здоровья, профилактических </w:t>
      </w:r>
      <w:r w:rsidRPr="001F631C">
        <w:lastRenderedPageBreak/>
        <w:t>медицинских осмотров и диспансеризации в раннем выявлении и профилактике обострений заболеваний;</w:t>
      </w:r>
    </w:p>
    <w:p w:rsidR="00C66D8C" w:rsidRPr="001F631C" w:rsidRDefault="00C66D8C" w:rsidP="00C66D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7.10. Методика проведения занятий с больными по обучающей системе </w:t>
      </w:r>
      <w:proofErr w:type="gramStart"/>
      <w:r w:rsidRPr="001F631C">
        <w:t>в</w:t>
      </w:r>
      <w:proofErr w:type="gramEnd"/>
      <w:r w:rsidRPr="001F631C">
        <w:t xml:space="preserve"> </w:t>
      </w:r>
      <w:proofErr w:type="gramStart"/>
      <w:r w:rsidRPr="001F631C">
        <w:t>Астма</w:t>
      </w:r>
      <w:proofErr w:type="gramEnd"/>
      <w:r w:rsidRPr="001F631C">
        <w:t xml:space="preserve"> – школе.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1) Основные факторы риска бронхиальной астмы.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2) Сколько ступеней тяжести бронхиальной астмы.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3) Выбрать базисные препараты </w:t>
      </w:r>
      <w:proofErr w:type="gramStart"/>
      <w:r w:rsidRPr="001F631C">
        <w:t>при</w:t>
      </w:r>
      <w:proofErr w:type="gramEnd"/>
      <w:r w:rsidRPr="001F631C">
        <w:t xml:space="preserve"> БА: </w:t>
      </w:r>
      <w:proofErr w:type="spellStart"/>
      <w:r w:rsidRPr="001F631C">
        <w:t>беротек</w:t>
      </w:r>
      <w:proofErr w:type="spellEnd"/>
      <w:r w:rsidRPr="001F631C">
        <w:t xml:space="preserve">, </w:t>
      </w:r>
      <w:proofErr w:type="spellStart"/>
      <w:r w:rsidRPr="001F631C">
        <w:t>бекотит</w:t>
      </w:r>
      <w:proofErr w:type="spellEnd"/>
      <w:r w:rsidRPr="001F631C">
        <w:t xml:space="preserve">, </w:t>
      </w:r>
      <w:proofErr w:type="spellStart"/>
      <w:r w:rsidRPr="001F631C">
        <w:t>беродуал</w:t>
      </w:r>
      <w:proofErr w:type="spellEnd"/>
      <w:r w:rsidRPr="001F631C">
        <w:t xml:space="preserve">, </w:t>
      </w:r>
      <w:proofErr w:type="spellStart"/>
      <w:r w:rsidRPr="001F631C">
        <w:t>беклометазон</w:t>
      </w:r>
      <w:proofErr w:type="spellEnd"/>
      <w:r w:rsidRPr="001F631C">
        <w:t>.</w:t>
      </w:r>
    </w:p>
    <w:p w:rsidR="00C66D8C" w:rsidRPr="001F631C" w:rsidRDefault="00C66D8C" w:rsidP="00C66D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4) Критерии стойкой нетрудоспособности </w:t>
      </w:r>
      <w:proofErr w:type="gramStart"/>
      <w:r w:rsidRPr="001F631C">
        <w:t>при</w:t>
      </w:r>
      <w:proofErr w:type="gramEnd"/>
      <w:r w:rsidRPr="001F631C">
        <w:t xml:space="preserve"> БА: </w:t>
      </w:r>
      <w:proofErr w:type="gramStart"/>
      <w:r w:rsidRPr="001F631C">
        <w:t>нарушение</w:t>
      </w:r>
      <w:proofErr w:type="gramEnd"/>
      <w:r w:rsidRPr="001F631C">
        <w:t xml:space="preserve"> функций внешнего дыхания (2-3 ст.), нарушение основных категорий жизнедеятельности (1,2,3 ст.).</w:t>
      </w:r>
    </w:p>
    <w:p w:rsidR="00C66D8C" w:rsidRPr="001F631C" w:rsidRDefault="00C66D8C" w:rsidP="00C66D8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C66D8C" w:rsidRPr="00D52DD2" w:rsidRDefault="00C66D8C" w:rsidP="00C66D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>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>. Вузов РФ./А.Я. Крюковой А.Я. и др.; под ред. А.Я. Крюковой; МЗ и соц</w:t>
      </w:r>
      <w:proofErr w:type="gramStart"/>
      <w:r w:rsidRPr="00D52DD2">
        <w:rPr>
          <w:sz w:val="28"/>
          <w:szCs w:val="28"/>
        </w:rPr>
        <w:t>.р</w:t>
      </w:r>
      <w:proofErr w:type="gramEnd"/>
      <w:r w:rsidRPr="00D52DD2">
        <w:rPr>
          <w:sz w:val="28"/>
          <w:szCs w:val="28"/>
        </w:rPr>
        <w:t xml:space="preserve">азвития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 xml:space="preserve">. </w:t>
      </w:r>
      <w:proofErr w:type="spellStart"/>
      <w:r w:rsidRPr="00D52DD2">
        <w:rPr>
          <w:sz w:val="28"/>
          <w:szCs w:val="28"/>
        </w:rPr>
        <w:t>Гос</w:t>
      </w:r>
      <w:proofErr w:type="spellEnd"/>
      <w:r w:rsidRPr="00D52DD2">
        <w:rPr>
          <w:sz w:val="28"/>
          <w:szCs w:val="28"/>
        </w:rPr>
        <w:t>.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у</w:t>
      </w:r>
      <w:proofErr w:type="gramEnd"/>
      <w:r w:rsidRPr="00D52DD2">
        <w:rPr>
          <w:sz w:val="28"/>
          <w:szCs w:val="28"/>
        </w:rPr>
        <w:t xml:space="preserve">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перераб. и доп. - М.: </w:t>
      </w:r>
      <w:proofErr w:type="spellStart"/>
      <w:r w:rsidRPr="00D52DD2">
        <w:rPr>
          <w:sz w:val="28"/>
          <w:szCs w:val="28"/>
        </w:rPr>
        <w:t>ГЭОТАР-Медиа</w:t>
      </w:r>
      <w:proofErr w:type="spellEnd"/>
      <w:r w:rsidRPr="00D52DD2">
        <w:rPr>
          <w:sz w:val="28"/>
          <w:szCs w:val="28"/>
        </w:rPr>
        <w:t xml:space="preserve">, 2013.-640с.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</w:t>
      </w:r>
      <w:proofErr w:type="spellStart"/>
      <w:r w:rsidRPr="00D52DD2">
        <w:rPr>
          <w:sz w:val="28"/>
          <w:szCs w:val="28"/>
        </w:rPr>
        <w:t>М.:ГЭОТАР-Медиа</w:t>
      </w:r>
      <w:proofErr w:type="spellEnd"/>
      <w:r w:rsidRPr="00D52DD2">
        <w:rPr>
          <w:sz w:val="28"/>
          <w:szCs w:val="28"/>
        </w:rPr>
        <w:t xml:space="preserve">, 2013. – 688 с.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D8C" w:rsidRPr="00D52DD2" w:rsidRDefault="00C66D8C" w:rsidP="00C66D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</w:t>
      </w:r>
      <w:proofErr w:type="gramStart"/>
      <w:r w:rsidRPr="00D52DD2">
        <w:rPr>
          <w:sz w:val="28"/>
          <w:szCs w:val="28"/>
        </w:rPr>
        <w:t>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ВУЗов]/ МЗ РБ, ГОУ ВПО БГМУ; ав</w:t>
      </w:r>
      <w:r>
        <w:rPr>
          <w:sz w:val="28"/>
          <w:szCs w:val="28"/>
        </w:rPr>
        <w:t>т.-сост. Т. И. Веревкина</w:t>
      </w:r>
      <w:r w:rsidRPr="00D52DD2">
        <w:rPr>
          <w:sz w:val="28"/>
          <w:szCs w:val="28"/>
        </w:rPr>
        <w:t xml:space="preserve"> - Уфа:</w:t>
      </w:r>
      <w:proofErr w:type="gramEnd"/>
      <w:r w:rsidRPr="00D52DD2">
        <w:rPr>
          <w:sz w:val="28"/>
          <w:szCs w:val="28"/>
        </w:rPr>
        <w:t xml:space="preserve"> ГОУ ВПО "</w:t>
      </w:r>
      <w:proofErr w:type="spellStart"/>
      <w:r w:rsidRPr="00D52DD2">
        <w:rPr>
          <w:sz w:val="28"/>
          <w:szCs w:val="28"/>
        </w:rPr>
        <w:t>Башгосмедуниверситет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Многоликая бронхиальная астма: диагностика, лечение и профилактика: монография/ под ред.: Г. Б. Федосеева, В. И. Трофимова, М. А. Петровой. - СПб.: </w:t>
      </w:r>
      <w:proofErr w:type="spellStart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 xml:space="preserve">, 2011. - 343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</w:t>
      </w:r>
      <w:r>
        <w:rPr>
          <w:sz w:val="28"/>
          <w:szCs w:val="28"/>
        </w:rPr>
        <w:t xml:space="preserve">етей: монография/ Ф. С. </w:t>
      </w:r>
      <w:proofErr w:type="spellStart"/>
      <w:r>
        <w:rPr>
          <w:sz w:val="28"/>
          <w:szCs w:val="28"/>
        </w:rPr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</w:t>
      </w:r>
      <w:r w:rsidRPr="00D52DD2">
        <w:rPr>
          <w:sz w:val="28"/>
          <w:szCs w:val="28"/>
        </w:rPr>
        <w:lastRenderedPageBreak/>
        <w:t xml:space="preserve">университет МЗ и социального развития РФ". - Уфа: Изд-во ГБОУ ВПО БГМУ Минздравсоцразвития России, 2012. - 124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>. - М.: Гэотар Медиа, 2011. - 176 с.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</w:t>
      </w:r>
      <w:proofErr w:type="gramStart"/>
      <w:r w:rsidRPr="00D52DD2">
        <w:rPr>
          <w:sz w:val="28"/>
          <w:szCs w:val="28"/>
        </w:rPr>
        <w:t>по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C66D8C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2DD2">
        <w:rPr>
          <w:sz w:val="28"/>
          <w:szCs w:val="28"/>
        </w:rPr>
        <w:t>Пульмонология в поликлинической практике: учебное пособие для студентов</w:t>
      </w:r>
      <w:proofErr w:type="gramStart"/>
      <w:r w:rsidRPr="00D52DD2">
        <w:rPr>
          <w:sz w:val="28"/>
          <w:szCs w:val="28"/>
        </w:rPr>
        <w:t xml:space="preserve"> / С</w:t>
      </w:r>
      <w:proofErr w:type="gramEnd"/>
      <w:r w:rsidRPr="00D52DD2">
        <w:rPr>
          <w:sz w:val="28"/>
          <w:szCs w:val="28"/>
        </w:rPr>
        <w:t xml:space="preserve">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C66D8C" w:rsidRPr="00D52DD2" w:rsidRDefault="00C66D8C" w:rsidP="00C66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8. Глобальная стратегия лечения и профилактики бронхиальной астмы (пересмотр 2014 г.)/ Пер. с англ. под ред. А.С. </w:t>
      </w:r>
      <w:proofErr w:type="spellStart"/>
      <w:r w:rsidRPr="00D52DD2">
        <w:rPr>
          <w:sz w:val="28"/>
          <w:szCs w:val="28"/>
        </w:rPr>
        <w:t>Белевского</w:t>
      </w:r>
      <w:proofErr w:type="spellEnd"/>
      <w:r w:rsidRPr="00D52DD2">
        <w:rPr>
          <w:sz w:val="28"/>
          <w:szCs w:val="28"/>
        </w:rPr>
        <w:t xml:space="preserve">. — М.: Российское респираторное общество, 2015. — 148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C66D8C" w:rsidRPr="001F631C" w:rsidRDefault="00C66D8C" w:rsidP="00C66D8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37465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64" name="Рисунок 1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D8C" w:rsidRPr="001F631C" w:rsidRDefault="00C66D8C" w:rsidP="00C66D8C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C66D8C" w:rsidRPr="001F631C" w:rsidRDefault="00C66D8C" w:rsidP="00C66D8C">
      <w:pPr>
        <w:rPr>
          <w:sz w:val="28"/>
        </w:rPr>
      </w:pPr>
    </w:p>
    <w:p w:rsidR="00071EFF" w:rsidRDefault="00071EFF" w:rsidP="00C66D8C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6D8C"/>
    <w:rsid w:val="00071EFF"/>
    <w:rsid w:val="000D42ED"/>
    <w:rsid w:val="00345FFA"/>
    <w:rsid w:val="0052705E"/>
    <w:rsid w:val="00AD45C3"/>
    <w:rsid w:val="00B826E2"/>
    <w:rsid w:val="00C66D8C"/>
    <w:rsid w:val="00E5651F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D8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66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66D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6D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5439</Characters>
  <Application>Microsoft Office Word</Application>
  <DocSecurity>0</DocSecurity>
  <Lines>45</Lines>
  <Paragraphs>12</Paragraphs>
  <ScaleCrop>false</ScaleCrop>
  <Company>MultiDVD Team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2018-12-08T17:15:00Z</dcterms:created>
  <dcterms:modified xsi:type="dcterms:W3CDTF">2018-12-08T17:28:00Z</dcterms:modified>
</cp:coreProperties>
</file>