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3B8F1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Тесты по </w:t>
      </w:r>
      <w:r w:rsidR="006D6160">
        <w:rPr>
          <w:rFonts w:ascii="Times New Roman" w:hAnsi="Times New Roman" w:cs="Times New Roman"/>
          <w:b/>
          <w:color w:val="000000"/>
          <w:sz w:val="28"/>
          <w:szCs w:val="28"/>
        </w:rPr>
        <w:t>ОКС:</w:t>
      </w:r>
    </w:p>
    <w:p w14:paraId="3FCAB9BC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6D6160">
        <w:rPr>
          <w:rFonts w:ascii="Times New Roman" w:hAnsi="Times New Roman" w:cs="Times New Roman"/>
          <w:b/>
          <w:color w:val="000000"/>
          <w:sz w:val="28"/>
          <w:szCs w:val="28"/>
        </w:rPr>
        <w:t>К признакам «ранимой» атеросклеротической бляшки не относится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5F444660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6D6160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="006D6160">
        <w:rPr>
          <w:rFonts w:ascii="Times New Roman" w:hAnsi="Times New Roman" w:cs="Times New Roman"/>
          <w:color w:val="000000"/>
          <w:sz w:val="28"/>
          <w:szCs w:val="28"/>
        </w:rPr>
        <w:t>стончение фиброзной покрышки</w:t>
      </w:r>
    </w:p>
    <w:p w14:paraId="594CABFD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6D6160">
        <w:rPr>
          <w:rFonts w:ascii="Times New Roman" w:hAnsi="Times New Roman" w:cs="Times New Roman" w:hint="eastAsia"/>
          <w:color w:val="000000"/>
          <w:sz w:val="28"/>
          <w:szCs w:val="28"/>
        </w:rPr>
        <w:t>Б</w:t>
      </w:r>
      <w:r w:rsidR="006D6160">
        <w:rPr>
          <w:rFonts w:ascii="Times New Roman" w:hAnsi="Times New Roman" w:cs="Times New Roman"/>
          <w:color w:val="000000"/>
          <w:sz w:val="28"/>
          <w:szCs w:val="28"/>
        </w:rPr>
        <w:t>ольшое липидное ядро</w:t>
      </w:r>
    </w:p>
    <w:p w14:paraId="6D6EDDF4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6D6160">
        <w:rPr>
          <w:rFonts w:ascii="Times New Roman" w:hAnsi="Times New Roman" w:cs="Times New Roman" w:hint="eastAsia"/>
          <w:color w:val="000000"/>
          <w:sz w:val="28"/>
          <w:szCs w:val="28"/>
        </w:rPr>
        <w:t>П</w:t>
      </w:r>
      <w:r w:rsidR="006D6160">
        <w:rPr>
          <w:rFonts w:ascii="Times New Roman" w:hAnsi="Times New Roman" w:cs="Times New Roman"/>
          <w:color w:val="000000"/>
          <w:sz w:val="28"/>
          <w:szCs w:val="28"/>
        </w:rPr>
        <w:t>овышенное содержание макрофагов</w:t>
      </w:r>
    </w:p>
    <w:p w14:paraId="5145B9B3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6D6160">
        <w:rPr>
          <w:rFonts w:ascii="Times New Roman" w:hAnsi="Times New Roman" w:cs="Times New Roman" w:hint="eastAsia"/>
          <w:color w:val="000000"/>
          <w:sz w:val="28"/>
          <w:szCs w:val="28"/>
        </w:rPr>
        <w:t>Б</w:t>
      </w:r>
      <w:r w:rsidR="006D6160">
        <w:rPr>
          <w:rFonts w:ascii="Times New Roman" w:hAnsi="Times New Roman" w:cs="Times New Roman"/>
          <w:color w:val="000000"/>
          <w:sz w:val="28"/>
          <w:szCs w:val="28"/>
        </w:rPr>
        <w:t>ольшое количество гладкомышечных клеток</w:t>
      </w:r>
    </w:p>
    <w:p w14:paraId="7AF1DCC5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6D6160">
        <w:rPr>
          <w:rFonts w:ascii="Times New Roman" w:hAnsi="Times New Roman" w:cs="Times New Roman"/>
          <w:color w:val="000000"/>
          <w:sz w:val="28"/>
          <w:szCs w:val="28"/>
        </w:rPr>
        <w:t>эрозия на поверхности бляшки</w:t>
      </w:r>
    </w:p>
    <w:p w14:paraId="2BAF5C1E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6DA9C4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8F1739">
        <w:rPr>
          <w:rFonts w:ascii="Times New Roman" w:hAnsi="Times New Roman" w:cs="Times New Roman"/>
          <w:b/>
          <w:color w:val="000000"/>
          <w:sz w:val="28"/>
          <w:szCs w:val="28"/>
        </w:rPr>
        <w:t>ОКС данный термин используется для обозначения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71686E3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8F1739">
        <w:rPr>
          <w:rFonts w:ascii="Times New Roman" w:hAnsi="Times New Roman" w:cs="Times New Roman"/>
          <w:color w:val="000000"/>
          <w:sz w:val="28"/>
          <w:szCs w:val="28"/>
        </w:rPr>
        <w:t>ИБС Стенокардии напряжения</w:t>
      </w:r>
    </w:p>
    <w:p w14:paraId="6641A5A1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8F1739">
        <w:rPr>
          <w:rFonts w:ascii="Times New Roman" w:hAnsi="Times New Roman" w:cs="Times New Roman"/>
          <w:color w:val="000000"/>
          <w:sz w:val="28"/>
          <w:szCs w:val="28"/>
        </w:rPr>
        <w:t>ОИМ и нестабильной стенокардии</w:t>
      </w:r>
    </w:p>
    <w:p w14:paraId="7F7BFDC2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8F1739">
        <w:rPr>
          <w:rFonts w:ascii="Times New Roman" w:hAnsi="Times New Roman" w:cs="Times New Roman"/>
          <w:color w:val="000000"/>
          <w:sz w:val="28"/>
          <w:szCs w:val="28"/>
        </w:rPr>
        <w:t xml:space="preserve">Стенокардии </w:t>
      </w:r>
      <w:proofErr w:type="spellStart"/>
      <w:r w:rsidR="008F1739">
        <w:rPr>
          <w:rFonts w:ascii="Times New Roman" w:hAnsi="Times New Roman" w:cs="Times New Roman"/>
          <w:color w:val="000000"/>
          <w:sz w:val="28"/>
          <w:szCs w:val="28"/>
        </w:rPr>
        <w:t>Принцметала</w:t>
      </w:r>
      <w:proofErr w:type="spellEnd"/>
    </w:p>
    <w:p w14:paraId="52C2E75F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="008F1739">
        <w:rPr>
          <w:rFonts w:ascii="Times New Roman" w:hAnsi="Times New Roman" w:cs="Times New Roman"/>
          <w:color w:val="000000"/>
          <w:sz w:val="28"/>
          <w:szCs w:val="28"/>
        </w:rPr>
        <w:t>Безболевой</w:t>
      </w:r>
      <w:proofErr w:type="spellEnd"/>
      <w:r w:rsidR="008F1739">
        <w:rPr>
          <w:rFonts w:ascii="Times New Roman" w:hAnsi="Times New Roman" w:cs="Times New Roman"/>
          <w:color w:val="000000"/>
          <w:sz w:val="28"/>
          <w:szCs w:val="28"/>
        </w:rPr>
        <w:t xml:space="preserve"> ишемии миокарда</w:t>
      </w:r>
    </w:p>
    <w:p w14:paraId="1A3316EF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8F1739">
        <w:rPr>
          <w:rFonts w:ascii="Times New Roman" w:hAnsi="Times New Roman" w:cs="Times New Roman"/>
          <w:color w:val="000000"/>
          <w:sz w:val="28"/>
          <w:szCs w:val="28"/>
        </w:rPr>
        <w:t>ТЭЛА</w:t>
      </w:r>
    </w:p>
    <w:p w14:paraId="3503861F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3D2F0C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6D6160">
        <w:rPr>
          <w:rFonts w:ascii="Times New Roman" w:hAnsi="Times New Roman" w:cs="Times New Roman"/>
          <w:b/>
          <w:color w:val="000000"/>
          <w:sz w:val="28"/>
          <w:szCs w:val="28"/>
        </w:rPr>
        <w:t>Обратимое нарушение сократительной функции миокарда в результате острого кратковременного нарушения коронарного  кровоснабжения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D42CCC1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6D6160">
        <w:rPr>
          <w:rFonts w:ascii="Times New Roman" w:hAnsi="Times New Roman" w:cs="Times New Roman"/>
          <w:color w:val="000000"/>
          <w:sz w:val="28"/>
          <w:szCs w:val="28"/>
        </w:rPr>
        <w:t>ишемия</w:t>
      </w:r>
    </w:p>
    <w:p w14:paraId="46B5E972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6D6160">
        <w:rPr>
          <w:rFonts w:ascii="Times New Roman" w:hAnsi="Times New Roman" w:cs="Times New Roman"/>
          <w:color w:val="000000"/>
          <w:sz w:val="28"/>
          <w:szCs w:val="28"/>
        </w:rPr>
        <w:t>повреждение</w:t>
      </w:r>
    </w:p>
    <w:p w14:paraId="4BC99261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6D6160">
        <w:rPr>
          <w:rFonts w:ascii="Times New Roman" w:hAnsi="Times New Roman" w:cs="Times New Roman"/>
          <w:color w:val="000000"/>
          <w:sz w:val="28"/>
          <w:szCs w:val="28"/>
        </w:rPr>
        <w:t>некроз</w:t>
      </w:r>
    </w:p>
    <w:p w14:paraId="0F017686" w14:textId="77777777" w:rsid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6D6160">
        <w:rPr>
          <w:rFonts w:ascii="Times New Roman" w:hAnsi="Times New Roman" w:cs="Times New Roman"/>
          <w:color w:val="000000"/>
          <w:sz w:val="28"/>
          <w:szCs w:val="28"/>
        </w:rPr>
        <w:t>Оглушение</w:t>
      </w:r>
    </w:p>
    <w:p w14:paraId="462C99A4" w14:textId="77777777" w:rsidR="006D6160" w:rsidRPr="00253D15" w:rsidRDefault="006D6160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Гибернация</w:t>
      </w:r>
    </w:p>
    <w:p w14:paraId="380F13CD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77768A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6D6160">
        <w:rPr>
          <w:rFonts w:ascii="Times New Roman" w:hAnsi="Times New Roman" w:cs="Times New Roman"/>
          <w:b/>
          <w:color w:val="000000"/>
          <w:sz w:val="28"/>
          <w:szCs w:val="28"/>
        </w:rPr>
        <w:t>К нестабильной стенокардии по классификации ВОЗ можно отнести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0B6885" w14:textId="77777777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6D6160">
        <w:rPr>
          <w:rFonts w:ascii="Times New Roman" w:hAnsi="Times New Roman" w:cs="Times New Roman"/>
          <w:color w:val="000000"/>
          <w:sz w:val="28"/>
          <w:szCs w:val="28"/>
        </w:rPr>
        <w:t>Впервые возникшая стенокардия</w:t>
      </w:r>
    </w:p>
    <w:p w14:paraId="27B58EBC" w14:textId="77777777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Б. </w:t>
      </w:r>
      <w:r w:rsidR="006D6160">
        <w:rPr>
          <w:rFonts w:ascii="Times New Roman" w:hAnsi="Times New Roman" w:cs="Times New Roman" w:hint="eastAsia"/>
          <w:color w:val="000000"/>
          <w:sz w:val="28"/>
          <w:szCs w:val="28"/>
        </w:rPr>
        <w:t>П</w:t>
      </w:r>
      <w:r w:rsidR="006D6160">
        <w:rPr>
          <w:rFonts w:ascii="Times New Roman" w:hAnsi="Times New Roman" w:cs="Times New Roman"/>
          <w:color w:val="000000"/>
          <w:sz w:val="28"/>
          <w:szCs w:val="28"/>
        </w:rPr>
        <w:t>рогрессирующая стенокардия</w:t>
      </w:r>
    </w:p>
    <w:p w14:paraId="7B3182A8" w14:textId="77777777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6D6160">
        <w:rPr>
          <w:rFonts w:ascii="Times New Roman" w:hAnsi="Times New Roman" w:cs="Times New Roman" w:hint="eastAsia"/>
          <w:color w:val="000000"/>
          <w:sz w:val="28"/>
          <w:szCs w:val="28"/>
        </w:rPr>
        <w:t>П</w:t>
      </w:r>
      <w:r w:rsidR="006D6160">
        <w:rPr>
          <w:rFonts w:ascii="Times New Roman" w:hAnsi="Times New Roman" w:cs="Times New Roman"/>
          <w:color w:val="000000"/>
          <w:sz w:val="28"/>
          <w:szCs w:val="28"/>
        </w:rPr>
        <w:t>остинфарктная стенокардия</w:t>
      </w:r>
    </w:p>
    <w:p w14:paraId="356E685C" w14:textId="77777777" w:rsidR="00EA186F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6D6160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="006D6160">
        <w:rPr>
          <w:rFonts w:ascii="Times New Roman" w:hAnsi="Times New Roman" w:cs="Times New Roman"/>
          <w:color w:val="000000"/>
          <w:sz w:val="28"/>
          <w:szCs w:val="28"/>
        </w:rPr>
        <w:t>ариантная стенокардия</w:t>
      </w:r>
    </w:p>
    <w:p w14:paraId="67A658AD" w14:textId="77777777" w:rsidR="006D6160" w:rsidRPr="00253D15" w:rsidRDefault="006D6160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все перечисленные</w:t>
      </w:r>
    </w:p>
    <w:p w14:paraId="73A4DB15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75A699" w14:textId="7814F6F3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9F4BE0">
        <w:rPr>
          <w:rFonts w:ascii="Times New Roman" w:hAnsi="Times New Roman" w:cs="Times New Roman"/>
          <w:b/>
          <w:color w:val="000000"/>
          <w:sz w:val="28"/>
          <w:szCs w:val="28"/>
        </w:rPr>
        <w:t>Основной патогенетический фактор который лежит в основе развития инфаркта миокарда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A84F9B3" w14:textId="07BC8AC2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9F4BE0">
        <w:rPr>
          <w:rFonts w:ascii="Times New Roman" w:hAnsi="Times New Roman" w:cs="Times New Roman" w:hint="eastAsia"/>
          <w:color w:val="000000"/>
          <w:sz w:val="28"/>
          <w:szCs w:val="28"/>
        </w:rPr>
        <w:t>С</w:t>
      </w:r>
      <w:r w:rsidR="009F4BE0">
        <w:rPr>
          <w:rFonts w:ascii="Times New Roman" w:hAnsi="Times New Roman" w:cs="Times New Roman"/>
          <w:color w:val="000000"/>
          <w:sz w:val="28"/>
          <w:szCs w:val="28"/>
        </w:rPr>
        <w:t>пазм коронарной артерии</w:t>
      </w:r>
    </w:p>
    <w:p w14:paraId="1A6C11C2" w14:textId="6974B711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9F4BE0">
        <w:rPr>
          <w:rFonts w:ascii="Times New Roman" w:hAnsi="Times New Roman" w:cs="Times New Roman"/>
          <w:color w:val="000000"/>
          <w:sz w:val="28"/>
          <w:szCs w:val="28"/>
        </w:rPr>
        <w:t>Тромбоз коронарной артерии</w:t>
      </w:r>
    </w:p>
    <w:p w14:paraId="3EF20F20" w14:textId="3C79463E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9F4BE0">
        <w:rPr>
          <w:rFonts w:ascii="Times New Roman" w:hAnsi="Times New Roman" w:cs="Times New Roman"/>
          <w:color w:val="000000"/>
          <w:sz w:val="28"/>
          <w:szCs w:val="28"/>
        </w:rPr>
        <w:t>Окклюзия коронарной артерии</w:t>
      </w:r>
    </w:p>
    <w:p w14:paraId="673B1BAF" w14:textId="0E8009A5" w:rsidR="00EA186F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9F4BE0">
        <w:rPr>
          <w:rFonts w:ascii="Times New Roman" w:hAnsi="Times New Roman" w:cs="Times New Roman"/>
          <w:color w:val="000000"/>
          <w:sz w:val="28"/>
          <w:szCs w:val="28"/>
        </w:rPr>
        <w:t>Атеросклеротический стеноз коронарной артерии</w:t>
      </w:r>
    </w:p>
    <w:p w14:paraId="787DD5CD" w14:textId="2596C9FA" w:rsidR="009F4BE0" w:rsidRPr="00253D15" w:rsidRDefault="009F4BE0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Внезапное повышение потребности миокарда в кислороде</w:t>
      </w:r>
    </w:p>
    <w:p w14:paraId="61A1F957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E7669C" w14:textId="6FD17669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894320">
        <w:rPr>
          <w:rFonts w:ascii="Times New Roman" w:hAnsi="Times New Roman" w:cs="Times New Roman"/>
          <w:b/>
          <w:color w:val="000000"/>
          <w:sz w:val="28"/>
          <w:szCs w:val="28"/>
        </w:rPr>
        <w:t>Наибольшее значение при определении риска развития инфаркта миокарда у больного со стенокардией напряжения имеет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515826A5" w14:textId="3F4826C9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894320">
        <w:rPr>
          <w:rFonts w:ascii="Times New Roman" w:hAnsi="Times New Roman" w:cs="Times New Roman" w:hint="eastAsia"/>
          <w:color w:val="000000"/>
          <w:sz w:val="28"/>
          <w:szCs w:val="28"/>
        </w:rPr>
        <w:t>С</w:t>
      </w:r>
      <w:r w:rsidR="00894320">
        <w:rPr>
          <w:rFonts w:ascii="Times New Roman" w:hAnsi="Times New Roman" w:cs="Times New Roman"/>
          <w:color w:val="000000"/>
          <w:sz w:val="28"/>
          <w:szCs w:val="28"/>
        </w:rPr>
        <w:t>тепень окклюзии коронарной артерии атеросклеротической бляшкой</w:t>
      </w:r>
    </w:p>
    <w:p w14:paraId="3DCF55B8" w14:textId="4DBF0B10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894320">
        <w:rPr>
          <w:rFonts w:ascii="Times New Roman" w:hAnsi="Times New Roman" w:cs="Times New Roman" w:hint="eastAsia"/>
          <w:color w:val="000000"/>
          <w:sz w:val="28"/>
          <w:szCs w:val="28"/>
        </w:rPr>
        <w:t>Ч</w:t>
      </w:r>
      <w:r w:rsidR="00894320">
        <w:rPr>
          <w:rFonts w:ascii="Times New Roman" w:hAnsi="Times New Roman" w:cs="Times New Roman"/>
          <w:color w:val="000000"/>
          <w:sz w:val="28"/>
          <w:szCs w:val="28"/>
        </w:rPr>
        <w:t>исло пораженных коронарных артерий</w:t>
      </w:r>
    </w:p>
    <w:p w14:paraId="56183C26" w14:textId="0064649C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894320">
        <w:rPr>
          <w:rFonts w:ascii="Times New Roman" w:hAnsi="Times New Roman" w:cs="Times New Roman"/>
          <w:color w:val="000000"/>
          <w:sz w:val="28"/>
          <w:szCs w:val="28"/>
        </w:rPr>
        <w:t>возраст</w:t>
      </w:r>
    </w:p>
    <w:p w14:paraId="7AC86281" w14:textId="152E6CBD" w:rsidR="00EA186F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94320">
        <w:rPr>
          <w:rFonts w:ascii="Times New Roman" w:hAnsi="Times New Roman" w:cs="Times New Roman" w:hint="eastAsia"/>
          <w:color w:val="000000"/>
          <w:sz w:val="28"/>
          <w:szCs w:val="28"/>
        </w:rPr>
        <w:t>С</w:t>
      </w:r>
      <w:r w:rsidR="00894320">
        <w:rPr>
          <w:rFonts w:ascii="Times New Roman" w:hAnsi="Times New Roman" w:cs="Times New Roman"/>
          <w:color w:val="000000"/>
          <w:sz w:val="28"/>
          <w:szCs w:val="28"/>
        </w:rPr>
        <w:t>нижение толерантности к физическим нагрузкам</w:t>
      </w:r>
    </w:p>
    <w:p w14:paraId="10CCA04D" w14:textId="5A92213A" w:rsidR="00894320" w:rsidRPr="00253D15" w:rsidRDefault="00894320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«Ранимый» характер атеросклеротической бляшки</w:t>
      </w:r>
    </w:p>
    <w:p w14:paraId="7477F3DC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D328A5" w14:textId="02E777AF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="00DB6D6C">
        <w:rPr>
          <w:rFonts w:ascii="Times New Roman" w:hAnsi="Times New Roman" w:cs="Times New Roman"/>
          <w:b/>
          <w:color w:val="000000"/>
          <w:sz w:val="28"/>
          <w:szCs w:val="28"/>
        </w:rPr>
        <w:t>В начальной терапии ОКС не следует назначать бета-адреноблокаторы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7CB272C" w14:textId="399FE89C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E73117">
        <w:rPr>
          <w:rFonts w:ascii="Times New Roman" w:hAnsi="Times New Roman" w:cs="Times New Roman" w:hint="eastAsia"/>
          <w:color w:val="000000"/>
          <w:sz w:val="28"/>
          <w:szCs w:val="28"/>
        </w:rPr>
        <w:t>Б</w:t>
      </w:r>
      <w:r w:rsidR="00E73117">
        <w:rPr>
          <w:rFonts w:ascii="Times New Roman" w:hAnsi="Times New Roman" w:cs="Times New Roman"/>
          <w:color w:val="000000"/>
          <w:sz w:val="28"/>
          <w:szCs w:val="28"/>
        </w:rPr>
        <w:t>ольным старше 60 лет</w:t>
      </w:r>
    </w:p>
    <w:p w14:paraId="67AA85AB" w14:textId="3AE62258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E73117">
        <w:rPr>
          <w:rFonts w:ascii="Times New Roman" w:hAnsi="Times New Roman" w:cs="Times New Roman"/>
          <w:color w:val="000000"/>
          <w:sz w:val="28"/>
          <w:szCs w:val="28"/>
        </w:rPr>
        <w:t>мужчинам</w:t>
      </w:r>
    </w:p>
    <w:p w14:paraId="13D6E44A" w14:textId="4075DDF0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В. </w:t>
      </w:r>
      <w:r w:rsidR="00E73117">
        <w:rPr>
          <w:rFonts w:ascii="Times New Roman" w:hAnsi="Times New Roman" w:cs="Times New Roman" w:hint="eastAsia"/>
          <w:color w:val="000000"/>
          <w:sz w:val="28"/>
          <w:szCs w:val="28"/>
        </w:rPr>
        <w:t>Б</w:t>
      </w:r>
      <w:r w:rsidR="00E73117">
        <w:rPr>
          <w:rFonts w:ascii="Times New Roman" w:hAnsi="Times New Roman" w:cs="Times New Roman"/>
          <w:color w:val="000000"/>
          <w:sz w:val="28"/>
          <w:szCs w:val="28"/>
        </w:rPr>
        <w:t>ольным с выраженными нарушениями предсердно-желудочковой проводимости без работающего искусственного водителя ритма</w:t>
      </w:r>
    </w:p>
    <w:p w14:paraId="3600A554" w14:textId="5134F57A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E73117">
        <w:rPr>
          <w:rFonts w:ascii="Times New Roman" w:hAnsi="Times New Roman" w:cs="Times New Roman" w:hint="eastAsia"/>
          <w:color w:val="000000"/>
          <w:sz w:val="28"/>
          <w:szCs w:val="28"/>
        </w:rPr>
        <w:t>Б</w:t>
      </w:r>
      <w:r w:rsidR="00E73117">
        <w:rPr>
          <w:rFonts w:ascii="Times New Roman" w:hAnsi="Times New Roman" w:cs="Times New Roman"/>
          <w:color w:val="000000"/>
          <w:sz w:val="28"/>
          <w:szCs w:val="28"/>
        </w:rPr>
        <w:t>ольным с высоким риском развития неблагоприятных событий</w:t>
      </w:r>
    </w:p>
    <w:p w14:paraId="51D35511" w14:textId="3A0377A8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E73117">
        <w:rPr>
          <w:rFonts w:ascii="Times New Roman" w:hAnsi="Times New Roman" w:cs="Times New Roman"/>
          <w:color w:val="000000"/>
          <w:sz w:val="28"/>
          <w:szCs w:val="28"/>
        </w:rPr>
        <w:t>больным с ишемией нижней стенки ЛЖ</w:t>
      </w:r>
    </w:p>
    <w:p w14:paraId="337346F1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755641" w14:textId="520E70A8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="000E2635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нитратов внутривенно при нестабильной стенокардии целесообразно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787AD91F" w14:textId="6E22033B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0E2635">
        <w:rPr>
          <w:rFonts w:ascii="Times New Roman" w:hAnsi="Times New Roman" w:cs="Times New Roman" w:hint="eastAsia"/>
          <w:color w:val="000000"/>
          <w:sz w:val="28"/>
          <w:szCs w:val="28"/>
        </w:rPr>
        <w:t>У</w:t>
      </w:r>
      <w:r w:rsidR="000E2635">
        <w:rPr>
          <w:rFonts w:ascii="Times New Roman" w:hAnsi="Times New Roman" w:cs="Times New Roman"/>
          <w:color w:val="000000"/>
          <w:sz w:val="28"/>
          <w:szCs w:val="28"/>
        </w:rPr>
        <w:t xml:space="preserve"> всех больных</w:t>
      </w:r>
    </w:p>
    <w:p w14:paraId="1BE86E7A" w14:textId="4B60AC4F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0E2635">
        <w:rPr>
          <w:rFonts w:ascii="Times New Roman" w:hAnsi="Times New Roman" w:cs="Times New Roman" w:hint="eastAsia"/>
          <w:color w:val="000000"/>
          <w:sz w:val="28"/>
          <w:szCs w:val="28"/>
        </w:rPr>
        <w:t>У</w:t>
      </w:r>
      <w:r w:rsidR="000E2635">
        <w:rPr>
          <w:rFonts w:ascii="Times New Roman" w:hAnsi="Times New Roman" w:cs="Times New Roman"/>
          <w:color w:val="000000"/>
          <w:sz w:val="28"/>
          <w:szCs w:val="28"/>
        </w:rPr>
        <w:t xml:space="preserve"> больных с ишемией передней стенки ЛЖ</w:t>
      </w:r>
    </w:p>
    <w:p w14:paraId="3EE30DAB" w14:textId="3CE82D1E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0E2635">
        <w:rPr>
          <w:rFonts w:ascii="Times New Roman" w:hAnsi="Times New Roman" w:cs="Times New Roman" w:hint="eastAsia"/>
          <w:color w:val="000000"/>
          <w:sz w:val="28"/>
          <w:szCs w:val="28"/>
        </w:rPr>
        <w:t>У</w:t>
      </w:r>
      <w:r w:rsidR="000E2635">
        <w:rPr>
          <w:rFonts w:ascii="Times New Roman" w:hAnsi="Times New Roman" w:cs="Times New Roman"/>
          <w:color w:val="000000"/>
          <w:sz w:val="28"/>
          <w:szCs w:val="28"/>
        </w:rPr>
        <w:t xml:space="preserve"> больных с ишемией нижней стенки ЛЖ</w:t>
      </w:r>
    </w:p>
    <w:p w14:paraId="279040AC" w14:textId="54CD06D3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0E2635">
        <w:rPr>
          <w:rFonts w:ascii="Times New Roman" w:hAnsi="Times New Roman" w:cs="Times New Roman" w:hint="eastAsia"/>
          <w:color w:val="000000"/>
          <w:sz w:val="28"/>
          <w:szCs w:val="28"/>
        </w:rPr>
        <w:t>У</w:t>
      </w:r>
      <w:r w:rsidR="000E2635">
        <w:rPr>
          <w:rFonts w:ascii="Times New Roman" w:hAnsi="Times New Roman" w:cs="Times New Roman"/>
          <w:color w:val="000000"/>
          <w:sz w:val="28"/>
          <w:szCs w:val="28"/>
        </w:rPr>
        <w:t xml:space="preserve"> больных с сохраняющимися эпизодами ишемии миокарда</w:t>
      </w:r>
    </w:p>
    <w:p w14:paraId="640DE15F" w14:textId="57A2F95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0E2635">
        <w:rPr>
          <w:rFonts w:ascii="Times New Roman" w:hAnsi="Times New Roman" w:cs="Times New Roman"/>
          <w:color w:val="000000"/>
          <w:sz w:val="28"/>
          <w:szCs w:val="28"/>
        </w:rPr>
        <w:t>при нестабильной стенокардии в/в введение нитратов нецелесообразно</w:t>
      </w:r>
    </w:p>
    <w:p w14:paraId="038BE005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1DBF83" w14:textId="36AF9809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</w:t>
      </w:r>
      <w:proofErr w:type="spellStart"/>
      <w:r w:rsidR="0059724C">
        <w:rPr>
          <w:rFonts w:ascii="Times New Roman" w:hAnsi="Times New Roman" w:cs="Times New Roman"/>
          <w:b/>
          <w:color w:val="000000"/>
          <w:sz w:val="28"/>
          <w:szCs w:val="28"/>
        </w:rPr>
        <w:t>Тромболитическая</w:t>
      </w:r>
      <w:proofErr w:type="spellEnd"/>
      <w:r w:rsidR="005972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терапия больным с ОКС без стойких подъемов сегмента </w:t>
      </w:r>
      <w:r w:rsidR="005972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ST</w:t>
      </w:r>
      <w:r w:rsidR="005972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848D810" w14:textId="01C8B20D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59724C">
        <w:rPr>
          <w:rFonts w:ascii="Times New Roman" w:hAnsi="Times New Roman" w:cs="Times New Roman"/>
          <w:color w:val="000000"/>
          <w:sz w:val="28"/>
          <w:szCs w:val="28"/>
        </w:rPr>
        <w:t>Рекомендована всем больным</w:t>
      </w:r>
    </w:p>
    <w:p w14:paraId="3D959EA0" w14:textId="7D2AD923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59724C">
        <w:rPr>
          <w:rFonts w:ascii="Times New Roman" w:hAnsi="Times New Roman" w:cs="Times New Roman"/>
          <w:color w:val="000000"/>
          <w:sz w:val="28"/>
          <w:szCs w:val="28"/>
        </w:rPr>
        <w:t>Рекомендована у больных с ишемией передней стенки ЛЖ</w:t>
      </w:r>
    </w:p>
    <w:p w14:paraId="2FF33E89" w14:textId="745C656F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59724C">
        <w:rPr>
          <w:rFonts w:ascii="Times New Roman" w:hAnsi="Times New Roman" w:cs="Times New Roman"/>
          <w:color w:val="000000"/>
          <w:sz w:val="28"/>
          <w:szCs w:val="28"/>
        </w:rPr>
        <w:t>Рекомендована у больных с ишемией нижней стенки ЛЖ</w:t>
      </w:r>
    </w:p>
    <w:p w14:paraId="21B2E284" w14:textId="463E941F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59724C">
        <w:rPr>
          <w:rFonts w:ascii="Times New Roman" w:hAnsi="Times New Roman" w:cs="Times New Roman"/>
          <w:color w:val="000000"/>
          <w:sz w:val="28"/>
          <w:szCs w:val="28"/>
        </w:rPr>
        <w:t>Рекомендована только при наличии всех условий для проведения инвазивных вмешательств на коронарных артериях</w:t>
      </w:r>
    </w:p>
    <w:p w14:paraId="66A8A623" w14:textId="4FD16C6F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59724C">
        <w:rPr>
          <w:rFonts w:ascii="Times New Roman" w:hAnsi="Times New Roman" w:cs="Times New Roman"/>
          <w:color w:val="000000"/>
          <w:sz w:val="28"/>
          <w:szCs w:val="28"/>
        </w:rPr>
        <w:t>Проводится строго по показаниям</w:t>
      </w:r>
    </w:p>
    <w:p w14:paraId="6EFA71CA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EC53DD" w14:textId="6D9F7C89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10. </w:t>
      </w:r>
      <w:r w:rsidR="00CA091F">
        <w:rPr>
          <w:rFonts w:ascii="Times New Roman" w:hAnsi="Times New Roman" w:cs="Times New Roman"/>
          <w:b/>
          <w:color w:val="000000"/>
          <w:sz w:val="28"/>
          <w:szCs w:val="28"/>
        </w:rPr>
        <w:t>При наличии характерной клинической картины для установления диагноза крупноочагового инфаркта миокарда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D59F3F7" w14:textId="32D60AED" w:rsidR="00253D15" w:rsidRPr="00CA091F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CA091F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регистрации патологического зубца </w:t>
      </w:r>
      <w:r w:rsidR="00CA091F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CA091F">
        <w:rPr>
          <w:rFonts w:ascii="Times New Roman" w:hAnsi="Times New Roman" w:cs="Times New Roman"/>
          <w:color w:val="000000"/>
          <w:sz w:val="28"/>
          <w:szCs w:val="28"/>
        </w:rPr>
        <w:t xml:space="preserve"> с подъемом сегмента </w:t>
      </w:r>
      <w:r w:rsidR="00CA091F">
        <w:rPr>
          <w:rFonts w:ascii="Times New Roman" w:hAnsi="Times New Roman" w:cs="Times New Roman"/>
          <w:color w:val="000000"/>
          <w:sz w:val="28"/>
          <w:szCs w:val="28"/>
          <w:lang w:val="en-US"/>
        </w:rPr>
        <w:t>ST</w:t>
      </w:r>
    </w:p>
    <w:p w14:paraId="3EF12ACA" w14:textId="0C6589DE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CA091F">
        <w:rPr>
          <w:rFonts w:ascii="Times New Roman" w:hAnsi="Times New Roman" w:cs="Times New Roman"/>
          <w:color w:val="000000"/>
          <w:sz w:val="28"/>
          <w:szCs w:val="28"/>
        </w:rPr>
        <w:t>Желательно определение ферментов сыворотки крови в динамике</w:t>
      </w:r>
    </w:p>
    <w:p w14:paraId="45035BFA" w14:textId="35EE0C3F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В. </w:t>
      </w:r>
      <w:r w:rsidR="00CA091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 проведение ЭХО КГ, </w:t>
      </w:r>
      <w:proofErr w:type="spellStart"/>
      <w:r w:rsidR="00CA091F">
        <w:rPr>
          <w:rFonts w:ascii="Times New Roman" w:hAnsi="Times New Roman" w:cs="Times New Roman"/>
          <w:color w:val="000000"/>
          <w:sz w:val="28"/>
          <w:szCs w:val="28"/>
        </w:rPr>
        <w:t>радиокуклидной</w:t>
      </w:r>
      <w:proofErr w:type="spellEnd"/>
      <w:r w:rsidR="00CA0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091F">
        <w:rPr>
          <w:rFonts w:ascii="Times New Roman" w:hAnsi="Times New Roman" w:cs="Times New Roman"/>
          <w:color w:val="000000"/>
          <w:sz w:val="28"/>
          <w:szCs w:val="28"/>
        </w:rPr>
        <w:t>вентрикулографии</w:t>
      </w:r>
      <w:proofErr w:type="spellEnd"/>
      <w:r w:rsidR="00CA091F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="00CA091F">
        <w:rPr>
          <w:rFonts w:ascii="Times New Roman" w:hAnsi="Times New Roman" w:cs="Times New Roman"/>
          <w:color w:val="000000"/>
          <w:sz w:val="28"/>
          <w:szCs w:val="28"/>
        </w:rPr>
        <w:t>коронарографии</w:t>
      </w:r>
      <w:proofErr w:type="spellEnd"/>
    </w:p>
    <w:p w14:paraId="2CEC626F" w14:textId="4B9983E6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CA091F">
        <w:rPr>
          <w:rFonts w:ascii="Times New Roman" w:hAnsi="Times New Roman" w:cs="Times New Roman"/>
          <w:color w:val="000000"/>
          <w:sz w:val="28"/>
          <w:szCs w:val="28"/>
        </w:rPr>
        <w:t>Правильного ответа нет</w:t>
      </w:r>
    </w:p>
    <w:p w14:paraId="03890349" w14:textId="6EBC85EE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CA091F">
        <w:rPr>
          <w:rFonts w:ascii="Times New Roman" w:hAnsi="Times New Roman" w:cs="Times New Roman"/>
          <w:color w:val="000000"/>
          <w:sz w:val="28"/>
          <w:szCs w:val="28"/>
        </w:rPr>
        <w:t>Все ответы правильные</w:t>
      </w:r>
      <w:bookmarkStart w:id="0" w:name="_GoBack"/>
      <w:bookmarkEnd w:id="0"/>
    </w:p>
    <w:p w14:paraId="3A4FBB85" w14:textId="77777777" w:rsidR="00495C43" w:rsidRPr="00253D15" w:rsidRDefault="00495C43" w:rsidP="00253D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5C43" w:rsidRPr="0025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D15"/>
    <w:rsid w:val="000E2635"/>
    <w:rsid w:val="00253D15"/>
    <w:rsid w:val="003223EA"/>
    <w:rsid w:val="00495C43"/>
    <w:rsid w:val="0059724C"/>
    <w:rsid w:val="006D2055"/>
    <w:rsid w:val="006D6160"/>
    <w:rsid w:val="00894320"/>
    <w:rsid w:val="008F1739"/>
    <w:rsid w:val="009F4BE0"/>
    <w:rsid w:val="00CA091F"/>
    <w:rsid w:val="00D947AE"/>
    <w:rsid w:val="00DB6D6C"/>
    <w:rsid w:val="00E1517B"/>
    <w:rsid w:val="00E73117"/>
    <w:rsid w:val="00E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AA8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422</Words>
  <Characters>2407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Чепурный Александр Иванович</cp:lastModifiedBy>
  <cp:revision>12</cp:revision>
  <dcterms:created xsi:type="dcterms:W3CDTF">2018-09-06T03:23:00Z</dcterms:created>
  <dcterms:modified xsi:type="dcterms:W3CDTF">2018-09-11T16:31:00Z</dcterms:modified>
</cp:coreProperties>
</file>