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4B" w:rsidRPr="0089524B" w:rsidRDefault="0089524B" w:rsidP="0089524B">
      <w:pPr>
        <w:pStyle w:val="a3"/>
        <w:jc w:val="center"/>
        <w:rPr>
          <w:b/>
          <w:sz w:val="32"/>
          <w:szCs w:val="32"/>
        </w:rPr>
      </w:pPr>
      <w:r w:rsidRPr="0089524B">
        <w:rPr>
          <w:b/>
          <w:sz w:val="32"/>
          <w:szCs w:val="32"/>
        </w:rPr>
        <w:t>Лейкозы</w:t>
      </w:r>
    </w:p>
    <w:p w:rsidR="0089524B" w:rsidRDefault="0089524B" w:rsidP="0089524B">
      <w:pPr>
        <w:pStyle w:val="a3"/>
        <w:rPr>
          <w:b/>
        </w:rPr>
      </w:pPr>
    </w:p>
    <w:p w:rsidR="0089524B" w:rsidRDefault="0089524B" w:rsidP="0089524B">
      <w:pPr>
        <w:pStyle w:val="a3"/>
      </w:pPr>
      <w:r w:rsidRPr="0089524B">
        <w:rPr>
          <w:b/>
        </w:rPr>
        <w:t>1</w:t>
      </w:r>
      <w:r>
        <w:t xml:space="preserve">. ИЗ ПЕРЕЧИСЛЕННЫХ НИЖЕ НАИБОЛЕЕ ЭФФЕКТИВНЫМ СРЕДСТВОМ ДЛЯ ЛЕЧЕНИЯ ХРОНИЧЕСКОГО МИЕЛОЛЕЙКОЗА В </w:t>
      </w:r>
      <w:r w:rsidR="006008D8">
        <w:t>ХРОНИЧЕСКОЙ</w:t>
      </w:r>
      <w:r>
        <w:t xml:space="preserve"> СТАДИИ ЯВЛЯЕТСЯ</w:t>
      </w:r>
    </w:p>
    <w:p w:rsidR="0089524B" w:rsidRDefault="0089524B" w:rsidP="0089524B">
      <w:pPr>
        <w:pStyle w:val="a3"/>
      </w:pPr>
      <w:r>
        <w:t xml:space="preserve">1) гидроксимочевина (гидреа) </w:t>
      </w:r>
    </w:p>
    <w:p w:rsidR="0089524B" w:rsidRDefault="0089524B" w:rsidP="0089524B">
      <w:pPr>
        <w:pStyle w:val="a3"/>
      </w:pPr>
      <w:r>
        <w:t xml:space="preserve">2) </w:t>
      </w:r>
      <w:r>
        <w:rPr>
          <w:b/>
          <w:bCs/>
        </w:rPr>
        <w:t>иматиниб (гливек)</w:t>
      </w:r>
    </w:p>
    <w:p w:rsidR="0089524B" w:rsidRDefault="0089524B" w:rsidP="0089524B">
      <w:pPr>
        <w:pStyle w:val="a3"/>
      </w:pPr>
      <w:r>
        <w:t xml:space="preserve">3) интерферон-α </w:t>
      </w:r>
    </w:p>
    <w:p w:rsidR="0089524B" w:rsidRDefault="0089524B" w:rsidP="0089524B">
      <w:pPr>
        <w:pStyle w:val="a3"/>
      </w:pPr>
      <w:r>
        <w:t>5) миелосан</w:t>
      </w:r>
    </w:p>
    <w:p w:rsidR="0089524B" w:rsidRDefault="0089524B" w:rsidP="0089524B">
      <w:pPr>
        <w:pStyle w:val="a3"/>
      </w:pPr>
      <w:r>
        <w:t>6) миелобромол</w:t>
      </w:r>
    </w:p>
    <w:p w:rsidR="0089524B" w:rsidRDefault="00D2182F" w:rsidP="0089524B">
      <w:pPr>
        <w:pStyle w:val="a3"/>
      </w:pPr>
      <w:r>
        <w:rPr>
          <w:b/>
        </w:rPr>
        <w:t>2</w:t>
      </w:r>
      <w:r w:rsidR="0089524B" w:rsidRPr="0089524B">
        <w:rPr>
          <w:b/>
        </w:rPr>
        <w:t>.</w:t>
      </w:r>
      <w:r w:rsidR="0089524B">
        <w:t xml:space="preserve"> АУТОИММУННЫЙ ГЕМОЛИЗ МОЖЕТ БЫТЬ СИМПТОМАТИЧЕСКИМ И ОСЛОЖНИТЬ ТЕЧЕНИЕ</w:t>
      </w:r>
    </w:p>
    <w:p w:rsidR="0089524B" w:rsidRDefault="0089524B" w:rsidP="0089524B">
      <w:pPr>
        <w:pStyle w:val="a3"/>
      </w:pPr>
      <w:r>
        <w:t xml:space="preserve">1) </w:t>
      </w:r>
      <w:r>
        <w:rPr>
          <w:b/>
          <w:bCs/>
        </w:rPr>
        <w:t>лимфопролиферативных заболеваний</w:t>
      </w:r>
    </w:p>
    <w:p w:rsidR="0089524B" w:rsidRDefault="0089524B" w:rsidP="0089524B">
      <w:pPr>
        <w:pStyle w:val="a3"/>
      </w:pPr>
      <w:r>
        <w:t>2) подагры</w:t>
      </w:r>
    </w:p>
    <w:p w:rsidR="0089524B" w:rsidRDefault="0089524B" w:rsidP="0089524B">
      <w:pPr>
        <w:pStyle w:val="a3"/>
      </w:pPr>
      <w:r>
        <w:t>3) острой пневмонии</w:t>
      </w:r>
    </w:p>
    <w:p w:rsidR="0089524B" w:rsidRDefault="0089524B" w:rsidP="0089524B">
      <w:pPr>
        <w:pStyle w:val="a3"/>
      </w:pPr>
      <w:r>
        <w:t>4) инфаркта миокарда</w:t>
      </w:r>
    </w:p>
    <w:p w:rsidR="0089524B" w:rsidRDefault="0089524B" w:rsidP="0089524B">
      <w:pPr>
        <w:pStyle w:val="a3"/>
      </w:pPr>
      <w:r>
        <w:t>5) остеопороза</w:t>
      </w:r>
    </w:p>
    <w:p w:rsidR="0089524B" w:rsidRDefault="00016E96" w:rsidP="0089524B">
      <w:pPr>
        <w:pStyle w:val="a3"/>
      </w:pPr>
      <w:r>
        <w:rPr>
          <w:b/>
        </w:rPr>
        <w:t>3</w:t>
      </w:r>
      <w:r w:rsidR="0089524B">
        <w:t>. ЧТО ИЗ НИЖЕПЕРЕЧИСЛЕННОГО НАИБОЛЕЕ СПЕЦИФИЧНЫМ ОБРАЗОМ ПОЗВОЛЯЕТ УСТАНОВИТЬ ДИАГНОЗ МНОЖЕСТВЕННОЙ МИЕЛОМЫ</w:t>
      </w:r>
    </w:p>
    <w:p w:rsidR="0089524B" w:rsidRDefault="0089524B" w:rsidP="0089524B">
      <w:pPr>
        <w:pStyle w:val="a3"/>
      </w:pPr>
      <w:r>
        <w:t>1) рентгенография суставов</w:t>
      </w:r>
    </w:p>
    <w:p w:rsidR="0089524B" w:rsidRDefault="0089524B" w:rsidP="0089524B">
      <w:pPr>
        <w:pStyle w:val="a3"/>
      </w:pPr>
      <w:r>
        <w:t>2) рентгенография черепа</w:t>
      </w:r>
    </w:p>
    <w:p w:rsidR="0089524B" w:rsidRDefault="0089524B" w:rsidP="0089524B">
      <w:pPr>
        <w:pStyle w:val="a3"/>
      </w:pPr>
      <w:r>
        <w:t xml:space="preserve">3) </w:t>
      </w:r>
      <w:r>
        <w:rPr>
          <w:b/>
          <w:bCs/>
        </w:rPr>
        <w:t>стернальная пункция + электрофоретическое исследование белков крови и (при наличии протеинурии) - мочи</w:t>
      </w:r>
    </w:p>
    <w:p w:rsidR="0089524B" w:rsidRDefault="0089524B" w:rsidP="0089524B">
      <w:pPr>
        <w:pStyle w:val="a3"/>
      </w:pPr>
      <w:r>
        <w:t>4) рентгенография таза</w:t>
      </w:r>
    </w:p>
    <w:p w:rsidR="0089524B" w:rsidRDefault="0089524B" w:rsidP="0089524B">
      <w:pPr>
        <w:pStyle w:val="a3"/>
      </w:pPr>
      <w:r>
        <w:t>5) правильного ответа нет</w:t>
      </w:r>
    </w:p>
    <w:p w:rsidR="0089524B" w:rsidRDefault="00016E96" w:rsidP="0089524B">
      <w:pPr>
        <w:pStyle w:val="a3"/>
      </w:pPr>
      <w:r>
        <w:rPr>
          <w:b/>
        </w:rPr>
        <w:t>4</w:t>
      </w:r>
      <w:r w:rsidR="0089524B">
        <w:t>. ЧТО ИЗ НИЖЕПЕРЕЧИСЛЕННОГО ХАРАКТЕРНО ДЛЯ ХРОНИЧЕСКОГО МИЕЛОЛЕЙКОЗА</w:t>
      </w:r>
    </w:p>
    <w:p w:rsidR="0089524B" w:rsidRDefault="0089524B" w:rsidP="0089524B">
      <w:pPr>
        <w:pStyle w:val="a3"/>
      </w:pPr>
      <w:r>
        <w:t xml:space="preserve">1) выраженная лимфаденопатия </w:t>
      </w:r>
    </w:p>
    <w:p w:rsidR="0089524B" w:rsidRDefault="0089524B" w:rsidP="0089524B">
      <w:pPr>
        <w:pStyle w:val="a3"/>
      </w:pPr>
      <w:r>
        <w:t>2) гемолитическая анемия</w:t>
      </w:r>
    </w:p>
    <w:p w:rsidR="0089524B" w:rsidRDefault="0089524B" w:rsidP="0089524B">
      <w:pPr>
        <w:pStyle w:val="a3"/>
      </w:pPr>
      <w:r>
        <w:lastRenderedPageBreak/>
        <w:t>3) лимфоцитоз</w:t>
      </w:r>
    </w:p>
    <w:p w:rsidR="0089524B" w:rsidRDefault="0089524B" w:rsidP="0089524B">
      <w:pPr>
        <w:pStyle w:val="a3"/>
      </w:pPr>
      <w:r>
        <w:t xml:space="preserve">4) </w:t>
      </w:r>
      <w:r>
        <w:rPr>
          <w:b/>
          <w:bCs/>
        </w:rPr>
        <w:t>наличие филадельфийской хромосомы</w:t>
      </w:r>
    </w:p>
    <w:p w:rsidR="0089524B" w:rsidRDefault="0089524B" w:rsidP="0089524B">
      <w:pPr>
        <w:pStyle w:val="a3"/>
      </w:pPr>
      <w:r>
        <w:t>5) правильного ответа нет</w:t>
      </w:r>
    </w:p>
    <w:p w:rsidR="0089524B" w:rsidRDefault="00016E96" w:rsidP="0089524B">
      <w:pPr>
        <w:pStyle w:val="a3"/>
      </w:pPr>
      <w:r>
        <w:rPr>
          <w:b/>
        </w:rPr>
        <w:t>5</w:t>
      </w:r>
      <w:r w:rsidR="0089524B">
        <w:t>. ЧТО ИЗ НИЖЕПЕРЕЧИСЛЕННОГО ЯВЛЯЕТСЯ ХАРАКТЕРНЫМ ДЛЯ ХРОНИЧЕСКОГО ЛИМФОЛЕЙКОЗА</w:t>
      </w:r>
    </w:p>
    <w:p w:rsidR="0089524B" w:rsidRDefault="0089524B" w:rsidP="0089524B">
      <w:pPr>
        <w:pStyle w:val="a3"/>
      </w:pPr>
      <w:r>
        <w:t>1) панцитопения</w:t>
      </w:r>
    </w:p>
    <w:p w:rsidR="0089524B" w:rsidRDefault="0089524B" w:rsidP="0089524B">
      <w:pPr>
        <w:pStyle w:val="a3"/>
      </w:pPr>
      <w:r>
        <w:t>2) локальное увеличение лимфоузлов</w:t>
      </w:r>
    </w:p>
    <w:p w:rsidR="0089524B" w:rsidRDefault="0089524B" w:rsidP="0089524B">
      <w:pPr>
        <w:pStyle w:val="a3"/>
      </w:pPr>
      <w:r>
        <w:t>3) увеличение процентного содержания гранулоцитов</w:t>
      </w:r>
    </w:p>
    <w:p w:rsidR="0089524B" w:rsidRDefault="0089524B" w:rsidP="0089524B">
      <w:pPr>
        <w:pStyle w:val="a3"/>
      </w:pPr>
      <w:r>
        <w:t xml:space="preserve">4) </w:t>
      </w:r>
      <w:r>
        <w:rPr>
          <w:b/>
          <w:bCs/>
        </w:rPr>
        <w:t>увеличение абсолютного и относительного содержания лимфоцитов</w:t>
      </w:r>
    </w:p>
    <w:p w:rsidR="0089524B" w:rsidRDefault="0089524B" w:rsidP="0089524B">
      <w:pPr>
        <w:pStyle w:val="a3"/>
      </w:pPr>
      <w:r>
        <w:t>5) наличие базофильно-эозинофильной ассоциации</w:t>
      </w:r>
    </w:p>
    <w:p w:rsidR="0089524B" w:rsidRDefault="00016E96" w:rsidP="0089524B">
      <w:pPr>
        <w:pStyle w:val="a3"/>
      </w:pPr>
      <w:r>
        <w:rPr>
          <w:b/>
        </w:rPr>
        <w:t>6</w:t>
      </w:r>
      <w:r w:rsidR="0089524B">
        <w:t xml:space="preserve">. ЧТО УКЛАДЫВАЕТСЯ В ДИАГНОЗ ХРОНИЧЕСКОГО ЛИМФОЛЕЙКОЗА </w:t>
      </w:r>
    </w:p>
    <w:p w:rsidR="0089524B" w:rsidRDefault="0089524B" w:rsidP="0089524B">
      <w:pPr>
        <w:pStyle w:val="a3"/>
      </w:pPr>
      <w:r>
        <w:t>1) выраженный палочкоядерный сдвиг лейкоцитарной формулы</w:t>
      </w:r>
    </w:p>
    <w:p w:rsidR="0089524B" w:rsidRDefault="0089524B" w:rsidP="0089524B">
      <w:pPr>
        <w:pStyle w:val="a3"/>
      </w:pPr>
      <w:r>
        <w:t xml:space="preserve">2) </w:t>
      </w:r>
      <w:r>
        <w:rPr>
          <w:b/>
          <w:bCs/>
        </w:rPr>
        <w:t>диффузная лимфаденопатия</w:t>
      </w:r>
    </w:p>
    <w:p w:rsidR="0089524B" w:rsidRDefault="0089524B" w:rsidP="0089524B">
      <w:pPr>
        <w:pStyle w:val="a3"/>
      </w:pPr>
      <w:r>
        <w:t>3) базофильно-эозинофильная ассоциация</w:t>
      </w:r>
    </w:p>
    <w:p w:rsidR="0089524B" w:rsidRDefault="0089524B" w:rsidP="0089524B">
      <w:pPr>
        <w:pStyle w:val="a3"/>
      </w:pPr>
      <w:r>
        <w:t>4) тромбоцитоз</w:t>
      </w:r>
    </w:p>
    <w:p w:rsidR="0089524B" w:rsidRDefault="0089524B" w:rsidP="0089524B">
      <w:pPr>
        <w:pStyle w:val="a3"/>
      </w:pPr>
      <w:r>
        <w:t>5) правильного ответа нет</w:t>
      </w:r>
    </w:p>
    <w:p w:rsidR="0089524B" w:rsidRDefault="00016E96" w:rsidP="0089524B">
      <w:pPr>
        <w:pStyle w:val="a3"/>
      </w:pPr>
      <w:r>
        <w:rPr>
          <w:b/>
        </w:rPr>
        <w:t>7</w:t>
      </w:r>
      <w:r w:rsidR="0089524B">
        <w:t xml:space="preserve">. ПАРАПРОТЕИНЕМИЧЕСКИЕ ГЕМОБЛАСТОЗЫ ХАРАКТЕРИЗУЮТСЯ </w:t>
      </w:r>
    </w:p>
    <w:p w:rsidR="0089524B" w:rsidRDefault="0089524B" w:rsidP="0089524B">
      <w:pPr>
        <w:pStyle w:val="a3"/>
      </w:pPr>
      <w:r>
        <w:t xml:space="preserve">1) происхождением из Т-лимфоцитов </w:t>
      </w:r>
    </w:p>
    <w:p w:rsidR="0089524B" w:rsidRDefault="0089524B" w:rsidP="0089524B">
      <w:pPr>
        <w:pStyle w:val="a3"/>
      </w:pPr>
      <w:r>
        <w:t xml:space="preserve">2) наличием филадельфийской хромосомы </w:t>
      </w:r>
    </w:p>
    <w:p w:rsidR="0089524B" w:rsidRDefault="0089524B" w:rsidP="0089524B">
      <w:pPr>
        <w:pStyle w:val="a3"/>
      </w:pPr>
      <w:r>
        <w:t xml:space="preserve">3) </w:t>
      </w:r>
      <w:r>
        <w:rPr>
          <w:b/>
          <w:bCs/>
        </w:rPr>
        <w:t xml:space="preserve">секрецией моноклональных иммуноглобулинов </w:t>
      </w:r>
    </w:p>
    <w:p w:rsidR="0089524B" w:rsidRDefault="0089524B" w:rsidP="0089524B">
      <w:pPr>
        <w:pStyle w:val="a3"/>
      </w:pPr>
      <w:r>
        <w:t xml:space="preserve">4) высокой эозинофилией </w:t>
      </w:r>
    </w:p>
    <w:p w:rsidR="0089524B" w:rsidRDefault="0089524B" w:rsidP="0089524B">
      <w:pPr>
        <w:pStyle w:val="a3"/>
      </w:pPr>
      <w:r>
        <w:t>5) выраженной лимфаденопатией</w:t>
      </w:r>
    </w:p>
    <w:p w:rsidR="0089524B" w:rsidRDefault="00016E96" w:rsidP="0089524B">
      <w:pPr>
        <w:pStyle w:val="a3"/>
      </w:pPr>
      <w:r>
        <w:rPr>
          <w:b/>
        </w:rPr>
        <w:t>8</w:t>
      </w:r>
      <w:r w:rsidR="0089524B">
        <w:t xml:space="preserve">. ТЕНИ БОТКИНА-ГУМПРЕХТА ВЫЯВЛЯЮТСЯ ПРИ </w:t>
      </w:r>
    </w:p>
    <w:p w:rsidR="0089524B" w:rsidRDefault="0089524B" w:rsidP="0089524B">
      <w:pPr>
        <w:pStyle w:val="a3"/>
      </w:pPr>
      <w:r>
        <w:t>1) эритремии</w:t>
      </w:r>
    </w:p>
    <w:p w:rsidR="0089524B" w:rsidRDefault="0089524B" w:rsidP="0089524B">
      <w:pPr>
        <w:pStyle w:val="a3"/>
      </w:pPr>
      <w:r>
        <w:t>2) хроническом миелолейкозе</w:t>
      </w:r>
    </w:p>
    <w:p w:rsidR="0089524B" w:rsidRDefault="0089524B" w:rsidP="0089524B">
      <w:pPr>
        <w:pStyle w:val="a3"/>
      </w:pPr>
      <w:r>
        <w:t xml:space="preserve">3) </w:t>
      </w:r>
      <w:r>
        <w:rPr>
          <w:b/>
          <w:bCs/>
        </w:rPr>
        <w:t>хроническом лимфолейкозе</w:t>
      </w:r>
    </w:p>
    <w:p w:rsidR="0089524B" w:rsidRDefault="0089524B" w:rsidP="0089524B">
      <w:pPr>
        <w:pStyle w:val="a3"/>
      </w:pPr>
      <w:r>
        <w:t>4) множественной миеломе</w:t>
      </w:r>
    </w:p>
    <w:p w:rsidR="0089524B" w:rsidRDefault="0089524B" w:rsidP="0089524B">
      <w:pPr>
        <w:pStyle w:val="a3"/>
      </w:pPr>
      <w:r>
        <w:lastRenderedPageBreak/>
        <w:t>5) правильного ответа нет</w:t>
      </w:r>
    </w:p>
    <w:p w:rsidR="0089524B" w:rsidRDefault="00016E96" w:rsidP="0089524B">
      <w:pPr>
        <w:pStyle w:val="a3"/>
      </w:pPr>
      <w:r>
        <w:rPr>
          <w:b/>
        </w:rPr>
        <w:t>9</w:t>
      </w:r>
      <w:r w:rsidR="0089524B">
        <w:t xml:space="preserve">. ХАРАКТЕРНЫМИ ОСОБЕННОСТЯМИ ПЕРИФЕРИЧЕСКОЙ КРОВИ ПРИ ХРОНИЧЕСКОМ МИЕЛОЛЕЙКОЗЕ В РАЗВЕРНУТОЙ СТАДИИ ЗАБОЛЕВАНИЯ ЯВЛЯЮТСЯ </w:t>
      </w:r>
    </w:p>
    <w:p w:rsidR="0089524B" w:rsidRDefault="0089524B" w:rsidP="0089524B">
      <w:pPr>
        <w:pStyle w:val="a3"/>
      </w:pPr>
      <w:r>
        <w:t xml:space="preserve">1) увеличение числа лимфоцитов </w:t>
      </w:r>
    </w:p>
    <w:p w:rsidR="0089524B" w:rsidRDefault="0089524B" w:rsidP="0089524B">
      <w:pPr>
        <w:pStyle w:val="a3"/>
      </w:pPr>
      <w:r>
        <w:t xml:space="preserve">2) лейкопения </w:t>
      </w:r>
    </w:p>
    <w:p w:rsidR="0089524B" w:rsidRDefault="0089524B" w:rsidP="0089524B">
      <w:pPr>
        <w:pStyle w:val="a3"/>
      </w:pPr>
      <w:r>
        <w:t xml:space="preserve">3) </w:t>
      </w:r>
      <w:r>
        <w:rPr>
          <w:b/>
          <w:bCs/>
        </w:rPr>
        <w:t>базофильно-эозинофильная ассоциация</w:t>
      </w:r>
    </w:p>
    <w:p w:rsidR="0089524B" w:rsidRDefault="0089524B" w:rsidP="0089524B">
      <w:pPr>
        <w:pStyle w:val="a3"/>
      </w:pPr>
      <w:r>
        <w:t xml:space="preserve">4) появление клеток типа плазмобластов </w:t>
      </w:r>
    </w:p>
    <w:p w:rsidR="0089524B" w:rsidRDefault="0089524B" w:rsidP="0089524B">
      <w:pPr>
        <w:pStyle w:val="a3"/>
      </w:pPr>
      <w:r>
        <w:t>5) тромбоцитопения</w:t>
      </w:r>
    </w:p>
    <w:p w:rsidR="0089524B" w:rsidRDefault="00016E96" w:rsidP="0089524B">
      <w:pPr>
        <w:pStyle w:val="a3"/>
      </w:pPr>
      <w:r>
        <w:rPr>
          <w:b/>
        </w:rPr>
        <w:t>10</w:t>
      </w:r>
      <w:r w:rsidR="0089524B">
        <w:t xml:space="preserve">. РЕЦИДИВИРУЮЩИЙ HERPES LABIALIS ХАРАКТЕРЕН </w:t>
      </w:r>
    </w:p>
    <w:p w:rsidR="0089524B" w:rsidRDefault="0089524B" w:rsidP="0089524B">
      <w:pPr>
        <w:pStyle w:val="a3"/>
      </w:pPr>
      <w:r>
        <w:t xml:space="preserve">1) для множественной миеломы </w:t>
      </w:r>
    </w:p>
    <w:p w:rsidR="0089524B" w:rsidRDefault="0089524B" w:rsidP="0089524B">
      <w:pPr>
        <w:pStyle w:val="a3"/>
      </w:pPr>
      <w:r>
        <w:t xml:space="preserve">2) для мегалобластной анемии </w:t>
      </w:r>
    </w:p>
    <w:p w:rsidR="0089524B" w:rsidRDefault="0089524B" w:rsidP="0089524B">
      <w:pPr>
        <w:pStyle w:val="a3"/>
      </w:pPr>
      <w:r>
        <w:t xml:space="preserve">3) </w:t>
      </w:r>
      <w:r>
        <w:rPr>
          <w:b/>
          <w:bCs/>
        </w:rPr>
        <w:t>для хронического лимфолейкоза</w:t>
      </w:r>
    </w:p>
    <w:p w:rsidR="0089524B" w:rsidRDefault="0089524B" w:rsidP="0089524B">
      <w:pPr>
        <w:pStyle w:val="a3"/>
      </w:pPr>
      <w:r>
        <w:t>4) для железодефицитной анемии</w:t>
      </w:r>
    </w:p>
    <w:p w:rsidR="0089524B" w:rsidRDefault="0089524B" w:rsidP="0089524B">
      <w:pPr>
        <w:pStyle w:val="a3"/>
      </w:pPr>
      <w:r>
        <w:t xml:space="preserve">5) для наследственного сфероцитоза </w:t>
      </w:r>
    </w:p>
    <w:p w:rsidR="002A3444" w:rsidRDefault="002A3444"/>
    <w:p w:rsidR="0089524B" w:rsidRDefault="0089524B">
      <w:pPr>
        <w:rPr>
          <w:sz w:val="28"/>
          <w:szCs w:val="28"/>
        </w:rPr>
      </w:pPr>
      <w:r w:rsidRPr="0089524B">
        <w:rPr>
          <w:sz w:val="28"/>
          <w:szCs w:val="28"/>
        </w:rPr>
        <w:t>Ответы:</w:t>
      </w:r>
    </w:p>
    <w:p w:rsidR="0089524B" w:rsidRPr="002F547B" w:rsidRDefault="0089524B" w:rsidP="002F547B">
      <w:pPr>
        <w:rPr>
          <w:b/>
          <w:sz w:val="28"/>
          <w:szCs w:val="28"/>
        </w:rPr>
      </w:pPr>
      <w:r w:rsidRPr="002F547B">
        <w:rPr>
          <w:b/>
          <w:sz w:val="28"/>
          <w:szCs w:val="28"/>
        </w:rPr>
        <w:t>1-</w:t>
      </w:r>
      <w:r w:rsidR="002F547B" w:rsidRPr="002F547B">
        <w:rPr>
          <w:b/>
          <w:sz w:val="28"/>
          <w:szCs w:val="28"/>
        </w:rPr>
        <w:t xml:space="preserve"> 2</w:t>
      </w:r>
      <w:r w:rsidR="00016E96">
        <w:rPr>
          <w:b/>
          <w:sz w:val="28"/>
          <w:szCs w:val="28"/>
        </w:rPr>
        <w:t xml:space="preserve">  /  </w:t>
      </w:r>
      <w:r w:rsidR="00D2182F">
        <w:rPr>
          <w:b/>
          <w:sz w:val="28"/>
          <w:szCs w:val="28"/>
        </w:rPr>
        <w:t>2</w:t>
      </w:r>
      <w:r w:rsidRPr="002F547B">
        <w:rPr>
          <w:b/>
          <w:sz w:val="28"/>
          <w:szCs w:val="28"/>
        </w:rPr>
        <w:t>-</w:t>
      </w:r>
      <w:r w:rsidR="002F547B" w:rsidRPr="002F547B">
        <w:rPr>
          <w:b/>
          <w:sz w:val="28"/>
          <w:szCs w:val="28"/>
        </w:rPr>
        <w:t>1</w:t>
      </w:r>
      <w:r w:rsidR="00016E96">
        <w:rPr>
          <w:b/>
          <w:sz w:val="28"/>
          <w:szCs w:val="28"/>
        </w:rPr>
        <w:t xml:space="preserve"> / 3</w:t>
      </w:r>
      <w:r w:rsidRPr="002F547B">
        <w:rPr>
          <w:b/>
          <w:sz w:val="28"/>
          <w:szCs w:val="28"/>
        </w:rPr>
        <w:t>-</w:t>
      </w:r>
      <w:r w:rsidR="002F547B" w:rsidRPr="002F547B">
        <w:rPr>
          <w:b/>
          <w:sz w:val="28"/>
          <w:szCs w:val="28"/>
        </w:rPr>
        <w:t>3</w:t>
      </w:r>
      <w:r w:rsidR="00016E96">
        <w:rPr>
          <w:b/>
          <w:sz w:val="28"/>
          <w:szCs w:val="28"/>
        </w:rPr>
        <w:t xml:space="preserve"> / 4</w:t>
      </w:r>
      <w:r w:rsidRPr="002F547B">
        <w:rPr>
          <w:b/>
          <w:sz w:val="28"/>
          <w:szCs w:val="28"/>
        </w:rPr>
        <w:t>-</w:t>
      </w:r>
      <w:r w:rsidR="002F547B" w:rsidRPr="002F547B">
        <w:rPr>
          <w:b/>
          <w:sz w:val="28"/>
          <w:szCs w:val="28"/>
        </w:rPr>
        <w:t>4</w:t>
      </w:r>
      <w:r w:rsidR="00016E96">
        <w:rPr>
          <w:b/>
          <w:sz w:val="28"/>
          <w:szCs w:val="28"/>
        </w:rPr>
        <w:t xml:space="preserve"> / 5</w:t>
      </w:r>
      <w:r w:rsidRPr="002F547B">
        <w:rPr>
          <w:b/>
          <w:sz w:val="28"/>
          <w:szCs w:val="28"/>
        </w:rPr>
        <w:t>-</w:t>
      </w:r>
      <w:r w:rsidR="002F547B" w:rsidRPr="002F547B">
        <w:rPr>
          <w:b/>
          <w:sz w:val="28"/>
          <w:szCs w:val="28"/>
        </w:rPr>
        <w:t>4</w:t>
      </w:r>
      <w:r w:rsidR="00016E96">
        <w:rPr>
          <w:b/>
          <w:sz w:val="28"/>
          <w:szCs w:val="28"/>
        </w:rPr>
        <w:t xml:space="preserve"> / 6</w:t>
      </w:r>
      <w:r w:rsidRPr="002F547B">
        <w:rPr>
          <w:b/>
          <w:sz w:val="28"/>
          <w:szCs w:val="28"/>
        </w:rPr>
        <w:t>-</w:t>
      </w:r>
      <w:r w:rsidR="002F547B" w:rsidRPr="002F547B">
        <w:rPr>
          <w:b/>
          <w:sz w:val="28"/>
          <w:szCs w:val="28"/>
        </w:rPr>
        <w:t>2</w:t>
      </w:r>
      <w:r w:rsidR="00016E96">
        <w:rPr>
          <w:b/>
          <w:sz w:val="28"/>
          <w:szCs w:val="28"/>
        </w:rPr>
        <w:t xml:space="preserve"> / 7</w:t>
      </w:r>
      <w:r w:rsidRPr="002F547B">
        <w:rPr>
          <w:b/>
          <w:sz w:val="28"/>
          <w:szCs w:val="28"/>
        </w:rPr>
        <w:t>-</w:t>
      </w:r>
      <w:r w:rsidR="002F547B" w:rsidRPr="002F547B">
        <w:rPr>
          <w:b/>
          <w:sz w:val="28"/>
          <w:szCs w:val="28"/>
        </w:rPr>
        <w:t>3</w:t>
      </w:r>
      <w:r w:rsidR="00016E96">
        <w:rPr>
          <w:b/>
          <w:sz w:val="28"/>
          <w:szCs w:val="28"/>
        </w:rPr>
        <w:t xml:space="preserve"> / 8</w:t>
      </w:r>
      <w:r w:rsidRPr="002F547B">
        <w:rPr>
          <w:b/>
          <w:sz w:val="28"/>
          <w:szCs w:val="28"/>
        </w:rPr>
        <w:t>-</w:t>
      </w:r>
      <w:r w:rsidR="002F547B" w:rsidRPr="002F547B">
        <w:rPr>
          <w:b/>
          <w:sz w:val="28"/>
          <w:szCs w:val="28"/>
        </w:rPr>
        <w:t>3</w:t>
      </w:r>
      <w:r w:rsidR="00016E96">
        <w:rPr>
          <w:b/>
          <w:sz w:val="28"/>
          <w:szCs w:val="28"/>
        </w:rPr>
        <w:t xml:space="preserve"> / 9</w:t>
      </w:r>
      <w:r w:rsidRPr="002F547B">
        <w:rPr>
          <w:b/>
          <w:sz w:val="28"/>
          <w:szCs w:val="28"/>
        </w:rPr>
        <w:t>-</w:t>
      </w:r>
      <w:r w:rsidR="002F547B" w:rsidRPr="002F547B">
        <w:rPr>
          <w:b/>
          <w:sz w:val="28"/>
          <w:szCs w:val="28"/>
        </w:rPr>
        <w:t>3</w:t>
      </w:r>
      <w:r w:rsidR="00016E96">
        <w:rPr>
          <w:b/>
          <w:sz w:val="28"/>
          <w:szCs w:val="28"/>
        </w:rPr>
        <w:t xml:space="preserve"> / </w:t>
      </w:r>
      <w:r w:rsidR="00D2182F">
        <w:rPr>
          <w:b/>
          <w:sz w:val="28"/>
          <w:szCs w:val="28"/>
        </w:rPr>
        <w:t>1</w:t>
      </w:r>
      <w:r w:rsidR="00016E96">
        <w:rPr>
          <w:b/>
          <w:sz w:val="28"/>
          <w:szCs w:val="28"/>
        </w:rPr>
        <w:t>0</w:t>
      </w:r>
      <w:r w:rsidRPr="002F547B">
        <w:rPr>
          <w:b/>
          <w:sz w:val="28"/>
          <w:szCs w:val="28"/>
        </w:rPr>
        <w:t>-</w:t>
      </w:r>
      <w:r w:rsidR="002F547B" w:rsidRPr="002F547B">
        <w:rPr>
          <w:b/>
          <w:sz w:val="28"/>
          <w:szCs w:val="28"/>
        </w:rPr>
        <w:t>3</w:t>
      </w:r>
    </w:p>
    <w:p w:rsidR="0089524B" w:rsidRDefault="0089524B">
      <w:pPr>
        <w:rPr>
          <w:sz w:val="28"/>
          <w:szCs w:val="28"/>
        </w:rPr>
      </w:pPr>
    </w:p>
    <w:p w:rsidR="00016E96" w:rsidRDefault="00016E96">
      <w:pPr>
        <w:rPr>
          <w:sz w:val="28"/>
          <w:szCs w:val="28"/>
        </w:rPr>
      </w:pPr>
    </w:p>
    <w:p w:rsidR="00016E96" w:rsidRDefault="00016E96">
      <w:pPr>
        <w:rPr>
          <w:sz w:val="28"/>
          <w:szCs w:val="28"/>
        </w:rPr>
      </w:pPr>
    </w:p>
    <w:p w:rsidR="00016E96" w:rsidRDefault="00016E96">
      <w:pPr>
        <w:rPr>
          <w:sz w:val="28"/>
          <w:szCs w:val="28"/>
        </w:rPr>
      </w:pPr>
    </w:p>
    <w:p w:rsidR="00016E96" w:rsidRDefault="00016E96">
      <w:pPr>
        <w:rPr>
          <w:sz w:val="28"/>
          <w:szCs w:val="28"/>
        </w:rPr>
      </w:pPr>
    </w:p>
    <w:p w:rsidR="00016E96" w:rsidRDefault="00016E96">
      <w:pPr>
        <w:rPr>
          <w:sz w:val="28"/>
          <w:szCs w:val="28"/>
        </w:rPr>
      </w:pPr>
    </w:p>
    <w:p w:rsidR="00016E96" w:rsidRDefault="00016E96">
      <w:pPr>
        <w:rPr>
          <w:sz w:val="28"/>
          <w:szCs w:val="28"/>
        </w:rPr>
      </w:pPr>
    </w:p>
    <w:p w:rsidR="00016E96" w:rsidRDefault="00016E96">
      <w:pPr>
        <w:rPr>
          <w:sz w:val="28"/>
          <w:szCs w:val="28"/>
        </w:rPr>
      </w:pPr>
    </w:p>
    <w:p w:rsidR="00016E96" w:rsidRDefault="00016E96">
      <w:pPr>
        <w:rPr>
          <w:sz w:val="28"/>
          <w:szCs w:val="28"/>
        </w:rPr>
      </w:pPr>
    </w:p>
    <w:p w:rsidR="00016E96" w:rsidRDefault="00016E96" w:rsidP="00016E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ЗАДАЧИ ПО ХРОНИЧЕСКИМ ЛЕЙКОЗАМ</w:t>
      </w:r>
    </w:p>
    <w:p w:rsidR="00016E96" w:rsidRPr="00C2704E" w:rsidRDefault="00016E96" w:rsidP="00016E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b/>
          <w:sz w:val="28"/>
          <w:szCs w:val="28"/>
        </w:rPr>
        <w:t>1.</w:t>
      </w:r>
      <w:r w:rsidRPr="00C2704E">
        <w:rPr>
          <w:rFonts w:ascii="Times New Roman" w:hAnsi="Times New Roman" w:cs="Times New Roman"/>
          <w:sz w:val="28"/>
          <w:szCs w:val="28"/>
        </w:rPr>
        <w:t xml:space="preserve"> </w:t>
      </w:r>
      <w:r w:rsidRPr="00C2704E">
        <w:rPr>
          <w:rFonts w:ascii="Times New Roman" w:hAnsi="Times New Roman" w:cs="Times New Roman"/>
          <w:i/>
          <w:sz w:val="28"/>
          <w:szCs w:val="28"/>
        </w:rPr>
        <w:t>Мужчина, 63 лет, обратился с жалобами на резкую общую слабость, плохой аппетит, похудание, боли в суставах, ощущение тяжкости в правом подреберье. В крови: Эр. - 3,4 х 10 12 / л; НЬ - 102 г / л; ЦП - 0,9; Тр. – 240 х 10 9 / л; Л. – 138 х 10 9 / л; бл. кл. - 1%; промц. - 2%; мц. - 13%; юные - 12%; п / я - 16%; с / я - 31%; баз. - 3%; эоз. - 8%; лф. - 9%; мон. - 9%; СОЭ - 30 мм / час. Какой предварительный диагноз?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A. Острый лейкоз.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B. Хронический миелолейкоз.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C. Лейкемоидная реакция.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>D.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704E">
        <w:rPr>
          <w:rFonts w:ascii="Times New Roman" w:hAnsi="Times New Roman" w:cs="Times New Roman"/>
          <w:sz w:val="28"/>
          <w:szCs w:val="28"/>
        </w:rPr>
        <w:t xml:space="preserve">Эритромиелоз.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Е. Хронический лимфолейкоз. </w:t>
      </w:r>
    </w:p>
    <w:p w:rsidR="00016E96" w:rsidRPr="00C2704E" w:rsidRDefault="00016E96" w:rsidP="00016E9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2704E">
        <w:rPr>
          <w:rFonts w:ascii="Times New Roman" w:hAnsi="Times New Roman" w:cs="Times New Roman"/>
          <w:b/>
          <w:sz w:val="28"/>
          <w:szCs w:val="28"/>
        </w:rPr>
        <w:t>2.</w:t>
      </w:r>
      <w:r w:rsidRPr="00C2704E">
        <w:rPr>
          <w:rFonts w:ascii="Times New Roman" w:hAnsi="Times New Roman" w:cs="Times New Roman"/>
          <w:sz w:val="28"/>
          <w:szCs w:val="28"/>
        </w:rPr>
        <w:t xml:space="preserve"> </w:t>
      </w:r>
      <w:r w:rsidRPr="00C2704E">
        <w:rPr>
          <w:rFonts w:ascii="Times New Roman" w:hAnsi="Times New Roman" w:cs="Times New Roman"/>
          <w:i/>
          <w:sz w:val="28"/>
          <w:szCs w:val="28"/>
        </w:rPr>
        <w:t xml:space="preserve">Больная 52 лет, обратилась к врачу с жалобами на слабость, зуд кожи после контакта с водой, тяжесть в голове. Объективно: кожные покровы лица, шеи, конечностей гиперемированы. AД - 180/100 мм рт.ст. Селезенка на 4 см выступает из подреберья. Какой наиболее вероятный диагноз?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A. Дерматомиозит.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>B. Аллергический дерматит.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 C. Истинная полицитемия.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 D. Системная склеродермия.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 E. Гипертоническая болезнь. </w:t>
      </w:r>
    </w:p>
    <w:p w:rsidR="00016E96" w:rsidRDefault="00671380" w:rsidP="00016E9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16E96" w:rsidRPr="00C2704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16E96" w:rsidRPr="00C2704E">
        <w:rPr>
          <w:rFonts w:ascii="Times New Roman" w:hAnsi="Times New Roman" w:cs="Times New Roman"/>
          <w:i/>
          <w:sz w:val="28"/>
          <w:szCs w:val="28"/>
        </w:rPr>
        <w:t xml:space="preserve"> Женщина 30 лет, обратилась к врачу с жалобами на боль в суставах, лихорадку, периодические кровоизлияния. К этому времени была здоровой, проживала в Чернобыле до аварии на ЧАЭС. Объективно: гепатолиенальный синдром, лимфатические узлы не увеличены. В крови: Л. – 200 х 10 9 / л, большое количество гранулоцитов разной степе</w:t>
      </w:r>
      <w:r w:rsidR="00EB788C">
        <w:rPr>
          <w:rFonts w:ascii="Times New Roman" w:hAnsi="Times New Roman" w:cs="Times New Roman"/>
          <w:i/>
          <w:sz w:val="28"/>
          <w:szCs w:val="28"/>
        </w:rPr>
        <w:t>ни зрелости, миелобл. &lt;5%, обнаружена Ph-</w:t>
      </w:r>
      <w:r w:rsidR="00016E96" w:rsidRPr="00C2704E">
        <w:rPr>
          <w:rFonts w:ascii="Times New Roman" w:hAnsi="Times New Roman" w:cs="Times New Roman"/>
          <w:i/>
          <w:sz w:val="28"/>
          <w:szCs w:val="28"/>
        </w:rPr>
        <w:t>хромосома в клетках костного мозга. Какой диагноз наиболее вероятен?</w:t>
      </w:r>
    </w:p>
    <w:p w:rsidR="00016E96" w:rsidRPr="00C2704E" w:rsidRDefault="00016E96" w:rsidP="00016E9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 A. Миелофиброз.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lastRenderedPageBreak/>
        <w:t xml:space="preserve"> B. Злокачественная опухоль.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C. Острый миелолейкоз.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D. Лейкемоидная реакция.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>E. Хронический миелолейкоз.</w:t>
      </w:r>
    </w:p>
    <w:p w:rsidR="00016E96" w:rsidRPr="00C2704E" w:rsidRDefault="00016E96" w:rsidP="00016E9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270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380">
        <w:rPr>
          <w:rFonts w:ascii="Times New Roman" w:hAnsi="Times New Roman" w:cs="Times New Roman"/>
          <w:b/>
          <w:sz w:val="28"/>
          <w:szCs w:val="28"/>
        </w:rPr>
        <w:t>4</w:t>
      </w:r>
      <w:r w:rsidRPr="00C2704E">
        <w:rPr>
          <w:rFonts w:ascii="Times New Roman" w:hAnsi="Times New Roman" w:cs="Times New Roman"/>
          <w:sz w:val="28"/>
          <w:szCs w:val="28"/>
        </w:rPr>
        <w:t xml:space="preserve">. </w:t>
      </w:r>
      <w:r w:rsidRPr="00C2704E">
        <w:rPr>
          <w:rFonts w:ascii="Times New Roman" w:hAnsi="Times New Roman" w:cs="Times New Roman"/>
          <w:i/>
          <w:sz w:val="28"/>
          <w:szCs w:val="28"/>
        </w:rPr>
        <w:t>Больная 49 лет, жалуется на боль и наличие опухоли в левом подреберье, общую слабость, повышенную утомляемость, похудела. Объективно: кожа и слизистые оболочки умеренно бледные, чистые, периферические лимфатические узлы не увеличены. Симптомы стерналгии и о</w:t>
      </w:r>
      <w:r w:rsidR="00EB788C">
        <w:rPr>
          <w:rFonts w:ascii="Times New Roman" w:hAnsi="Times New Roman" w:cs="Times New Roman"/>
          <w:i/>
          <w:sz w:val="28"/>
          <w:szCs w:val="28"/>
        </w:rPr>
        <w:t>сс</w:t>
      </w:r>
      <w:r w:rsidRPr="00C2704E">
        <w:rPr>
          <w:rFonts w:ascii="Times New Roman" w:hAnsi="Times New Roman" w:cs="Times New Roman"/>
          <w:i/>
          <w:sz w:val="28"/>
          <w:szCs w:val="28"/>
        </w:rPr>
        <w:t xml:space="preserve">алгии отрицательные. Пульс – 92 уд/мин, ритмичный. Печень на 4 см выступает из под края реберной дуги, безболезненная, нижний край селезенки на уровне пупка. В крови: НЬ - 90 г / л; Эр. - 3,0 х 10 12 / л; ЦП - 0,9; Л. – 140 х 10 9 / л; промц .- 10%; мц. - 13%; ю. - 11%; п / я - 28%; с / я - 22%; эоз. - 5%; баз. - 4%; лф. - 4%; мон. - 3%; СОЭ - 38 мм / ч; Тр. – 345 х 10 9 / л. Какая патология наиболее вероятно обусловливает такую картину?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>A. Хронический миелолейкоз.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B. Лейкемоидная реакция.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C. Синдром Бадда-Киари.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D. Цирроз печени.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>E. Хронический лимфолейкоз.</w:t>
      </w:r>
    </w:p>
    <w:p w:rsidR="00016E96" w:rsidRPr="00C2704E" w:rsidRDefault="00016E96" w:rsidP="00016E9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270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380">
        <w:rPr>
          <w:rFonts w:ascii="Times New Roman" w:hAnsi="Times New Roman" w:cs="Times New Roman"/>
          <w:b/>
          <w:sz w:val="28"/>
          <w:szCs w:val="28"/>
        </w:rPr>
        <w:t>5</w:t>
      </w:r>
      <w:r w:rsidRPr="00C2704E">
        <w:rPr>
          <w:rFonts w:ascii="Times New Roman" w:hAnsi="Times New Roman" w:cs="Times New Roman"/>
          <w:b/>
          <w:sz w:val="28"/>
          <w:szCs w:val="28"/>
        </w:rPr>
        <w:t>.</w:t>
      </w:r>
      <w:r w:rsidRPr="00C2704E">
        <w:rPr>
          <w:rFonts w:ascii="Times New Roman" w:hAnsi="Times New Roman" w:cs="Times New Roman"/>
          <w:sz w:val="28"/>
          <w:szCs w:val="28"/>
        </w:rPr>
        <w:t xml:space="preserve"> </w:t>
      </w:r>
      <w:r w:rsidRPr="00C2704E">
        <w:rPr>
          <w:rFonts w:ascii="Times New Roman" w:hAnsi="Times New Roman" w:cs="Times New Roman"/>
          <w:i/>
          <w:sz w:val="28"/>
          <w:szCs w:val="28"/>
        </w:rPr>
        <w:t>Больная 60 лет, жалуется на одышку. На протяжении многих лет болеет хроническим бронхитом. Объективно: выраженный диффузный цианоз. Ожирение. AT - 180/110 мм. рт. ст. В легких - рассеянные сухие хрипы. Отмечается увеличение печени и селезенки. В крови: НЬ - 180 г / л; Ер. - 5,6 х 10 12 / л; Л. – 12 х 10 9 / л; Тр.- 480 х 10 9 / л; СОЭ - 2 мм /час. Какой наиболее вероятный диагноз?</w:t>
      </w:r>
    </w:p>
    <w:p w:rsidR="00016E96" w:rsidRDefault="00016E96" w:rsidP="00671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 A. Синдром Пиквика, Симптоматический эритроцитоз. </w:t>
      </w:r>
    </w:p>
    <w:p w:rsidR="00016E96" w:rsidRDefault="00016E96" w:rsidP="00671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B. Истинная полицитемия. Хронический бронхит. </w:t>
      </w:r>
    </w:p>
    <w:p w:rsidR="00016E96" w:rsidRDefault="00016E96" w:rsidP="00671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С. Хронический бронхит. Симптоматический эритроцитоз. </w:t>
      </w:r>
    </w:p>
    <w:p w:rsidR="00016E96" w:rsidRDefault="00016E96" w:rsidP="00671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D.  Гипертоническая болезнь. Симптоматический эритроцитоз. </w:t>
      </w:r>
    </w:p>
    <w:p w:rsidR="00016E96" w:rsidRDefault="00016E96" w:rsidP="00671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Е. Хронический миелолейкоз. Хронический бронхит. </w:t>
      </w:r>
    </w:p>
    <w:p w:rsidR="00671380" w:rsidRDefault="00671380" w:rsidP="00671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380" w:rsidRDefault="00671380" w:rsidP="00671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E96" w:rsidRPr="00580CC6" w:rsidRDefault="00671380" w:rsidP="00016E96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16E96" w:rsidRPr="00C2704E">
        <w:rPr>
          <w:rFonts w:ascii="Times New Roman" w:hAnsi="Times New Roman" w:cs="Times New Roman"/>
          <w:sz w:val="28"/>
          <w:szCs w:val="28"/>
        </w:rPr>
        <w:t xml:space="preserve">. </w:t>
      </w:r>
      <w:r w:rsidR="00016E96"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Больная К., 58 лет. Жалобы на боли в костях. При обследовании обнаружены очаги остеолиза в ребрах, черепе, тазовых костях.</w:t>
      </w:r>
    </w:p>
    <w:p w:rsidR="00016E96" w:rsidRPr="00580CC6" w:rsidRDefault="00016E96" w:rsidP="00016E96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Миелограмма:</w:t>
      </w:r>
      <w:r w:rsidR="00EB788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количество миелокариоцитов увеличено, количество мегакариоцитов снижено. Бласты – 2 %, миелоциты – 6%, метамиелоциты- 1%, палочкоядерные нейтрофилы- 3%, сегментоядерные нейтрофилы -20%, эозинофилы- 1%, моноциты- 1%, лимфоциты-8%, плазматические клетки- 46%, базофильные нормобласты- 3%, полихроматофильные нормобласты- 7%, оксифильные нормобласты- 2%.</w:t>
      </w:r>
    </w:p>
    <w:p w:rsidR="00016E96" w:rsidRPr="00580CC6" w:rsidRDefault="00016E96" w:rsidP="00016E96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Какому заболеванию соответствуют  данные миелограммы?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 Острый монобластный лейкоз без созревания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Хронический миелолейкоз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Миеломная болезнь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D</w:t>
      </w: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Острый эритромиелоз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6E96" w:rsidRPr="00C2704E" w:rsidRDefault="00016E96" w:rsidP="00016E9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270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380">
        <w:rPr>
          <w:rFonts w:ascii="Times New Roman" w:hAnsi="Times New Roman" w:cs="Times New Roman"/>
          <w:b/>
          <w:sz w:val="28"/>
          <w:szCs w:val="28"/>
        </w:rPr>
        <w:t>7</w:t>
      </w:r>
      <w:r w:rsidRPr="00C2704E">
        <w:rPr>
          <w:rFonts w:ascii="Times New Roman" w:hAnsi="Times New Roman" w:cs="Times New Roman"/>
          <w:sz w:val="28"/>
          <w:szCs w:val="28"/>
        </w:rPr>
        <w:t xml:space="preserve">. </w:t>
      </w:r>
      <w:r w:rsidRPr="00C2704E">
        <w:rPr>
          <w:rFonts w:ascii="Times New Roman" w:hAnsi="Times New Roman" w:cs="Times New Roman"/>
          <w:i/>
          <w:sz w:val="28"/>
          <w:szCs w:val="28"/>
        </w:rPr>
        <w:t>Больной 53 лет, жалуется на общую слабость, отсутствие аппетита, похудание, лихорадка. Объективно: полилимфаденопатия, лимфатические узлы тестоватой консистенции, гепатомегалия. В крови: Эр. - 4,0 x 10 12 / л; НЬ - 110 г / л; Л. - 100 х 10 9 / л; баз. - 1%; УЗ. - 1%; п / я - 4%; с / я - 42%; мон. - 25%; лимф. - 50%; тени Боткина-Гумпрехта. Который диагноз наиболее вероятен в данном случае?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 A. Хронический миелолейкоз.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B. Острый лейкоз.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C. Хронического лимфолейкоза. </w:t>
      </w:r>
    </w:p>
    <w:p w:rsidR="00016E9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>D. Лимфогранулематоз.</w:t>
      </w:r>
    </w:p>
    <w:p w:rsidR="00016E96" w:rsidRPr="00C2704E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 w:rsidRPr="00C2704E">
        <w:rPr>
          <w:rFonts w:ascii="Times New Roman" w:hAnsi="Times New Roman" w:cs="Times New Roman"/>
          <w:sz w:val="28"/>
          <w:szCs w:val="28"/>
        </w:rPr>
        <w:t xml:space="preserve"> Е. Миеломная болезнь. </w:t>
      </w:r>
    </w:p>
    <w:p w:rsidR="00016E96" w:rsidRPr="00C2704E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E96" w:rsidRPr="00580CC6" w:rsidRDefault="00671380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="00016E96" w:rsidRPr="00580C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16E96"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 больного р., 48 лет, Жалобы на слабость, тяжесть в области левого подреберья. При объективном исследовании отмечается увеличение селезенки.</w:t>
      </w:r>
    </w:p>
    <w:p w:rsidR="00016E96" w:rsidRPr="00580CC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Анализ периферической крови: WBC – 44,4×109/л, RBC – 3,45×1012,</w:t>
      </w:r>
    </w:p>
    <w:p w:rsidR="00016E96" w:rsidRPr="00580CC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Hb – 79 г/ л, MCV – 75,4 фл, MCH- 22,9 пг, МСНС – 304 г/л, PLT – </w:t>
      </w:r>
      <w:r w:rsidR="00EB788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6</w:t>
      </w: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34×109/л.</w:t>
      </w:r>
    </w:p>
    <w:p w:rsidR="00016E96" w:rsidRPr="00580CC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Лейкоцитарная формула: бласты – 9%, миелоцит- 27%, метамиелоциты- 10%, палочкоядерные нейтрофилы- 5%, сегментоядерные нейтрофилы – 30%, базофилы- 5%, эозинофилы- 1%, моноциты- 4%, лимфоциты – 3%.</w:t>
      </w:r>
    </w:p>
    <w:p w:rsidR="00016E96" w:rsidRPr="00580CC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Какому заболеванию соответствуют лабораторные данные?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 Острый лимфобластный лейкоз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Б. Хронический миелолейкоз (хроническая стадия)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В.  Хронический миелолейкоз (</w:t>
      </w:r>
      <w:r w:rsidR="00EB78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акселерация</w:t>
      </w: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016E9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Хронический лимфолейкоз</w:t>
      </w:r>
    </w:p>
    <w:p w:rsidR="00016E9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6E96" w:rsidRPr="00580CC6" w:rsidRDefault="00671380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016E96" w:rsidRPr="00580CC6">
        <w:rPr>
          <w:rFonts w:ascii="Times New Roman" w:hAnsi="Times New Roman" w:cs="Times New Roman"/>
          <w:b/>
          <w:sz w:val="28"/>
          <w:szCs w:val="28"/>
        </w:rPr>
        <w:t>.</w:t>
      </w:r>
      <w:r w:rsidR="00016E96" w:rsidRPr="00580C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16E96"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Больной С., 62 года. В клинической картине наблюдается гепатоспленомегалия, снижение массы тела. </w:t>
      </w:r>
    </w:p>
    <w:p w:rsidR="00016E96" w:rsidRPr="00580CC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Анализ периферической крови: WBC – 55,3×109/л, RBC – 2,52×1012,</w:t>
      </w:r>
    </w:p>
    <w:p w:rsidR="00016E96" w:rsidRPr="00580CC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Hb – 82 г/ л, MCV – 95,6 фл, MCH- 32,5 пг, МСНС – 340 г/л, PLT – 236×109/л.</w:t>
      </w:r>
    </w:p>
    <w:p w:rsidR="00016E96" w:rsidRPr="00580CC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Лейкоцитарная формула: бласты – 35%,промиелоциты – 2%, миелоциты- 2%, метамиелоциты- 1%, палочкоядерные нейтрофилы- 2%, сегментоядерные нейтрофилы – 19%, базофилы- 33%, эозинофилы- 4%,  лимфоциты – 2%.</w:t>
      </w:r>
    </w:p>
    <w:p w:rsidR="00016E96" w:rsidRPr="00580CC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80C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Какому заболеванию соответствуют лабораторные данные?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 Острый лимфобластный лейкоз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Б. Хронический миелолейкоз (хроническая стадия)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 Хронический миелолейкоз (бластный криз)</w:t>
      </w:r>
    </w:p>
    <w:p w:rsidR="00016E9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Хронический лимфолейкоз</w:t>
      </w:r>
    </w:p>
    <w:p w:rsidR="00016E9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6E96" w:rsidRPr="004E4E78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4E4E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6713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E4E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E4E7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Больной Д., 68 лет. В клинической картине наблюдается увеличение шейных, подмышечных лимфатических узлов, селезенки. </w:t>
      </w:r>
    </w:p>
    <w:p w:rsidR="00016E96" w:rsidRPr="004E4E78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4E4E7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Анализ периферической крови: WBC – 19,0×109/л, RBC – 5,23×1012,</w:t>
      </w:r>
    </w:p>
    <w:p w:rsidR="00016E96" w:rsidRPr="004E4E78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4E4E7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Hb – 142 г/ л, MCV – 86 фл, MCH- 27,1 пг, МСНС – 315 г/л, PLT – 232,0×109/л.</w:t>
      </w:r>
      <w:r w:rsidR="00671380" w:rsidRPr="0067138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671380" w:rsidRPr="004E4E7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Клетки (тени) Боткина – Гумпрехта</w:t>
      </w:r>
    </w:p>
    <w:p w:rsidR="00016E96" w:rsidRPr="004E4E78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4E4E7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Лейкоцитарная формула:  палочкоядерные нейтрофилы- 5%, сегментоядерные нейтрофилы – 21%, эозинофилы- 2%,  лимфоциты – 2%,моноциты-3%, пролимфоциты – 1%, лимфоциты – 68%.</w:t>
      </w:r>
    </w:p>
    <w:p w:rsidR="00016E96" w:rsidRPr="004E4E78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4E4E7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Какому заболеванию соответствуют лабораторные данные?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 Острый лимфобластный лейкоз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Б. Хронический миелолейкоз (хроническая стадия)</w:t>
      </w:r>
    </w:p>
    <w:p w:rsidR="00016E96" w:rsidRPr="00354D27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  Хронический миелолейкоз (бластный криз)</w:t>
      </w:r>
    </w:p>
    <w:p w:rsidR="00016E9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D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Хронический лимфолейкоз</w:t>
      </w:r>
    </w:p>
    <w:p w:rsidR="00016E9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6E9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6E9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6E9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6E96" w:rsidRDefault="00016E96" w:rsidP="00016E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ОТВЕТЫ</w:t>
      </w:r>
    </w:p>
    <w:p w:rsidR="00016E96" w:rsidRDefault="00016E96" w:rsidP="00016E96">
      <w:p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6E96" w:rsidRPr="00580CC6" w:rsidRDefault="00016E96" w:rsidP="00016E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6E96" w:rsidRPr="00671380" w:rsidRDefault="00016E96" w:rsidP="006713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04E">
        <w:rPr>
          <w:rFonts w:ascii="Times New Roman" w:hAnsi="Times New Roman" w:cs="Times New Roman"/>
          <w:b/>
          <w:sz w:val="28"/>
          <w:szCs w:val="28"/>
        </w:rPr>
        <w:t xml:space="preserve">1-В </w:t>
      </w:r>
      <w:r>
        <w:rPr>
          <w:rFonts w:ascii="Times New Roman" w:hAnsi="Times New Roman" w:cs="Times New Roman"/>
          <w:b/>
          <w:sz w:val="28"/>
          <w:szCs w:val="28"/>
        </w:rPr>
        <w:t xml:space="preserve">;   2-С;      </w:t>
      </w:r>
      <w:r w:rsidR="0067138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-Е; </w:t>
      </w:r>
      <w:r w:rsidR="00671380">
        <w:rPr>
          <w:rFonts w:ascii="Times New Roman" w:hAnsi="Times New Roman" w:cs="Times New Roman"/>
          <w:b/>
          <w:sz w:val="28"/>
          <w:szCs w:val="28"/>
        </w:rPr>
        <w:t xml:space="preserve">   4</w:t>
      </w:r>
      <w:r>
        <w:rPr>
          <w:rFonts w:ascii="Times New Roman" w:hAnsi="Times New Roman" w:cs="Times New Roman"/>
          <w:b/>
          <w:sz w:val="28"/>
          <w:szCs w:val="28"/>
        </w:rPr>
        <w:t xml:space="preserve">-А ;      </w:t>
      </w:r>
      <w:r w:rsidR="0067138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-В  ;      </w:t>
      </w:r>
      <w:r w:rsidR="0067138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C270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788C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;</w:t>
      </w:r>
      <w:r w:rsidRPr="00C2704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71380">
        <w:rPr>
          <w:rFonts w:ascii="Times New Roman" w:hAnsi="Times New Roman" w:cs="Times New Roman"/>
          <w:b/>
          <w:sz w:val="28"/>
          <w:szCs w:val="28"/>
        </w:rPr>
        <w:t>7</w:t>
      </w:r>
      <w:r w:rsidRPr="00C2704E">
        <w:rPr>
          <w:rFonts w:ascii="Times New Roman" w:hAnsi="Times New Roman" w:cs="Times New Roman"/>
          <w:b/>
          <w:sz w:val="28"/>
          <w:szCs w:val="28"/>
        </w:rPr>
        <w:t>-С</w:t>
      </w:r>
      <w:r>
        <w:rPr>
          <w:rFonts w:ascii="Times New Roman" w:hAnsi="Times New Roman" w:cs="Times New Roman"/>
          <w:b/>
          <w:sz w:val="28"/>
          <w:szCs w:val="28"/>
        </w:rPr>
        <w:t>;</w:t>
      </w:r>
      <w:r w:rsidR="00671380">
        <w:rPr>
          <w:rFonts w:ascii="Times New Roman" w:hAnsi="Times New Roman" w:cs="Times New Roman"/>
          <w:b/>
          <w:sz w:val="28"/>
          <w:szCs w:val="28"/>
        </w:rPr>
        <w:t xml:space="preserve">   8</w:t>
      </w:r>
      <w:r w:rsidRPr="004E4E78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;</w:t>
      </w:r>
      <w:r w:rsidR="0067138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380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-В; </w:t>
      </w:r>
      <w:r w:rsidR="00671380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671380">
        <w:rPr>
          <w:rFonts w:ascii="Times New Roman" w:hAnsi="Times New Roman" w:cs="Times New Roman"/>
          <w:b/>
          <w:sz w:val="28"/>
          <w:szCs w:val="28"/>
        </w:rPr>
        <w:t>0-Г</w:t>
      </w:r>
      <w:bookmarkStart w:id="0" w:name="_GoBack"/>
      <w:bookmarkEnd w:id="0"/>
    </w:p>
    <w:p w:rsidR="00016E96" w:rsidRDefault="00016E96">
      <w:pPr>
        <w:rPr>
          <w:sz w:val="28"/>
          <w:szCs w:val="28"/>
        </w:rPr>
      </w:pPr>
    </w:p>
    <w:p w:rsidR="00016E96" w:rsidRPr="0089524B" w:rsidRDefault="00016E96">
      <w:pPr>
        <w:rPr>
          <w:sz w:val="28"/>
          <w:szCs w:val="28"/>
        </w:rPr>
      </w:pPr>
    </w:p>
    <w:sectPr w:rsidR="00016E96" w:rsidRPr="00895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24B"/>
    <w:rsid w:val="00016E96"/>
    <w:rsid w:val="002A3444"/>
    <w:rsid w:val="002F547B"/>
    <w:rsid w:val="006008D8"/>
    <w:rsid w:val="00671380"/>
    <w:rsid w:val="0089524B"/>
    <w:rsid w:val="00D2182F"/>
    <w:rsid w:val="00EB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54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5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Кафедра</cp:lastModifiedBy>
  <cp:revision>4</cp:revision>
  <dcterms:created xsi:type="dcterms:W3CDTF">2017-01-15T15:36:00Z</dcterms:created>
  <dcterms:modified xsi:type="dcterms:W3CDTF">2017-01-18T10:47:00Z</dcterms:modified>
</cp:coreProperties>
</file>