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D3" w:rsidRDefault="00733446" w:rsidP="008D1E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D05397" w:rsidRPr="00E44F6C">
        <w:rPr>
          <w:rFonts w:ascii="Times New Roman" w:hAnsi="Times New Roman" w:cs="Times New Roman"/>
          <w:sz w:val="28"/>
          <w:szCs w:val="28"/>
        </w:rPr>
        <w:t>«Башкирский Государственный Медицинский Университет»</w:t>
      </w:r>
      <w:r w:rsidRPr="00E44F6C">
        <w:rPr>
          <w:rFonts w:ascii="Times New Roman" w:hAnsi="Times New Roman" w:cs="Times New Roman"/>
          <w:sz w:val="28"/>
          <w:szCs w:val="28"/>
        </w:rPr>
        <w:t xml:space="preserve"> М</w:t>
      </w:r>
      <w:r w:rsidR="00D05397" w:rsidRPr="00E44F6C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Pr="00E44F6C">
        <w:rPr>
          <w:rFonts w:ascii="Times New Roman" w:hAnsi="Times New Roman" w:cs="Times New Roman"/>
          <w:sz w:val="28"/>
          <w:szCs w:val="28"/>
        </w:rPr>
        <w:t>З</w:t>
      </w:r>
      <w:r w:rsidR="00D05397" w:rsidRPr="00E44F6C">
        <w:rPr>
          <w:rFonts w:ascii="Times New Roman" w:hAnsi="Times New Roman" w:cs="Times New Roman"/>
          <w:sz w:val="28"/>
          <w:szCs w:val="28"/>
        </w:rPr>
        <w:t>дравоохранения</w:t>
      </w:r>
      <w:r w:rsidRPr="00E44F6C">
        <w:rPr>
          <w:rFonts w:ascii="Times New Roman" w:hAnsi="Times New Roman" w:cs="Times New Roman"/>
          <w:sz w:val="28"/>
          <w:szCs w:val="28"/>
        </w:rPr>
        <w:t xml:space="preserve"> Р</w:t>
      </w:r>
      <w:r w:rsidR="00D05397" w:rsidRPr="00E44F6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44F6C">
        <w:rPr>
          <w:rFonts w:ascii="Times New Roman" w:hAnsi="Times New Roman" w:cs="Times New Roman"/>
          <w:sz w:val="28"/>
          <w:szCs w:val="28"/>
        </w:rPr>
        <w:t>Ф</w:t>
      </w:r>
      <w:r w:rsidR="00D05397" w:rsidRPr="00E44F6C">
        <w:rPr>
          <w:rFonts w:ascii="Times New Roman" w:hAnsi="Times New Roman" w:cs="Times New Roman"/>
          <w:sz w:val="28"/>
          <w:szCs w:val="28"/>
        </w:rPr>
        <w:t>едерации</w:t>
      </w:r>
    </w:p>
    <w:p w:rsidR="00733446" w:rsidRPr="00E44F6C" w:rsidRDefault="00733446" w:rsidP="008D1E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И</w:t>
      </w:r>
      <w:r w:rsidR="00C31FF7">
        <w:rPr>
          <w:rFonts w:ascii="Times New Roman" w:hAnsi="Times New Roman" w:cs="Times New Roman"/>
          <w:sz w:val="28"/>
          <w:szCs w:val="28"/>
        </w:rPr>
        <w:t>нст</w:t>
      </w:r>
      <w:r w:rsidR="00C66822">
        <w:rPr>
          <w:rFonts w:ascii="Times New Roman" w:hAnsi="Times New Roman" w:cs="Times New Roman"/>
          <w:sz w:val="28"/>
          <w:szCs w:val="28"/>
        </w:rPr>
        <w:t>итут дополнительного профессиональ</w:t>
      </w:r>
      <w:r w:rsidR="00C31FF7">
        <w:rPr>
          <w:rFonts w:ascii="Times New Roman" w:hAnsi="Times New Roman" w:cs="Times New Roman"/>
          <w:sz w:val="28"/>
          <w:szCs w:val="28"/>
        </w:rPr>
        <w:t>ного образования</w:t>
      </w:r>
    </w:p>
    <w:p w:rsidR="00733446" w:rsidRPr="00E44F6C" w:rsidRDefault="00733446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6754" w:rsidRPr="00E44F6C" w:rsidRDefault="00706754" w:rsidP="00F32A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E3D" w:rsidRPr="00E44F6C" w:rsidRDefault="00C27E3D" w:rsidP="00F32A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E3D" w:rsidRPr="00E44F6C" w:rsidRDefault="00C27E3D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E3D" w:rsidRDefault="00C27E3D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6822" w:rsidRPr="00E44F6C" w:rsidRDefault="00C66822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E3D" w:rsidRDefault="00C27E3D" w:rsidP="00EA54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33A3" w:rsidRPr="00E44F6C" w:rsidRDefault="007A33A3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E3D" w:rsidRPr="00E44F6C" w:rsidRDefault="00C27E3D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3981" w:rsidRPr="00F32A1A" w:rsidRDefault="00D05397" w:rsidP="00622CB1">
      <w:pPr>
        <w:spacing w:after="0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F32A1A">
        <w:rPr>
          <w:rFonts w:ascii="Times New Roman" w:hAnsi="Times New Roman" w:cs="Times New Roman"/>
          <w:b/>
          <w:sz w:val="60"/>
          <w:szCs w:val="60"/>
        </w:rPr>
        <w:t xml:space="preserve"> </w:t>
      </w:r>
      <w:proofErr w:type="spellStart"/>
      <w:r w:rsidR="00E73981" w:rsidRPr="00F32A1A">
        <w:rPr>
          <w:rFonts w:ascii="Times New Roman" w:hAnsi="Times New Roman" w:cs="Times New Roman"/>
          <w:b/>
          <w:sz w:val="60"/>
          <w:szCs w:val="60"/>
        </w:rPr>
        <w:t>Гиперэозинофильный</w:t>
      </w:r>
      <w:proofErr w:type="spellEnd"/>
      <w:r w:rsidR="00E73981" w:rsidRPr="00F32A1A">
        <w:rPr>
          <w:rFonts w:ascii="Times New Roman" w:hAnsi="Times New Roman" w:cs="Times New Roman"/>
          <w:b/>
          <w:sz w:val="60"/>
          <w:szCs w:val="60"/>
        </w:rPr>
        <w:t xml:space="preserve"> синдром</w:t>
      </w:r>
    </w:p>
    <w:p w:rsidR="00D05397" w:rsidRPr="00E44F6C" w:rsidRDefault="00D05397" w:rsidP="00622CB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7E3D" w:rsidRDefault="00C27E3D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3A3" w:rsidRPr="00E44F6C" w:rsidRDefault="007A33A3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397" w:rsidRPr="00E44F6C" w:rsidRDefault="00D05397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706754" w:rsidRPr="00E44F6C" w:rsidRDefault="00706754" w:rsidP="00F32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428" w:rsidRPr="00E44F6C" w:rsidRDefault="00EA5428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3D" w:rsidRPr="00E44F6C" w:rsidRDefault="00C27E3D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754" w:rsidRPr="00E44F6C" w:rsidRDefault="00706754" w:rsidP="00622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46A" w:rsidRDefault="004969E5" w:rsidP="007067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г. </w:t>
      </w:r>
      <w:r w:rsidR="00E73981" w:rsidRPr="00E44F6C">
        <w:rPr>
          <w:rFonts w:ascii="Times New Roman" w:hAnsi="Times New Roman" w:cs="Times New Roman"/>
          <w:sz w:val="28"/>
          <w:szCs w:val="28"/>
        </w:rPr>
        <w:t>Уфа 2017</w:t>
      </w:r>
    </w:p>
    <w:p w:rsidR="009E244D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lastRenderedPageBreak/>
        <w:t xml:space="preserve">ФГБОУ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«Башкирский Государственный Медицинский Университет» Министерства Здравоохранения Российской Федерации</w:t>
      </w: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нститут дополнительного профессионального образования</w:t>
      </w: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44D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FC8" w:rsidRPr="00E44F6C" w:rsidRDefault="00D74FC8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B2C" w:rsidRDefault="009E244D" w:rsidP="004D4B2C">
      <w:pPr>
        <w:spacing w:after="0"/>
        <w:ind w:left="6663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244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Утверждаю</w:t>
      </w:r>
      <w:r w:rsidRPr="009E244D">
        <w:rPr>
          <w:rFonts w:ascii="Times New Roman" w:hAnsi="Times New Roman" w:cs="Times New Roman"/>
          <w:sz w:val="20"/>
          <w:szCs w:val="20"/>
        </w:rPr>
        <w:t>»</w:t>
      </w:r>
    </w:p>
    <w:p w:rsidR="004D4B2C" w:rsidRDefault="009E244D" w:rsidP="004D4B2C">
      <w:pPr>
        <w:spacing w:after="0"/>
        <w:ind w:left="666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Министр здравоохранения</w:t>
      </w:r>
    </w:p>
    <w:p w:rsidR="009E244D" w:rsidRDefault="009E244D" w:rsidP="004D4B2C">
      <w:pPr>
        <w:spacing w:after="0"/>
        <w:ind w:left="666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</w:t>
      </w:r>
      <w:r w:rsidR="004D4B2C">
        <w:rPr>
          <w:rFonts w:ascii="Times New Roman" w:hAnsi="Times New Roman" w:cs="Times New Roman"/>
          <w:sz w:val="20"/>
          <w:szCs w:val="20"/>
        </w:rPr>
        <w:t>спублики Башкортостан</w:t>
      </w:r>
    </w:p>
    <w:p w:rsidR="004D4B2C" w:rsidRDefault="004D4B2C" w:rsidP="004D4B2C">
      <w:pPr>
        <w:spacing w:after="0"/>
        <w:ind w:left="666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 А.А. Бакиров</w:t>
      </w:r>
    </w:p>
    <w:p w:rsidR="004D4B2C" w:rsidRPr="004D4B2C" w:rsidRDefault="004D4B2C" w:rsidP="004D4B2C">
      <w:pPr>
        <w:spacing w:after="0"/>
        <w:ind w:left="666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2017 г.</w:t>
      </w:r>
    </w:p>
    <w:p w:rsidR="009E244D" w:rsidRPr="00E44F6C" w:rsidRDefault="009E244D" w:rsidP="004D4B2C">
      <w:pPr>
        <w:spacing w:after="0"/>
        <w:ind w:left="6663"/>
        <w:jc w:val="both"/>
        <w:rPr>
          <w:rFonts w:ascii="Times New Roman" w:hAnsi="Times New Roman" w:cs="Times New Roman"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44D" w:rsidRPr="00E44F6C" w:rsidRDefault="009E244D" w:rsidP="00F32A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44D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A1A" w:rsidRPr="00E44F6C" w:rsidRDefault="00F32A1A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44F6C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E44F6C">
        <w:rPr>
          <w:rFonts w:ascii="Times New Roman" w:hAnsi="Times New Roman" w:cs="Times New Roman"/>
          <w:b/>
          <w:sz w:val="40"/>
          <w:szCs w:val="40"/>
        </w:rPr>
        <w:t>Гиперэозинофильный</w:t>
      </w:r>
      <w:proofErr w:type="spellEnd"/>
      <w:r w:rsidRPr="00E44F6C">
        <w:rPr>
          <w:rFonts w:ascii="Times New Roman" w:hAnsi="Times New Roman" w:cs="Times New Roman"/>
          <w:b/>
          <w:sz w:val="40"/>
          <w:szCs w:val="40"/>
        </w:rPr>
        <w:t xml:space="preserve"> синдром</w:t>
      </w: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E244D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9E244D" w:rsidRPr="00E44F6C" w:rsidRDefault="009E244D" w:rsidP="00F32A1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Default="009E244D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A1A" w:rsidRDefault="00F32A1A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A1A" w:rsidRPr="00E44F6C" w:rsidRDefault="00F32A1A" w:rsidP="009E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4D" w:rsidRPr="00E44F6C" w:rsidRDefault="009E244D" w:rsidP="009E2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г. Уфа 2017</w:t>
      </w:r>
    </w:p>
    <w:p w:rsidR="008B646A" w:rsidRPr="00E44F6C" w:rsidRDefault="008B646A" w:rsidP="008B64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lastRenderedPageBreak/>
        <w:t>УДК 616.15 (03)</w:t>
      </w:r>
    </w:p>
    <w:p w:rsidR="008B646A" w:rsidRPr="00E44F6C" w:rsidRDefault="008B646A" w:rsidP="008B646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44F6C">
        <w:rPr>
          <w:rFonts w:ascii="Times New Roman" w:hAnsi="Times New Roman" w:cs="Times New Roman"/>
          <w:sz w:val="28"/>
          <w:szCs w:val="28"/>
        </w:rPr>
        <w:t>ББК 54.11 (2 Рос.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Баш.)</w:t>
      </w:r>
      <w:proofErr w:type="gramEnd"/>
    </w:p>
    <w:p w:rsidR="008B646A" w:rsidRPr="00E44F6C" w:rsidRDefault="008B646A" w:rsidP="008B64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О-11</w:t>
      </w:r>
    </w:p>
    <w:p w:rsidR="008B646A" w:rsidRPr="00E44F6C" w:rsidRDefault="008B646A" w:rsidP="00C9264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Гиперэозинофильный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синдром», методические рекомендации для терапевтов, гематологов, педиатров, акушеров-гинекологов, курсантов ИДПО и студентов медицинских вузов.</w:t>
      </w:r>
    </w:p>
    <w:p w:rsidR="00471714" w:rsidRPr="00E44F6C" w:rsidRDefault="008B646A" w:rsidP="00562B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Уфа 2017</w:t>
      </w:r>
      <w:r w:rsidR="00467715" w:rsidRPr="00E44F6C">
        <w:rPr>
          <w:rFonts w:ascii="Times New Roman" w:hAnsi="Times New Roman" w:cs="Times New Roman"/>
          <w:sz w:val="28"/>
          <w:szCs w:val="28"/>
        </w:rPr>
        <w:t>, 25 стр.: изд. МЗ РБ</w:t>
      </w:r>
      <w:r w:rsidR="000175AD" w:rsidRPr="00E44F6C">
        <w:rPr>
          <w:rFonts w:ascii="Times New Roman" w:hAnsi="Times New Roman" w:cs="Times New Roman"/>
          <w:sz w:val="28"/>
          <w:szCs w:val="28"/>
        </w:rPr>
        <w:t>.</w:t>
      </w:r>
    </w:p>
    <w:p w:rsidR="00C20B9E" w:rsidRPr="00E44F6C" w:rsidRDefault="00C20B9E" w:rsidP="0062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1714" w:rsidRPr="00E44F6C" w:rsidRDefault="00471714" w:rsidP="008A6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C9319E" w:rsidRPr="00E44F6C" w:rsidRDefault="00471714" w:rsidP="000F01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Сафуанова Г.Ш., </w:t>
      </w:r>
      <w:proofErr w:type="spellStart"/>
      <w:r w:rsidR="00464EE7" w:rsidRPr="00E44F6C">
        <w:rPr>
          <w:rFonts w:ascii="Times New Roman" w:hAnsi="Times New Roman" w:cs="Times New Roman"/>
          <w:sz w:val="28"/>
          <w:szCs w:val="28"/>
        </w:rPr>
        <w:t>Никуличева</w:t>
      </w:r>
      <w:proofErr w:type="spellEnd"/>
      <w:r w:rsidR="00464EE7" w:rsidRPr="00E44F6C">
        <w:rPr>
          <w:rFonts w:ascii="Times New Roman" w:hAnsi="Times New Roman" w:cs="Times New Roman"/>
          <w:sz w:val="28"/>
          <w:szCs w:val="28"/>
        </w:rPr>
        <w:t xml:space="preserve"> В.И., </w:t>
      </w:r>
      <w:proofErr w:type="spellStart"/>
      <w:r w:rsidR="00464EE7" w:rsidRPr="00E44F6C">
        <w:rPr>
          <w:rFonts w:ascii="Times New Roman" w:hAnsi="Times New Roman" w:cs="Times New Roman"/>
          <w:sz w:val="28"/>
          <w:szCs w:val="28"/>
        </w:rPr>
        <w:t>Чепурная</w:t>
      </w:r>
      <w:proofErr w:type="spellEnd"/>
      <w:r w:rsidR="00464EE7" w:rsidRPr="00E44F6C">
        <w:rPr>
          <w:rFonts w:ascii="Times New Roman" w:hAnsi="Times New Roman" w:cs="Times New Roman"/>
          <w:sz w:val="28"/>
          <w:szCs w:val="28"/>
        </w:rPr>
        <w:t xml:space="preserve"> А.Н.,</w:t>
      </w:r>
      <w:r w:rsidR="00C9319E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9E" w:rsidRPr="00E44F6C">
        <w:rPr>
          <w:rFonts w:ascii="Times New Roman" w:hAnsi="Times New Roman" w:cs="Times New Roman"/>
          <w:sz w:val="28"/>
          <w:szCs w:val="28"/>
        </w:rPr>
        <w:t>Гайсарова</w:t>
      </w:r>
      <w:proofErr w:type="spellEnd"/>
      <w:r w:rsidR="00C9319E" w:rsidRPr="00E44F6C">
        <w:rPr>
          <w:rFonts w:ascii="Times New Roman" w:hAnsi="Times New Roman" w:cs="Times New Roman"/>
          <w:sz w:val="28"/>
          <w:szCs w:val="28"/>
        </w:rPr>
        <w:t xml:space="preserve"> Г.А.,</w:t>
      </w:r>
    </w:p>
    <w:p w:rsidR="00C20B9E" w:rsidRPr="00E44F6C" w:rsidRDefault="00464EE7" w:rsidP="000F01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Рябчикова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Н.Р., </w:t>
      </w:r>
      <w:r w:rsidR="00471714" w:rsidRPr="00E44F6C">
        <w:rPr>
          <w:rFonts w:ascii="Times New Roman" w:hAnsi="Times New Roman" w:cs="Times New Roman"/>
          <w:sz w:val="28"/>
          <w:szCs w:val="28"/>
        </w:rPr>
        <w:t>Меньщикова А.В.</w:t>
      </w:r>
    </w:p>
    <w:p w:rsidR="00AE5556" w:rsidRPr="00E44F6C" w:rsidRDefault="00AE5556" w:rsidP="004717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6754" w:rsidRPr="00E44F6C" w:rsidRDefault="00C9319E" w:rsidP="002B6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М</w:t>
      </w:r>
      <w:r w:rsidR="00AE5556" w:rsidRPr="00E44F6C">
        <w:rPr>
          <w:rFonts w:ascii="Times New Roman" w:hAnsi="Times New Roman" w:cs="Times New Roman"/>
          <w:sz w:val="28"/>
          <w:szCs w:val="28"/>
        </w:rPr>
        <w:t>етодическ</w:t>
      </w:r>
      <w:r w:rsidRPr="00E44F6C">
        <w:rPr>
          <w:rFonts w:ascii="Times New Roman" w:hAnsi="Times New Roman" w:cs="Times New Roman"/>
          <w:sz w:val="28"/>
          <w:szCs w:val="28"/>
        </w:rPr>
        <w:t>и</w:t>
      </w:r>
      <w:r w:rsidR="00AE5556" w:rsidRPr="00E44F6C">
        <w:rPr>
          <w:rFonts w:ascii="Times New Roman" w:hAnsi="Times New Roman" w:cs="Times New Roman"/>
          <w:sz w:val="28"/>
          <w:szCs w:val="28"/>
        </w:rPr>
        <w:t>е</w:t>
      </w:r>
      <w:r w:rsidRPr="00E44F6C">
        <w:rPr>
          <w:rFonts w:ascii="Times New Roman" w:hAnsi="Times New Roman" w:cs="Times New Roman"/>
          <w:sz w:val="28"/>
          <w:szCs w:val="28"/>
        </w:rPr>
        <w:t xml:space="preserve"> рекомендации</w:t>
      </w:r>
      <w:r w:rsidR="00AE5556" w:rsidRPr="00E44F6C">
        <w:rPr>
          <w:rFonts w:ascii="Times New Roman" w:hAnsi="Times New Roman" w:cs="Times New Roman"/>
          <w:sz w:val="28"/>
          <w:szCs w:val="28"/>
        </w:rPr>
        <w:t xml:space="preserve"> посвящен</w:t>
      </w:r>
      <w:r w:rsidRPr="00E44F6C">
        <w:rPr>
          <w:rFonts w:ascii="Times New Roman" w:hAnsi="Times New Roman" w:cs="Times New Roman"/>
          <w:sz w:val="28"/>
          <w:szCs w:val="28"/>
        </w:rPr>
        <w:t>ы</w:t>
      </w:r>
      <w:r w:rsidR="00AE5556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 xml:space="preserve">актуальным </w:t>
      </w:r>
      <w:r w:rsidR="00AE5556" w:rsidRPr="00E44F6C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E44F6C">
        <w:rPr>
          <w:rFonts w:ascii="Times New Roman" w:hAnsi="Times New Roman" w:cs="Times New Roman"/>
          <w:sz w:val="28"/>
          <w:szCs w:val="28"/>
        </w:rPr>
        <w:t xml:space="preserve">клиники, </w:t>
      </w:r>
      <w:r w:rsidR="00AE5556" w:rsidRPr="00E44F6C">
        <w:rPr>
          <w:rFonts w:ascii="Times New Roman" w:hAnsi="Times New Roman" w:cs="Times New Roman"/>
          <w:sz w:val="28"/>
          <w:szCs w:val="28"/>
        </w:rPr>
        <w:t xml:space="preserve">диагностики и лечения </w:t>
      </w:r>
      <w:proofErr w:type="spellStart"/>
      <w:r w:rsidR="00AE5556" w:rsidRPr="00E44F6C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="00AE5556" w:rsidRPr="00E44F6C">
        <w:rPr>
          <w:rFonts w:ascii="Times New Roman" w:hAnsi="Times New Roman" w:cs="Times New Roman"/>
          <w:sz w:val="28"/>
          <w:szCs w:val="28"/>
        </w:rPr>
        <w:t xml:space="preserve"> заболеваний </w:t>
      </w:r>
      <w:r w:rsidR="000B13BF">
        <w:rPr>
          <w:rFonts w:ascii="Times New Roman" w:hAnsi="Times New Roman" w:cs="Times New Roman"/>
          <w:sz w:val="28"/>
          <w:szCs w:val="28"/>
        </w:rPr>
        <w:t xml:space="preserve">(МПЗ) </w:t>
      </w:r>
      <w:r w:rsidRPr="00E44F6C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AE5556"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E06D1B" w:rsidRPr="00E44F6C">
        <w:rPr>
          <w:rFonts w:ascii="Times New Roman" w:hAnsi="Times New Roman" w:cs="Times New Roman"/>
          <w:sz w:val="28"/>
          <w:szCs w:val="28"/>
        </w:rPr>
        <w:t>, в том числе</w:t>
      </w:r>
      <w:r w:rsidRPr="00E44F6C">
        <w:rPr>
          <w:rFonts w:ascii="Times New Roman" w:hAnsi="Times New Roman" w:cs="Times New Roman"/>
          <w:sz w:val="28"/>
          <w:szCs w:val="28"/>
        </w:rPr>
        <w:t xml:space="preserve"> –</w:t>
      </w:r>
      <w:r w:rsidR="00E06D1B" w:rsidRPr="00E44F6C">
        <w:rPr>
          <w:rFonts w:ascii="Times New Roman" w:hAnsi="Times New Roman" w:cs="Times New Roman"/>
          <w:sz w:val="28"/>
          <w:szCs w:val="28"/>
        </w:rPr>
        <w:t xml:space="preserve"> идиопатического </w:t>
      </w:r>
      <w:proofErr w:type="spellStart"/>
      <w:r w:rsidR="00E06D1B" w:rsidRPr="00E44F6C">
        <w:rPr>
          <w:rFonts w:ascii="Times New Roman" w:hAnsi="Times New Roman" w:cs="Times New Roman"/>
          <w:sz w:val="28"/>
          <w:szCs w:val="28"/>
        </w:rPr>
        <w:t>гиперэозинофильного</w:t>
      </w:r>
      <w:proofErr w:type="spellEnd"/>
      <w:r w:rsidR="00E06D1B" w:rsidRPr="00E44F6C">
        <w:rPr>
          <w:rFonts w:ascii="Times New Roman" w:hAnsi="Times New Roman" w:cs="Times New Roman"/>
          <w:sz w:val="28"/>
          <w:szCs w:val="28"/>
        </w:rPr>
        <w:t xml:space="preserve"> синдрома (ИГЭС)</w:t>
      </w:r>
      <w:r w:rsidR="00DD3526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E06D1B" w:rsidRPr="00E44F6C">
        <w:rPr>
          <w:rFonts w:ascii="Times New Roman" w:hAnsi="Times New Roman" w:cs="Times New Roman"/>
          <w:sz w:val="28"/>
          <w:szCs w:val="28"/>
        </w:rPr>
        <w:t>с</w:t>
      </w:r>
      <w:r w:rsidR="00DD3526" w:rsidRPr="00E44F6C">
        <w:rPr>
          <w:rFonts w:ascii="Times New Roman" w:hAnsi="Times New Roman" w:cs="Times New Roman"/>
          <w:sz w:val="28"/>
          <w:szCs w:val="28"/>
        </w:rPr>
        <w:t xml:space="preserve"> поражением внутренних органов</w:t>
      </w:r>
      <w:r w:rsidR="00AE5556" w:rsidRPr="00E44F6C">
        <w:rPr>
          <w:rFonts w:ascii="Times New Roman" w:hAnsi="Times New Roman" w:cs="Times New Roman"/>
          <w:sz w:val="28"/>
          <w:szCs w:val="28"/>
        </w:rPr>
        <w:t>.</w:t>
      </w:r>
      <w:r w:rsidR="00E06D1B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0B13BF">
        <w:rPr>
          <w:rFonts w:ascii="Times New Roman" w:hAnsi="Times New Roman" w:cs="Times New Roman"/>
          <w:sz w:val="28"/>
          <w:szCs w:val="28"/>
        </w:rPr>
        <w:t xml:space="preserve">В издании </w:t>
      </w:r>
      <w:r w:rsidR="00E06D1B" w:rsidRPr="00E44F6C">
        <w:rPr>
          <w:rFonts w:ascii="Times New Roman" w:hAnsi="Times New Roman" w:cs="Times New Roman"/>
          <w:sz w:val="28"/>
          <w:szCs w:val="28"/>
        </w:rPr>
        <w:t>представлены диагностические критерии различных вариант</w:t>
      </w:r>
      <w:r w:rsidR="00891B37">
        <w:rPr>
          <w:rFonts w:ascii="Times New Roman" w:hAnsi="Times New Roman" w:cs="Times New Roman"/>
          <w:sz w:val="28"/>
          <w:szCs w:val="28"/>
        </w:rPr>
        <w:t xml:space="preserve">ов </w:t>
      </w:r>
      <w:proofErr w:type="spellStart"/>
      <w:r w:rsidR="00891B37">
        <w:rPr>
          <w:rFonts w:ascii="Times New Roman" w:hAnsi="Times New Roman" w:cs="Times New Roman"/>
          <w:sz w:val="28"/>
          <w:szCs w:val="28"/>
        </w:rPr>
        <w:t>гиперэозинофилий</w:t>
      </w:r>
      <w:proofErr w:type="spellEnd"/>
      <w:r w:rsidR="00891B37">
        <w:rPr>
          <w:rFonts w:ascii="Times New Roman" w:hAnsi="Times New Roman" w:cs="Times New Roman"/>
          <w:sz w:val="28"/>
          <w:szCs w:val="28"/>
        </w:rPr>
        <w:t xml:space="preserve"> и алгоритмы</w:t>
      </w:r>
      <w:r w:rsidR="00E06D1B" w:rsidRPr="00E44F6C">
        <w:rPr>
          <w:rFonts w:ascii="Times New Roman" w:hAnsi="Times New Roman" w:cs="Times New Roman"/>
          <w:sz w:val="28"/>
          <w:szCs w:val="28"/>
        </w:rPr>
        <w:t xml:space="preserve"> диагностики. </w:t>
      </w:r>
      <w:r w:rsidR="002B6DAF">
        <w:rPr>
          <w:rFonts w:ascii="Times New Roman" w:hAnsi="Times New Roman" w:cs="Times New Roman"/>
          <w:sz w:val="28"/>
          <w:szCs w:val="28"/>
        </w:rPr>
        <w:t>Метод</w:t>
      </w:r>
      <w:r w:rsidR="002B6DAF" w:rsidRPr="00E44F6C">
        <w:rPr>
          <w:rFonts w:ascii="Times New Roman" w:hAnsi="Times New Roman" w:cs="Times New Roman"/>
          <w:sz w:val="28"/>
          <w:szCs w:val="28"/>
        </w:rPr>
        <w:t>ич</w:t>
      </w:r>
      <w:r w:rsidR="002B6DAF">
        <w:rPr>
          <w:rFonts w:ascii="Times New Roman" w:hAnsi="Times New Roman" w:cs="Times New Roman"/>
          <w:sz w:val="28"/>
          <w:szCs w:val="28"/>
        </w:rPr>
        <w:t>еские рекомендации включают</w:t>
      </w:r>
      <w:r w:rsidR="002B6DAF" w:rsidRPr="00E44F6C">
        <w:rPr>
          <w:rFonts w:ascii="Times New Roman" w:hAnsi="Times New Roman" w:cs="Times New Roman"/>
          <w:sz w:val="28"/>
          <w:szCs w:val="28"/>
        </w:rPr>
        <w:t xml:space="preserve"> дифференциальную диагностику заболеваний, протекающих с </w:t>
      </w:r>
      <w:proofErr w:type="spellStart"/>
      <w:r w:rsidR="002B6DAF"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2B6DAF" w:rsidRPr="00E44F6C">
        <w:rPr>
          <w:rFonts w:ascii="Times New Roman" w:hAnsi="Times New Roman" w:cs="Times New Roman"/>
          <w:sz w:val="28"/>
          <w:szCs w:val="28"/>
        </w:rPr>
        <w:t>, а также рекомендации по терапи</w:t>
      </w:r>
      <w:r w:rsidR="002B6DAF">
        <w:rPr>
          <w:rFonts w:ascii="Times New Roman" w:hAnsi="Times New Roman" w:cs="Times New Roman"/>
          <w:sz w:val="28"/>
          <w:szCs w:val="28"/>
        </w:rPr>
        <w:t xml:space="preserve">и МПЗ и ИГЭС. </w:t>
      </w:r>
      <w:r w:rsidR="00E06D1B" w:rsidRPr="00E44F6C">
        <w:rPr>
          <w:rFonts w:ascii="Times New Roman" w:hAnsi="Times New Roman" w:cs="Times New Roman"/>
          <w:sz w:val="28"/>
          <w:szCs w:val="28"/>
        </w:rPr>
        <w:t xml:space="preserve">В соответствующей главе приведены рекомендации по применению </w:t>
      </w:r>
      <w:r w:rsidR="000B13BF">
        <w:rPr>
          <w:rFonts w:ascii="Times New Roman" w:hAnsi="Times New Roman" w:cs="Times New Roman"/>
          <w:sz w:val="28"/>
          <w:szCs w:val="28"/>
        </w:rPr>
        <w:t xml:space="preserve">конкретных </w:t>
      </w:r>
      <w:r w:rsidR="00E06D1B" w:rsidRPr="00E44F6C">
        <w:rPr>
          <w:rFonts w:ascii="Times New Roman" w:hAnsi="Times New Roman" w:cs="Times New Roman"/>
          <w:sz w:val="28"/>
          <w:szCs w:val="28"/>
        </w:rPr>
        <w:t xml:space="preserve">лекарственных препаратов для </w:t>
      </w:r>
      <w:proofErr w:type="spellStart"/>
      <w:r w:rsidR="008E68F0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="008E68F0">
        <w:rPr>
          <w:rFonts w:ascii="Times New Roman" w:hAnsi="Times New Roman" w:cs="Times New Roman"/>
          <w:sz w:val="28"/>
          <w:szCs w:val="28"/>
        </w:rPr>
        <w:t xml:space="preserve"> терапии</w:t>
      </w:r>
      <w:r w:rsidR="00E06D1B" w:rsidRPr="00E44F6C">
        <w:rPr>
          <w:rFonts w:ascii="Times New Roman" w:hAnsi="Times New Roman" w:cs="Times New Roman"/>
          <w:sz w:val="28"/>
          <w:szCs w:val="28"/>
        </w:rPr>
        <w:t>.</w:t>
      </w:r>
    </w:p>
    <w:p w:rsidR="00D27D25" w:rsidRPr="00E44F6C" w:rsidRDefault="00706754" w:rsidP="002B6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AE5556" w:rsidRPr="00E44F6C">
        <w:rPr>
          <w:rFonts w:ascii="Times New Roman" w:hAnsi="Times New Roman" w:cs="Times New Roman"/>
          <w:sz w:val="28"/>
          <w:szCs w:val="28"/>
        </w:rPr>
        <w:t>предназнача</w:t>
      </w:r>
      <w:r w:rsidR="000F0171" w:rsidRPr="00E44F6C">
        <w:rPr>
          <w:rFonts w:ascii="Times New Roman" w:hAnsi="Times New Roman" w:cs="Times New Roman"/>
          <w:sz w:val="28"/>
          <w:szCs w:val="28"/>
        </w:rPr>
        <w:t>ю</w:t>
      </w:r>
      <w:r w:rsidR="00AE5556" w:rsidRPr="00E44F6C">
        <w:rPr>
          <w:rFonts w:ascii="Times New Roman" w:hAnsi="Times New Roman" w:cs="Times New Roman"/>
          <w:sz w:val="28"/>
          <w:szCs w:val="28"/>
        </w:rPr>
        <w:t xml:space="preserve">тся </w:t>
      </w:r>
      <w:r w:rsidR="00562B2E" w:rsidRPr="00E44F6C">
        <w:rPr>
          <w:rFonts w:ascii="Times New Roman" w:hAnsi="Times New Roman" w:cs="Times New Roman"/>
          <w:sz w:val="28"/>
          <w:szCs w:val="28"/>
        </w:rPr>
        <w:t>терапевтам, гематологам, педиатрам, акушерам-гинекологам, курсантам ИДПО и студентам медицинских вузов.</w:t>
      </w:r>
      <w:r w:rsidR="002B6DAF" w:rsidRPr="002B6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884" w:rsidRPr="00E44F6C" w:rsidRDefault="00EB5884" w:rsidP="00770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7D25" w:rsidRDefault="00D27D25" w:rsidP="008A61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Данные представлены на основе </w:t>
      </w:r>
      <w:r w:rsidR="001453E4" w:rsidRPr="00E44F6C">
        <w:rPr>
          <w:rFonts w:ascii="Times New Roman" w:hAnsi="Times New Roman" w:cs="Times New Roman"/>
          <w:sz w:val="28"/>
          <w:szCs w:val="28"/>
        </w:rPr>
        <w:t xml:space="preserve">Национальных клинических рекомендаций </w:t>
      </w:r>
      <w:r w:rsidR="00AE0254">
        <w:rPr>
          <w:rFonts w:ascii="Times New Roman" w:hAnsi="Times New Roman" w:cs="Times New Roman"/>
          <w:sz w:val="28"/>
          <w:szCs w:val="28"/>
        </w:rPr>
        <w:t>«</w:t>
      </w:r>
      <w:r w:rsidR="001453E4" w:rsidRPr="00E44F6C">
        <w:rPr>
          <w:rFonts w:ascii="Times New Roman" w:hAnsi="Times New Roman" w:cs="Times New Roman"/>
          <w:sz w:val="28"/>
          <w:szCs w:val="28"/>
        </w:rPr>
        <w:t xml:space="preserve">Диагностика и лечение </w:t>
      </w:r>
      <w:proofErr w:type="spellStart"/>
      <w:r w:rsidR="001453E4" w:rsidRPr="00E44F6C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="001453E4" w:rsidRPr="00E44F6C">
        <w:rPr>
          <w:rFonts w:ascii="Times New Roman" w:hAnsi="Times New Roman" w:cs="Times New Roman"/>
          <w:sz w:val="28"/>
          <w:szCs w:val="28"/>
        </w:rPr>
        <w:t xml:space="preserve"> заболеваний с </w:t>
      </w:r>
      <w:proofErr w:type="spellStart"/>
      <w:r w:rsidR="001453E4"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1453E4" w:rsidRPr="00E44F6C">
        <w:rPr>
          <w:rFonts w:ascii="Times New Roman" w:hAnsi="Times New Roman" w:cs="Times New Roman"/>
          <w:sz w:val="28"/>
          <w:szCs w:val="28"/>
        </w:rPr>
        <w:t xml:space="preserve"> и идиопатического </w:t>
      </w:r>
      <w:proofErr w:type="spellStart"/>
      <w:r w:rsidR="001453E4" w:rsidRPr="00E44F6C">
        <w:rPr>
          <w:rFonts w:ascii="Times New Roman" w:hAnsi="Times New Roman" w:cs="Times New Roman"/>
          <w:sz w:val="28"/>
          <w:szCs w:val="28"/>
        </w:rPr>
        <w:t>гиперэозинофильного</w:t>
      </w:r>
      <w:proofErr w:type="spellEnd"/>
      <w:r w:rsidR="001453E4" w:rsidRPr="00E44F6C">
        <w:rPr>
          <w:rFonts w:ascii="Times New Roman" w:hAnsi="Times New Roman" w:cs="Times New Roman"/>
          <w:sz w:val="28"/>
          <w:szCs w:val="28"/>
        </w:rPr>
        <w:t xml:space="preserve"> синдрома</w:t>
      </w:r>
      <w:r w:rsidR="00AE0254">
        <w:rPr>
          <w:rFonts w:ascii="Times New Roman" w:hAnsi="Times New Roman" w:cs="Times New Roman"/>
          <w:sz w:val="28"/>
          <w:szCs w:val="28"/>
        </w:rPr>
        <w:t>»</w:t>
      </w:r>
      <w:r w:rsidR="001453E4" w:rsidRPr="00E44F6C">
        <w:rPr>
          <w:rFonts w:ascii="Times New Roman" w:hAnsi="Times New Roman" w:cs="Times New Roman"/>
          <w:sz w:val="28"/>
          <w:szCs w:val="28"/>
        </w:rPr>
        <w:t xml:space="preserve">, </w:t>
      </w:r>
      <w:r w:rsidRPr="00E44F6C">
        <w:rPr>
          <w:rFonts w:ascii="Times New Roman" w:hAnsi="Times New Roman" w:cs="Times New Roman"/>
          <w:sz w:val="28"/>
          <w:szCs w:val="28"/>
        </w:rPr>
        <w:t>утвержденных на 2-м Конгрессе гематологов России, апрель 2014 г.</w:t>
      </w:r>
    </w:p>
    <w:p w:rsidR="00EB5884" w:rsidRDefault="00EB5884" w:rsidP="008A61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2F54" w:rsidRPr="00E44F6C" w:rsidRDefault="00EB5884" w:rsidP="00342F54">
      <w:pPr>
        <w:spacing w:after="0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Рецензент: </w:t>
      </w:r>
      <w:r w:rsidR="00342F54">
        <w:rPr>
          <w:rFonts w:ascii="Times New Roman" w:hAnsi="Times New Roman" w:cs="Times New Roman"/>
          <w:sz w:val="28"/>
          <w:szCs w:val="28"/>
        </w:rPr>
        <w:t xml:space="preserve">д.м.н., </w:t>
      </w:r>
      <w:r w:rsidR="00342F54" w:rsidRPr="00E44F6C">
        <w:rPr>
          <w:rFonts w:ascii="Times New Roman" w:hAnsi="Times New Roman" w:cs="Times New Roman"/>
          <w:sz w:val="28"/>
          <w:szCs w:val="28"/>
        </w:rPr>
        <w:t>проф.</w:t>
      </w:r>
      <w:r w:rsidR="00342F54">
        <w:rPr>
          <w:rFonts w:ascii="Times New Roman" w:hAnsi="Times New Roman" w:cs="Times New Roman"/>
          <w:sz w:val="28"/>
          <w:szCs w:val="28"/>
        </w:rPr>
        <w:t xml:space="preserve"> кафедры терапии и клинической фармакологии ИДПО</w:t>
      </w:r>
      <w:r w:rsidR="009D3389">
        <w:rPr>
          <w:rFonts w:ascii="Times New Roman" w:hAnsi="Times New Roman" w:cs="Times New Roman"/>
          <w:sz w:val="28"/>
          <w:szCs w:val="28"/>
        </w:rPr>
        <w:t xml:space="preserve"> БГМУ</w:t>
      </w:r>
      <w:r w:rsidR="00342F54">
        <w:rPr>
          <w:rFonts w:ascii="Times New Roman" w:hAnsi="Times New Roman" w:cs="Times New Roman"/>
          <w:sz w:val="28"/>
          <w:szCs w:val="28"/>
        </w:rPr>
        <w:t>, главный фармаколог МЗ РБ</w:t>
      </w:r>
      <w:r w:rsidR="00342F54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F54" w:rsidRPr="00E44F6C">
        <w:rPr>
          <w:rFonts w:ascii="Times New Roman" w:hAnsi="Times New Roman" w:cs="Times New Roman"/>
          <w:sz w:val="28"/>
          <w:szCs w:val="28"/>
        </w:rPr>
        <w:t>Калимуллина</w:t>
      </w:r>
      <w:proofErr w:type="spellEnd"/>
      <w:r w:rsidR="00342F54" w:rsidRPr="00E44F6C">
        <w:rPr>
          <w:rFonts w:ascii="Times New Roman" w:hAnsi="Times New Roman" w:cs="Times New Roman"/>
          <w:sz w:val="28"/>
          <w:szCs w:val="28"/>
        </w:rPr>
        <w:t xml:space="preserve"> Д.Х.</w:t>
      </w:r>
    </w:p>
    <w:p w:rsidR="00E73981" w:rsidRDefault="00E73981" w:rsidP="00342F5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F54" w:rsidRDefault="00342F54" w:rsidP="00342F5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F54" w:rsidRDefault="00342F54" w:rsidP="00342F5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5BB" w:rsidRPr="00E44F6C" w:rsidRDefault="003425BB" w:rsidP="00342F5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734" w:rsidRPr="00E44F6C" w:rsidRDefault="00DE3734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16B1" w:rsidRPr="00E44F6C" w:rsidRDefault="003916B1" w:rsidP="00002E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Уфа, 2017.</w:t>
      </w:r>
    </w:p>
    <w:p w:rsidR="00D250C0" w:rsidRPr="00150CCD" w:rsidRDefault="009909EE" w:rsidP="00F17B72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50CCD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lastRenderedPageBreak/>
        <w:t>ВВЕДЕНИЕ</w:t>
      </w:r>
    </w:p>
    <w:p w:rsidR="00556EAB" w:rsidRPr="00150CCD" w:rsidRDefault="00556EAB" w:rsidP="00D132B3">
      <w:pPr>
        <w:spacing w:after="0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proofErr w:type="spellStart"/>
      <w:r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>Гиперэозинофильный</w:t>
      </w:r>
      <w:proofErr w:type="spellEnd"/>
      <w:r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 xml:space="preserve"> синдром (ГЭС)</w:t>
      </w:r>
      <w:r w:rsidR="00D7393C"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 xml:space="preserve"> </w:t>
      </w:r>
      <w:r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>– это гетерогенная группа заболеваний</w:t>
      </w:r>
      <w:r w:rsidR="00D7393C"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>, для которых характерны повышенный уровень эозинофилов в крови и повреждение внутренних органов.</w:t>
      </w:r>
      <w:r w:rsidR="00D7393C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 w:rsidR="00D7393C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Впервые случаи выраженной </w:t>
      </w:r>
      <w:proofErr w:type="spellStart"/>
      <w:r w:rsidR="00D7393C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эозинофилии</w:t>
      </w:r>
      <w:proofErr w:type="spellEnd"/>
      <w:r w:rsidR="00D7393C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крови с тяжелым течением заболевания описаны в 1912 году.</w:t>
      </w:r>
      <w:proofErr w:type="gramEnd"/>
    </w:p>
    <w:p w:rsidR="00CE4E2C" w:rsidRPr="00150CCD" w:rsidRDefault="00381E82" w:rsidP="00D7393C">
      <w:pPr>
        <w:spacing w:after="0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proofErr w:type="spellStart"/>
      <w:r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>Эозинофилия</w:t>
      </w:r>
      <w:proofErr w:type="spellEnd"/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– это п</w:t>
      </w:r>
      <w:r w:rsidR="006966D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овыше</w:t>
      </w:r>
      <w:r w:rsidR="00DD5CBA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ние абсолютного числа эозинофи</w:t>
      </w:r>
      <w:r w:rsidR="006966D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лов в периферической крови более 0,6 × 10</w:t>
      </w:r>
      <w:r w:rsidR="00622CB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*</w:t>
      </w:r>
      <w:r w:rsidR="006966D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9 /л</w:t>
      </w:r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D7393C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Если </w:t>
      </w:r>
      <w:r w:rsidR="00E24D40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же этот показатель превышает</w:t>
      </w:r>
      <w:r w:rsidR="006966D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1,5 × 10</w:t>
      </w:r>
      <w:r w:rsidR="00622CB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*</w:t>
      </w:r>
      <w:r w:rsidR="00E24D40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9 /л, то говорят о</w:t>
      </w:r>
      <w:r w:rsidR="006966D1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6966D1"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>гиперэ</w:t>
      </w:r>
      <w:r w:rsidR="00E24D40"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>озинофилии</w:t>
      </w:r>
      <w:proofErr w:type="spellEnd"/>
      <w:r w:rsidR="00DD5CBA" w:rsidRPr="0002547F">
        <w:rPr>
          <w:rFonts w:ascii="Times New Roman" w:hAnsi="Times New Roman" w:cs="Times New Roman"/>
          <w:b/>
          <w:i/>
          <w:color w:val="1A1A1A" w:themeColor="background1" w:themeShade="1A"/>
          <w:sz w:val="28"/>
          <w:szCs w:val="28"/>
        </w:rPr>
        <w:t xml:space="preserve"> </w:t>
      </w:r>
      <w:r w:rsidR="00CE4E2C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крови.</w:t>
      </w:r>
    </w:p>
    <w:p w:rsidR="00FA59F0" w:rsidRPr="00150CCD" w:rsidRDefault="006966D1" w:rsidP="00D132B3">
      <w:pPr>
        <w:spacing w:after="0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02547F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Частота встречаемости</w:t>
      </w:r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гиперэозинофилии</w:t>
      </w:r>
      <w:proofErr w:type="spellEnd"/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изучена</w:t>
      </w:r>
      <w:r w:rsidR="00E24D40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недостаточно</w:t>
      </w:r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  <w:r w:rsidR="008927C6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</w:t>
      </w:r>
      <w:r w:rsid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сть</w:t>
      </w:r>
      <w:r w:rsidR="00621B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данные</w:t>
      </w:r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 что в общей клинической практике по</w:t>
      </w:r>
      <w:r w:rsid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чти у 7% больных в анализах</w:t>
      </w:r>
      <w:r w:rsidR="00150CCD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крови </w:t>
      </w:r>
      <w:r w:rsidR="00DD5CBA"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может быть вы</w:t>
      </w:r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явлена </w:t>
      </w:r>
      <w:proofErr w:type="spellStart"/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эозинофилия</w:t>
      </w:r>
      <w:proofErr w:type="spellEnd"/>
      <w:r w:rsidRPr="00150CC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:rsidR="00150CCD" w:rsidRDefault="006966D1" w:rsidP="00EC21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Значитель</w:t>
      </w:r>
      <w:r w:rsidR="00DD5CBA" w:rsidRPr="00E44F6C">
        <w:rPr>
          <w:rFonts w:ascii="Times New Roman" w:hAnsi="Times New Roman" w:cs="Times New Roman"/>
          <w:sz w:val="28"/>
          <w:szCs w:val="28"/>
        </w:rPr>
        <w:t xml:space="preserve">ная часть </w:t>
      </w:r>
      <w:proofErr w:type="spellStart"/>
      <w:r w:rsidR="00DD5CBA" w:rsidRPr="00E44F6C">
        <w:rPr>
          <w:rFonts w:ascii="Times New Roman" w:hAnsi="Times New Roman" w:cs="Times New Roman"/>
          <w:sz w:val="28"/>
          <w:szCs w:val="28"/>
        </w:rPr>
        <w:t>гиперэозинофилий</w:t>
      </w:r>
      <w:proofErr w:type="spellEnd"/>
      <w:r w:rsidR="00DD5CBA" w:rsidRPr="00E44F6C">
        <w:rPr>
          <w:rFonts w:ascii="Times New Roman" w:hAnsi="Times New Roman" w:cs="Times New Roman"/>
          <w:sz w:val="28"/>
          <w:szCs w:val="28"/>
        </w:rPr>
        <w:t xml:space="preserve"> име</w:t>
      </w:r>
      <w:r w:rsidRPr="00E44F6C">
        <w:rPr>
          <w:rFonts w:ascii="Times New Roman" w:hAnsi="Times New Roman" w:cs="Times New Roman"/>
          <w:sz w:val="28"/>
          <w:szCs w:val="28"/>
        </w:rPr>
        <w:t>ет реактивны</w:t>
      </w:r>
      <w:r w:rsidR="00DD5CBA" w:rsidRPr="00E44F6C">
        <w:rPr>
          <w:rFonts w:ascii="Times New Roman" w:hAnsi="Times New Roman" w:cs="Times New Roman"/>
          <w:sz w:val="28"/>
          <w:szCs w:val="28"/>
        </w:rPr>
        <w:t>й характер и сопровождает гель</w:t>
      </w:r>
      <w:r w:rsidRPr="00E44F6C">
        <w:rPr>
          <w:rFonts w:ascii="Times New Roman" w:hAnsi="Times New Roman" w:cs="Times New Roman"/>
          <w:sz w:val="28"/>
          <w:szCs w:val="28"/>
        </w:rPr>
        <w:t>минтозы, а</w:t>
      </w:r>
      <w:r w:rsidR="00DD5CBA" w:rsidRPr="00E44F6C">
        <w:rPr>
          <w:rFonts w:ascii="Times New Roman" w:hAnsi="Times New Roman" w:cs="Times New Roman"/>
          <w:sz w:val="28"/>
          <w:szCs w:val="28"/>
        </w:rPr>
        <w:t>ллергические реакции немедленно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го типа,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васкулиты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(синдром Черга–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Страусс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), солидные о</w:t>
      </w:r>
      <w:r w:rsidR="00DD5CBA" w:rsidRPr="00E44F6C">
        <w:rPr>
          <w:rFonts w:ascii="Times New Roman" w:hAnsi="Times New Roman" w:cs="Times New Roman"/>
          <w:sz w:val="28"/>
          <w:szCs w:val="28"/>
        </w:rPr>
        <w:t xml:space="preserve">пухоли. Это </w:t>
      </w:r>
      <w:proofErr w:type="spellStart"/>
      <w:r w:rsidR="00DD5CBA" w:rsidRPr="00E44F6C">
        <w:rPr>
          <w:rFonts w:ascii="Times New Roman" w:hAnsi="Times New Roman" w:cs="Times New Roman"/>
          <w:sz w:val="28"/>
          <w:szCs w:val="28"/>
        </w:rPr>
        <w:t>поликлональный</w:t>
      </w:r>
      <w:proofErr w:type="spellEnd"/>
      <w:r w:rsidR="00DD5CBA" w:rsidRPr="00E44F6C">
        <w:rPr>
          <w:rFonts w:ascii="Times New Roman" w:hAnsi="Times New Roman" w:cs="Times New Roman"/>
          <w:sz w:val="28"/>
          <w:szCs w:val="28"/>
        </w:rPr>
        <w:t xml:space="preserve"> про</w:t>
      </w:r>
      <w:r w:rsidRPr="00E44F6C">
        <w:rPr>
          <w:rFonts w:ascii="Times New Roman" w:hAnsi="Times New Roman" w:cs="Times New Roman"/>
          <w:sz w:val="28"/>
          <w:szCs w:val="28"/>
        </w:rPr>
        <w:t xml:space="preserve">цесс, регулируемый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эозинофилопоэтическими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цитокинам</w:t>
      </w:r>
      <w:r w:rsidR="00DD5CBA" w:rsidRPr="00E44F6C">
        <w:rPr>
          <w:rFonts w:ascii="Times New Roman" w:hAnsi="Times New Roman" w:cs="Times New Roman"/>
          <w:sz w:val="28"/>
          <w:szCs w:val="28"/>
        </w:rPr>
        <w:t>и, которые стимулируют пролифе</w:t>
      </w:r>
      <w:r w:rsidRPr="00E44F6C">
        <w:rPr>
          <w:rFonts w:ascii="Times New Roman" w:hAnsi="Times New Roman" w:cs="Times New Roman"/>
          <w:sz w:val="28"/>
          <w:szCs w:val="28"/>
        </w:rPr>
        <w:t xml:space="preserve">рацию эозинофилов и их предшественников. </w:t>
      </w:r>
      <w:proofErr w:type="gramStart"/>
      <w:r w:rsidR="00150CCD">
        <w:rPr>
          <w:rFonts w:ascii="Times New Roman" w:hAnsi="Times New Roman" w:cs="Times New Roman"/>
          <w:sz w:val="28"/>
          <w:szCs w:val="28"/>
        </w:rPr>
        <w:t>Реактивная</w:t>
      </w:r>
      <w:proofErr w:type="gramEnd"/>
      <w:r w:rsidR="00150C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CCD">
        <w:rPr>
          <w:rFonts w:ascii="Times New Roman" w:hAnsi="Times New Roman" w:cs="Times New Roman"/>
          <w:sz w:val="28"/>
          <w:szCs w:val="28"/>
        </w:rPr>
        <w:t>г</w:t>
      </w:r>
      <w:r w:rsidRPr="00E44F6C">
        <w:rPr>
          <w:rFonts w:ascii="Times New Roman" w:hAnsi="Times New Roman" w:cs="Times New Roman"/>
          <w:sz w:val="28"/>
          <w:szCs w:val="28"/>
        </w:rPr>
        <w:t>иперэозинофилия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150CCD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Pr="00E44F6C">
        <w:rPr>
          <w:rFonts w:ascii="Times New Roman" w:hAnsi="Times New Roman" w:cs="Times New Roman"/>
          <w:sz w:val="28"/>
          <w:szCs w:val="28"/>
        </w:rPr>
        <w:t xml:space="preserve">и при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ли</w:t>
      </w:r>
      <w:r w:rsidR="00DD5CBA" w:rsidRPr="00E44F6C">
        <w:rPr>
          <w:rFonts w:ascii="Times New Roman" w:hAnsi="Times New Roman" w:cs="Times New Roman"/>
          <w:sz w:val="28"/>
          <w:szCs w:val="28"/>
        </w:rPr>
        <w:t>мфопролиферативных</w:t>
      </w:r>
      <w:proofErr w:type="spellEnd"/>
      <w:r w:rsidR="00DD5CBA" w:rsidRPr="00E44F6C">
        <w:rPr>
          <w:rFonts w:ascii="Times New Roman" w:hAnsi="Times New Roman" w:cs="Times New Roman"/>
          <w:sz w:val="28"/>
          <w:szCs w:val="28"/>
        </w:rPr>
        <w:t xml:space="preserve"> заболева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ниях: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лимфоме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Ходжкина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Т-клеточных и В-клеточн</w:t>
      </w:r>
      <w:r w:rsidR="00DD5CBA" w:rsidRPr="00E44F6C">
        <w:rPr>
          <w:rFonts w:ascii="Times New Roman" w:hAnsi="Times New Roman" w:cs="Times New Roman"/>
          <w:sz w:val="28"/>
          <w:szCs w:val="28"/>
        </w:rPr>
        <w:t xml:space="preserve">ых </w:t>
      </w:r>
      <w:proofErr w:type="spellStart"/>
      <w:r w:rsidR="00DD5CBA" w:rsidRPr="00E44F6C">
        <w:rPr>
          <w:rFonts w:ascii="Times New Roman" w:hAnsi="Times New Roman" w:cs="Times New Roman"/>
          <w:sz w:val="28"/>
          <w:szCs w:val="28"/>
        </w:rPr>
        <w:t>лимфом</w:t>
      </w:r>
      <w:r w:rsidR="00150CCD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="00150CCD">
        <w:rPr>
          <w:rFonts w:ascii="Times New Roman" w:hAnsi="Times New Roman" w:cs="Times New Roman"/>
          <w:sz w:val="28"/>
          <w:szCs w:val="28"/>
        </w:rPr>
        <w:t>.</w:t>
      </w:r>
    </w:p>
    <w:p w:rsidR="00150CCD" w:rsidRDefault="00DD5CBA" w:rsidP="00D132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Выделяют также ва</w:t>
      </w:r>
      <w:r w:rsidR="006966D1" w:rsidRPr="00E44F6C">
        <w:rPr>
          <w:rFonts w:ascii="Times New Roman" w:hAnsi="Times New Roman" w:cs="Times New Roman"/>
          <w:sz w:val="28"/>
          <w:szCs w:val="28"/>
        </w:rPr>
        <w:t xml:space="preserve">риант </w:t>
      </w:r>
      <w:proofErr w:type="gramStart"/>
      <w:r w:rsidR="006966D1" w:rsidRPr="00E44F6C">
        <w:rPr>
          <w:rFonts w:ascii="Times New Roman" w:hAnsi="Times New Roman" w:cs="Times New Roman"/>
          <w:sz w:val="28"/>
          <w:szCs w:val="28"/>
        </w:rPr>
        <w:t>реакт</w:t>
      </w:r>
      <w:r w:rsidRPr="00E44F6C">
        <w:rPr>
          <w:rFonts w:ascii="Times New Roman" w:hAnsi="Times New Roman" w:cs="Times New Roman"/>
          <w:sz w:val="28"/>
          <w:szCs w:val="28"/>
        </w:rPr>
        <w:t>ивного</w:t>
      </w:r>
      <w:proofErr w:type="gramEnd"/>
      <w:r w:rsidR="00EC2158">
        <w:rPr>
          <w:rFonts w:ascii="Times New Roman" w:hAnsi="Times New Roman" w:cs="Times New Roman"/>
          <w:sz w:val="28"/>
          <w:szCs w:val="28"/>
        </w:rPr>
        <w:t xml:space="preserve"> ГЭС</w:t>
      </w:r>
      <w:r w:rsidR="006966D1" w:rsidRPr="00E44F6C">
        <w:rPr>
          <w:rFonts w:ascii="Times New Roman" w:hAnsi="Times New Roman" w:cs="Times New Roman"/>
          <w:sz w:val="28"/>
          <w:szCs w:val="28"/>
        </w:rPr>
        <w:t xml:space="preserve">, вызванного неопухолевой экспансией </w:t>
      </w:r>
      <w:proofErr w:type="spellStart"/>
      <w:r w:rsidR="006966D1" w:rsidRPr="00E44F6C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="006966D1" w:rsidRPr="00E44F6C">
        <w:rPr>
          <w:rFonts w:ascii="Times New Roman" w:hAnsi="Times New Roman" w:cs="Times New Roman"/>
          <w:sz w:val="28"/>
          <w:szCs w:val="28"/>
        </w:rPr>
        <w:t xml:space="preserve"> Т-лимфоцитов с а</w:t>
      </w:r>
      <w:r w:rsidR="009F00AC">
        <w:rPr>
          <w:rFonts w:ascii="Times New Roman" w:hAnsi="Times New Roman" w:cs="Times New Roman"/>
          <w:sz w:val="28"/>
          <w:szCs w:val="28"/>
        </w:rPr>
        <w:t>беррантным фенотипом (CD3</w:t>
      </w:r>
      <w:r w:rsidR="009F00AC">
        <w:rPr>
          <w:rFonts w:ascii="Times New Roman" w:hAnsi="Times New Roman" w:cs="Times New Roman"/>
          <w:sz w:val="28"/>
          <w:szCs w:val="28"/>
        </w:rPr>
        <w:noBreakHyphen/>
        <w:t xml:space="preserve"> CD4+</w:t>
      </w:r>
      <w:r w:rsidR="006966D1" w:rsidRPr="00E44F6C">
        <w:rPr>
          <w:rFonts w:ascii="Times New Roman" w:hAnsi="Times New Roman" w:cs="Times New Roman"/>
          <w:sz w:val="28"/>
          <w:szCs w:val="28"/>
        </w:rPr>
        <w:t>), к</w:t>
      </w:r>
      <w:r w:rsidRPr="00E44F6C">
        <w:rPr>
          <w:rFonts w:ascii="Times New Roman" w:hAnsi="Times New Roman" w:cs="Times New Roman"/>
          <w:sz w:val="28"/>
          <w:szCs w:val="28"/>
        </w:rPr>
        <w:t>оторые продуциру</w:t>
      </w:r>
      <w:r w:rsidR="006966D1" w:rsidRPr="00E44F6C">
        <w:rPr>
          <w:rFonts w:ascii="Times New Roman" w:hAnsi="Times New Roman" w:cs="Times New Roman"/>
          <w:sz w:val="28"/>
          <w:szCs w:val="28"/>
        </w:rPr>
        <w:t xml:space="preserve">ют </w:t>
      </w:r>
      <w:proofErr w:type="spellStart"/>
      <w:r w:rsidR="006966D1" w:rsidRPr="00E44F6C">
        <w:rPr>
          <w:rFonts w:ascii="Times New Roman" w:hAnsi="Times New Roman" w:cs="Times New Roman"/>
          <w:sz w:val="28"/>
          <w:szCs w:val="28"/>
        </w:rPr>
        <w:t>интерлей</w:t>
      </w:r>
      <w:r w:rsidRPr="00E44F6C">
        <w:rPr>
          <w:rFonts w:ascii="Times New Roman" w:hAnsi="Times New Roman" w:cs="Times New Roman"/>
          <w:sz w:val="28"/>
          <w:szCs w:val="28"/>
        </w:rPr>
        <w:t>кин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5 (ИЛ-5), являющийся основ</w:t>
      </w:r>
      <w:r w:rsidR="00150CCD">
        <w:rPr>
          <w:rFonts w:ascii="Times New Roman" w:hAnsi="Times New Roman" w:cs="Times New Roman"/>
          <w:sz w:val="28"/>
          <w:szCs w:val="28"/>
        </w:rPr>
        <w:t xml:space="preserve">ным </w:t>
      </w:r>
      <w:proofErr w:type="spellStart"/>
      <w:r w:rsidR="00150CCD">
        <w:rPr>
          <w:rFonts w:ascii="Times New Roman" w:hAnsi="Times New Roman" w:cs="Times New Roman"/>
          <w:sz w:val="28"/>
          <w:szCs w:val="28"/>
        </w:rPr>
        <w:t>эозинопоэтическим</w:t>
      </w:r>
      <w:proofErr w:type="spellEnd"/>
      <w:r w:rsidR="00150CCD">
        <w:rPr>
          <w:rFonts w:ascii="Times New Roman" w:hAnsi="Times New Roman" w:cs="Times New Roman"/>
          <w:sz w:val="28"/>
          <w:szCs w:val="28"/>
        </w:rPr>
        <w:t xml:space="preserve"> цитокином. </w:t>
      </w:r>
      <w:r w:rsidR="006966D1" w:rsidRPr="00E44F6C">
        <w:rPr>
          <w:rFonts w:ascii="Times New Roman" w:hAnsi="Times New Roman" w:cs="Times New Roman"/>
          <w:sz w:val="28"/>
          <w:szCs w:val="28"/>
        </w:rPr>
        <w:t>Этот вариант сл</w:t>
      </w:r>
      <w:r w:rsidRPr="00E44F6C">
        <w:rPr>
          <w:rFonts w:ascii="Times New Roman" w:hAnsi="Times New Roman" w:cs="Times New Roman"/>
          <w:sz w:val="28"/>
          <w:szCs w:val="28"/>
        </w:rPr>
        <w:t xml:space="preserve">едует дифференцировать от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гемо</w:t>
      </w:r>
      <w:r w:rsidR="00150CCD">
        <w:rPr>
          <w:rFonts w:ascii="Times New Roman" w:hAnsi="Times New Roman" w:cs="Times New Roman"/>
          <w:sz w:val="28"/>
          <w:szCs w:val="28"/>
        </w:rPr>
        <w:t>бластозов</w:t>
      </w:r>
      <w:proofErr w:type="spellEnd"/>
      <w:r w:rsidR="00150CCD">
        <w:rPr>
          <w:rFonts w:ascii="Times New Roman" w:hAnsi="Times New Roman" w:cs="Times New Roman"/>
          <w:sz w:val="28"/>
          <w:szCs w:val="28"/>
        </w:rPr>
        <w:t xml:space="preserve">, в основе которых – </w:t>
      </w:r>
      <w:r w:rsidR="006966D1" w:rsidRPr="00E44F6C">
        <w:rPr>
          <w:rFonts w:ascii="Times New Roman" w:hAnsi="Times New Roman" w:cs="Times New Roman"/>
          <w:sz w:val="28"/>
          <w:szCs w:val="28"/>
        </w:rPr>
        <w:t>поражение стволовой клетки. При этом и эозинофилы, и лимфоциты несут один и т</w:t>
      </w:r>
      <w:r w:rsidRPr="00E44F6C">
        <w:rPr>
          <w:rFonts w:ascii="Times New Roman" w:hAnsi="Times New Roman" w:cs="Times New Roman"/>
          <w:sz w:val="28"/>
          <w:szCs w:val="28"/>
        </w:rPr>
        <w:t>от же молекуляр</w:t>
      </w:r>
      <w:r w:rsidR="00150CCD">
        <w:rPr>
          <w:rFonts w:ascii="Times New Roman" w:hAnsi="Times New Roman" w:cs="Times New Roman"/>
          <w:sz w:val="28"/>
          <w:szCs w:val="28"/>
        </w:rPr>
        <w:t>ный маркер (например, FGFR1).</w:t>
      </w:r>
    </w:p>
    <w:p w:rsidR="00B4285B" w:rsidRDefault="006966D1" w:rsidP="00C479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заболеваниях (МПЗ)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</w:t>
      </w:r>
      <w:r w:rsidR="00DD5CBA" w:rsidRPr="00E44F6C">
        <w:rPr>
          <w:rFonts w:ascii="Times New Roman" w:hAnsi="Times New Roman" w:cs="Times New Roman"/>
          <w:sz w:val="28"/>
          <w:szCs w:val="28"/>
        </w:rPr>
        <w:t>зинофилия</w:t>
      </w:r>
      <w:proofErr w:type="spellEnd"/>
      <w:r w:rsidR="00DD5CBA" w:rsidRPr="00E44F6C">
        <w:rPr>
          <w:rFonts w:ascii="Times New Roman" w:hAnsi="Times New Roman" w:cs="Times New Roman"/>
          <w:sz w:val="28"/>
          <w:szCs w:val="28"/>
        </w:rPr>
        <w:t xml:space="preserve"> может иметь как реак</w:t>
      </w:r>
      <w:r w:rsidRPr="00E44F6C">
        <w:rPr>
          <w:rFonts w:ascii="Times New Roman" w:hAnsi="Times New Roman" w:cs="Times New Roman"/>
          <w:sz w:val="28"/>
          <w:szCs w:val="28"/>
        </w:rPr>
        <w:t xml:space="preserve">тивный, так </w:t>
      </w:r>
      <w:r w:rsidR="00DD5CBA" w:rsidRPr="00E44F6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DD5CBA" w:rsidRPr="00E44F6C">
        <w:rPr>
          <w:rFonts w:ascii="Times New Roman" w:hAnsi="Times New Roman" w:cs="Times New Roman"/>
          <w:sz w:val="28"/>
          <w:szCs w:val="28"/>
        </w:rPr>
        <w:t>клональный</w:t>
      </w:r>
      <w:proofErr w:type="spellEnd"/>
      <w:r w:rsidR="00DD5CBA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B97BAC">
        <w:rPr>
          <w:rFonts w:ascii="Times New Roman" w:hAnsi="Times New Roman" w:cs="Times New Roman"/>
          <w:sz w:val="28"/>
          <w:szCs w:val="28"/>
        </w:rPr>
        <w:t xml:space="preserve">(подтверждается наличием аномальных генов) </w:t>
      </w:r>
      <w:r w:rsidR="00DD5CBA" w:rsidRPr="00E44F6C">
        <w:rPr>
          <w:rFonts w:ascii="Times New Roman" w:hAnsi="Times New Roman" w:cs="Times New Roman"/>
          <w:sz w:val="28"/>
          <w:szCs w:val="28"/>
        </w:rPr>
        <w:t xml:space="preserve">характер. </w:t>
      </w:r>
      <w:r w:rsidR="00621BED">
        <w:rPr>
          <w:rFonts w:ascii="Times New Roman" w:hAnsi="Times New Roman" w:cs="Times New Roman"/>
          <w:sz w:val="28"/>
          <w:szCs w:val="28"/>
        </w:rPr>
        <w:t>В</w:t>
      </w:r>
      <w:r w:rsidR="00621BED" w:rsidRPr="00E44F6C">
        <w:rPr>
          <w:rFonts w:ascii="Times New Roman" w:hAnsi="Times New Roman" w:cs="Times New Roman"/>
          <w:sz w:val="28"/>
          <w:szCs w:val="28"/>
        </w:rPr>
        <w:t xml:space="preserve"> настоящее время выделяют три ключевых гена, </w:t>
      </w:r>
      <w:proofErr w:type="gramStart"/>
      <w:r w:rsidR="00621BED" w:rsidRPr="00E44F6C">
        <w:rPr>
          <w:rFonts w:ascii="Times New Roman" w:hAnsi="Times New Roman" w:cs="Times New Roman"/>
          <w:sz w:val="28"/>
          <w:szCs w:val="28"/>
        </w:rPr>
        <w:t>аномалии</w:t>
      </w:r>
      <w:proofErr w:type="gramEnd"/>
      <w:r w:rsidR="00621BED" w:rsidRPr="00E44F6C">
        <w:rPr>
          <w:rFonts w:ascii="Times New Roman" w:hAnsi="Times New Roman" w:cs="Times New Roman"/>
          <w:sz w:val="28"/>
          <w:szCs w:val="28"/>
        </w:rPr>
        <w:t xml:space="preserve"> которых выявляются при МПЗ с </w:t>
      </w:r>
      <w:proofErr w:type="spellStart"/>
      <w:r w:rsidR="00621BED" w:rsidRPr="00E44F6C">
        <w:rPr>
          <w:rFonts w:ascii="Times New Roman" w:hAnsi="Times New Roman" w:cs="Times New Roman"/>
          <w:sz w:val="28"/>
          <w:szCs w:val="28"/>
        </w:rPr>
        <w:t>эозин</w:t>
      </w:r>
      <w:r w:rsidR="00B97BAC">
        <w:rPr>
          <w:rFonts w:ascii="Times New Roman" w:hAnsi="Times New Roman" w:cs="Times New Roman"/>
          <w:sz w:val="28"/>
          <w:szCs w:val="28"/>
        </w:rPr>
        <w:t>офилией</w:t>
      </w:r>
      <w:proofErr w:type="spellEnd"/>
      <w:r w:rsidR="00B97BAC">
        <w:rPr>
          <w:rFonts w:ascii="Times New Roman" w:hAnsi="Times New Roman" w:cs="Times New Roman"/>
          <w:sz w:val="28"/>
          <w:szCs w:val="28"/>
        </w:rPr>
        <w:t xml:space="preserve">: PDGFRА </w:t>
      </w:r>
      <w:r w:rsidRPr="00E44F6C">
        <w:rPr>
          <w:rFonts w:ascii="Times New Roman" w:hAnsi="Times New Roman" w:cs="Times New Roman"/>
          <w:sz w:val="28"/>
          <w:szCs w:val="28"/>
        </w:rPr>
        <w:t xml:space="preserve">(ген, кодирующий синтез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α-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>цепи рецептора к ростовому фактору, продуци</w:t>
      </w:r>
      <w:r w:rsidR="00DD5CBA" w:rsidRPr="00E44F6C">
        <w:rPr>
          <w:rFonts w:ascii="Times New Roman" w:hAnsi="Times New Roman" w:cs="Times New Roman"/>
          <w:sz w:val="28"/>
          <w:szCs w:val="28"/>
        </w:rPr>
        <w:t>руемому тромбоцитами/мегакарио</w:t>
      </w:r>
      <w:r w:rsidRPr="00E44F6C">
        <w:rPr>
          <w:rFonts w:ascii="Times New Roman" w:hAnsi="Times New Roman" w:cs="Times New Roman"/>
          <w:sz w:val="28"/>
          <w:szCs w:val="28"/>
        </w:rPr>
        <w:t xml:space="preserve">цитами), </w:t>
      </w:r>
      <w:r w:rsidR="008E120F">
        <w:rPr>
          <w:rFonts w:ascii="Times New Roman" w:hAnsi="Times New Roman" w:cs="Times New Roman"/>
          <w:sz w:val="28"/>
          <w:szCs w:val="28"/>
        </w:rPr>
        <w:t xml:space="preserve">PDGFRВ (ген, </w:t>
      </w:r>
      <w:proofErr w:type="spellStart"/>
      <w:r w:rsidR="008E120F">
        <w:rPr>
          <w:rFonts w:ascii="Times New Roman" w:hAnsi="Times New Roman" w:cs="Times New Roman"/>
          <w:sz w:val="28"/>
          <w:szCs w:val="28"/>
        </w:rPr>
        <w:t>кодирующй</w:t>
      </w:r>
      <w:proofErr w:type="spellEnd"/>
      <w:r w:rsidR="008E120F" w:rsidRPr="00E44F6C">
        <w:rPr>
          <w:rFonts w:ascii="Times New Roman" w:hAnsi="Times New Roman" w:cs="Times New Roman"/>
          <w:sz w:val="28"/>
          <w:szCs w:val="28"/>
        </w:rPr>
        <w:t xml:space="preserve"> синтез β-цепи рецептора к ростовому фактору, продуцируемому тромбоцитами/мегакариоцитами</w:t>
      </w:r>
      <w:r w:rsidR="008E120F">
        <w:rPr>
          <w:rFonts w:ascii="Times New Roman" w:hAnsi="Times New Roman" w:cs="Times New Roman"/>
          <w:sz w:val="28"/>
          <w:szCs w:val="28"/>
        </w:rPr>
        <w:t>),</w:t>
      </w:r>
      <w:r w:rsidR="008E120F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FG</w:t>
      </w:r>
      <w:r w:rsidR="004F61DD" w:rsidRPr="00E44F6C">
        <w:rPr>
          <w:rFonts w:ascii="Times New Roman" w:hAnsi="Times New Roman" w:cs="Times New Roman"/>
          <w:sz w:val="28"/>
          <w:szCs w:val="28"/>
        </w:rPr>
        <w:t>FR1 (ген, кодирующий синтез ре</w:t>
      </w:r>
      <w:r w:rsidRPr="00E44F6C">
        <w:rPr>
          <w:rFonts w:ascii="Times New Roman" w:hAnsi="Times New Roman" w:cs="Times New Roman"/>
          <w:sz w:val="28"/>
          <w:szCs w:val="28"/>
        </w:rPr>
        <w:t>цептора к р</w:t>
      </w:r>
      <w:r w:rsidR="004F61DD" w:rsidRPr="00E44F6C">
        <w:rPr>
          <w:rFonts w:ascii="Times New Roman" w:hAnsi="Times New Roman" w:cs="Times New Roman"/>
          <w:sz w:val="28"/>
          <w:szCs w:val="28"/>
        </w:rPr>
        <w:t>остовому фактору, продуцируемо</w:t>
      </w:r>
      <w:r w:rsidR="008E120F">
        <w:rPr>
          <w:rFonts w:ascii="Times New Roman" w:hAnsi="Times New Roman" w:cs="Times New Roman"/>
          <w:sz w:val="28"/>
          <w:szCs w:val="28"/>
        </w:rPr>
        <w:t>му фибробластам</w:t>
      </w:r>
      <w:r w:rsidRPr="00E44F6C">
        <w:rPr>
          <w:rFonts w:ascii="Times New Roman" w:hAnsi="Times New Roman" w:cs="Times New Roman"/>
          <w:sz w:val="28"/>
          <w:szCs w:val="28"/>
        </w:rPr>
        <w:t xml:space="preserve">), </w:t>
      </w:r>
      <w:r w:rsidR="00C4791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97BAC">
        <w:rPr>
          <w:rFonts w:ascii="Times New Roman" w:hAnsi="Times New Roman" w:cs="Times New Roman"/>
          <w:sz w:val="28"/>
          <w:szCs w:val="28"/>
        </w:rPr>
        <w:t xml:space="preserve"> гены </w:t>
      </w:r>
      <w:r w:rsidRPr="00E44F6C">
        <w:rPr>
          <w:rFonts w:ascii="Times New Roman" w:hAnsi="Times New Roman" w:cs="Times New Roman"/>
          <w:sz w:val="28"/>
          <w:szCs w:val="28"/>
        </w:rPr>
        <w:t xml:space="preserve">JAK2, BCR-ABL. </w:t>
      </w:r>
      <w:r w:rsidR="00B4285B" w:rsidRPr="00E44F6C">
        <w:rPr>
          <w:rFonts w:ascii="Times New Roman" w:hAnsi="Times New Roman" w:cs="Times New Roman"/>
          <w:sz w:val="28"/>
          <w:szCs w:val="28"/>
        </w:rPr>
        <w:t xml:space="preserve">Среди всех </w:t>
      </w:r>
      <w:proofErr w:type="spellStart"/>
      <w:r w:rsidR="00B4285B" w:rsidRPr="00E44F6C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="00B4285B" w:rsidRPr="00E44F6C">
        <w:rPr>
          <w:rFonts w:ascii="Times New Roman" w:hAnsi="Times New Roman" w:cs="Times New Roman"/>
          <w:sz w:val="28"/>
          <w:szCs w:val="28"/>
        </w:rPr>
        <w:t xml:space="preserve"> МПЗ, протекающих с </w:t>
      </w:r>
      <w:proofErr w:type="spellStart"/>
      <w:r w:rsidR="00B4285B" w:rsidRPr="00E44F6C">
        <w:rPr>
          <w:rFonts w:ascii="Times New Roman" w:hAnsi="Times New Roman" w:cs="Times New Roman"/>
          <w:sz w:val="28"/>
          <w:szCs w:val="28"/>
        </w:rPr>
        <w:t>эозинофи</w:t>
      </w:r>
      <w:r w:rsidR="001C676F">
        <w:rPr>
          <w:rFonts w:ascii="Times New Roman" w:hAnsi="Times New Roman" w:cs="Times New Roman"/>
          <w:sz w:val="28"/>
          <w:szCs w:val="28"/>
        </w:rPr>
        <w:t>лией</w:t>
      </w:r>
      <w:proofErr w:type="spellEnd"/>
      <w:r w:rsidR="001C676F">
        <w:rPr>
          <w:rFonts w:ascii="Times New Roman" w:hAnsi="Times New Roman" w:cs="Times New Roman"/>
          <w:sz w:val="28"/>
          <w:szCs w:val="28"/>
        </w:rPr>
        <w:t>, вариант со слитным геном</w:t>
      </w:r>
      <w:r w:rsidR="00B4285B" w:rsidRPr="00E44F6C">
        <w:rPr>
          <w:rFonts w:ascii="Times New Roman" w:hAnsi="Times New Roman" w:cs="Times New Roman"/>
          <w:sz w:val="28"/>
          <w:szCs w:val="28"/>
        </w:rPr>
        <w:t xml:space="preserve"> FIP1L1-</w:t>
      </w:r>
      <w:r w:rsidR="00B4285B">
        <w:rPr>
          <w:rFonts w:ascii="Times New Roman" w:hAnsi="Times New Roman" w:cs="Times New Roman"/>
          <w:sz w:val="28"/>
          <w:szCs w:val="28"/>
        </w:rPr>
        <w:t>P</w:t>
      </w:r>
      <w:r w:rsidR="00C47917">
        <w:rPr>
          <w:rFonts w:ascii="Times New Roman" w:hAnsi="Times New Roman" w:cs="Times New Roman"/>
          <w:sz w:val="28"/>
          <w:szCs w:val="28"/>
        </w:rPr>
        <w:t xml:space="preserve">DGFRA встречается чаще всего, а вариант, </w:t>
      </w:r>
      <w:r w:rsidR="001C676F">
        <w:rPr>
          <w:rFonts w:ascii="Times New Roman" w:hAnsi="Times New Roman" w:cs="Times New Roman"/>
          <w:sz w:val="28"/>
          <w:szCs w:val="28"/>
        </w:rPr>
        <w:t xml:space="preserve">обусловленный </w:t>
      </w:r>
      <w:r w:rsidR="00C47917">
        <w:rPr>
          <w:rFonts w:ascii="Times New Roman" w:hAnsi="Times New Roman" w:cs="Times New Roman"/>
          <w:sz w:val="28"/>
          <w:szCs w:val="28"/>
        </w:rPr>
        <w:t xml:space="preserve">аномалией </w:t>
      </w:r>
      <w:r w:rsidR="001C676F">
        <w:rPr>
          <w:rFonts w:ascii="Times New Roman" w:hAnsi="Times New Roman" w:cs="Times New Roman"/>
          <w:sz w:val="28"/>
          <w:szCs w:val="28"/>
        </w:rPr>
        <w:t xml:space="preserve">гена </w:t>
      </w:r>
      <w:r w:rsidR="001C676F" w:rsidRPr="00E44F6C">
        <w:rPr>
          <w:rFonts w:ascii="Times New Roman" w:hAnsi="Times New Roman" w:cs="Times New Roman"/>
          <w:sz w:val="28"/>
          <w:szCs w:val="28"/>
        </w:rPr>
        <w:t>FG</w:t>
      </w:r>
      <w:r w:rsidR="001C676F">
        <w:rPr>
          <w:rFonts w:ascii="Times New Roman" w:hAnsi="Times New Roman" w:cs="Times New Roman"/>
          <w:sz w:val="28"/>
          <w:szCs w:val="28"/>
        </w:rPr>
        <w:t>FR1</w:t>
      </w:r>
      <w:r w:rsidR="00E97C94">
        <w:rPr>
          <w:rFonts w:ascii="Times New Roman" w:hAnsi="Times New Roman" w:cs="Times New Roman"/>
          <w:sz w:val="28"/>
          <w:szCs w:val="28"/>
        </w:rPr>
        <w:t xml:space="preserve"> и называемый</w:t>
      </w:r>
      <w:r w:rsidR="001C676F">
        <w:rPr>
          <w:rFonts w:ascii="Times New Roman" w:hAnsi="Times New Roman" w:cs="Times New Roman"/>
          <w:sz w:val="28"/>
          <w:szCs w:val="28"/>
        </w:rPr>
        <w:t xml:space="preserve"> </w:t>
      </w:r>
      <w:r w:rsidR="00E97C94" w:rsidRPr="00E44F6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7C94" w:rsidRPr="00E44F6C">
        <w:rPr>
          <w:rFonts w:ascii="Times New Roman" w:hAnsi="Times New Roman" w:cs="Times New Roman"/>
          <w:sz w:val="28"/>
          <w:szCs w:val="28"/>
        </w:rPr>
        <w:t>стволовоклеточный</w:t>
      </w:r>
      <w:proofErr w:type="spellEnd"/>
      <w:r w:rsidR="00E97C94" w:rsidRPr="00E44F6C">
        <w:rPr>
          <w:rFonts w:ascii="Times New Roman" w:hAnsi="Times New Roman" w:cs="Times New Roman"/>
          <w:sz w:val="28"/>
          <w:szCs w:val="28"/>
        </w:rPr>
        <w:t xml:space="preserve"> лейкоз-</w:t>
      </w:r>
      <w:proofErr w:type="spellStart"/>
      <w:r w:rsidR="00E97C94" w:rsidRPr="00E44F6C">
        <w:rPr>
          <w:rFonts w:ascii="Times New Roman" w:hAnsi="Times New Roman" w:cs="Times New Roman"/>
          <w:sz w:val="28"/>
          <w:szCs w:val="28"/>
        </w:rPr>
        <w:t>лимфома</w:t>
      </w:r>
      <w:proofErr w:type="spellEnd"/>
      <w:r w:rsidR="00E97C94" w:rsidRPr="00E44F6C">
        <w:rPr>
          <w:rFonts w:ascii="Times New Roman" w:hAnsi="Times New Roman" w:cs="Times New Roman"/>
          <w:sz w:val="28"/>
          <w:szCs w:val="28"/>
        </w:rPr>
        <w:t>»</w:t>
      </w:r>
      <w:r w:rsidR="00E97C94">
        <w:rPr>
          <w:rFonts w:ascii="Times New Roman" w:hAnsi="Times New Roman" w:cs="Times New Roman"/>
          <w:sz w:val="28"/>
          <w:szCs w:val="28"/>
        </w:rPr>
        <w:t xml:space="preserve">, </w:t>
      </w:r>
      <w:r w:rsidR="008863AF" w:rsidRPr="00E44F6C">
        <w:rPr>
          <w:rFonts w:ascii="Times New Roman" w:hAnsi="Times New Roman" w:cs="Times New Roman"/>
          <w:sz w:val="28"/>
          <w:szCs w:val="28"/>
        </w:rPr>
        <w:t>отличается крайне агрес</w:t>
      </w:r>
      <w:r w:rsidRPr="00E44F6C">
        <w:rPr>
          <w:rFonts w:ascii="Times New Roman" w:hAnsi="Times New Roman" w:cs="Times New Roman"/>
          <w:sz w:val="28"/>
          <w:szCs w:val="28"/>
        </w:rPr>
        <w:t>сивным течением с быстрой трансформацией в ост</w:t>
      </w:r>
      <w:r w:rsidR="00150CCD">
        <w:rPr>
          <w:rFonts w:ascii="Times New Roman" w:hAnsi="Times New Roman" w:cs="Times New Roman"/>
          <w:sz w:val="28"/>
          <w:szCs w:val="28"/>
        </w:rPr>
        <w:t>р</w:t>
      </w:r>
      <w:r w:rsidR="00B4285B">
        <w:rPr>
          <w:rFonts w:ascii="Times New Roman" w:hAnsi="Times New Roman" w:cs="Times New Roman"/>
          <w:sz w:val="28"/>
          <w:szCs w:val="28"/>
        </w:rPr>
        <w:t xml:space="preserve">ый, чаще </w:t>
      </w:r>
      <w:proofErr w:type="spellStart"/>
      <w:r w:rsidR="00B4285B">
        <w:rPr>
          <w:rFonts w:ascii="Times New Roman" w:hAnsi="Times New Roman" w:cs="Times New Roman"/>
          <w:sz w:val="28"/>
          <w:szCs w:val="28"/>
        </w:rPr>
        <w:t>миелобластный</w:t>
      </w:r>
      <w:proofErr w:type="spellEnd"/>
      <w:r w:rsidR="00B4285B">
        <w:rPr>
          <w:rFonts w:ascii="Times New Roman" w:hAnsi="Times New Roman" w:cs="Times New Roman"/>
          <w:sz w:val="28"/>
          <w:szCs w:val="28"/>
        </w:rPr>
        <w:t>, лейкоз.</w:t>
      </w:r>
    </w:p>
    <w:p w:rsidR="00D41A9C" w:rsidRDefault="006966D1" w:rsidP="00D132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lastRenderedPageBreak/>
        <w:t xml:space="preserve">В классификации ВОЗ (2008 г.) в </w:t>
      </w:r>
      <w:r w:rsidR="00E97C94">
        <w:rPr>
          <w:rFonts w:ascii="Times New Roman" w:hAnsi="Times New Roman" w:cs="Times New Roman"/>
          <w:sz w:val="28"/>
          <w:szCs w:val="28"/>
        </w:rPr>
        <w:t xml:space="preserve">раздел МПЗ </w:t>
      </w:r>
      <w:r w:rsidR="00014ECA" w:rsidRPr="00E44F6C">
        <w:rPr>
          <w:rFonts w:ascii="Times New Roman" w:hAnsi="Times New Roman" w:cs="Times New Roman"/>
          <w:sz w:val="28"/>
          <w:szCs w:val="28"/>
        </w:rPr>
        <w:t>включены три новые нозологиче</w:t>
      </w:r>
      <w:r w:rsidRPr="00E44F6C">
        <w:rPr>
          <w:rFonts w:ascii="Times New Roman" w:hAnsi="Times New Roman" w:cs="Times New Roman"/>
          <w:sz w:val="28"/>
          <w:szCs w:val="28"/>
        </w:rPr>
        <w:t>ские фор</w:t>
      </w:r>
      <w:r w:rsidR="00014ECA" w:rsidRPr="00E44F6C">
        <w:rPr>
          <w:rFonts w:ascii="Times New Roman" w:hAnsi="Times New Roman" w:cs="Times New Roman"/>
          <w:sz w:val="28"/>
          <w:szCs w:val="28"/>
        </w:rPr>
        <w:t>мы: «</w:t>
      </w:r>
      <w:proofErr w:type="spellStart"/>
      <w:r w:rsidR="00014ECA" w:rsidRPr="00E44F6C">
        <w:rPr>
          <w:rFonts w:ascii="Times New Roman" w:hAnsi="Times New Roman" w:cs="Times New Roman"/>
          <w:sz w:val="28"/>
          <w:szCs w:val="28"/>
        </w:rPr>
        <w:t>миелопролиферативное</w:t>
      </w:r>
      <w:proofErr w:type="spellEnd"/>
      <w:r w:rsidR="00014ECA" w:rsidRPr="00E44F6C">
        <w:rPr>
          <w:rFonts w:ascii="Times New Roman" w:hAnsi="Times New Roman" w:cs="Times New Roman"/>
          <w:sz w:val="28"/>
          <w:szCs w:val="28"/>
        </w:rPr>
        <w:t xml:space="preserve"> ново</w:t>
      </w:r>
      <w:r w:rsidRPr="00E44F6C">
        <w:rPr>
          <w:rFonts w:ascii="Times New Roman" w:hAnsi="Times New Roman" w:cs="Times New Roman"/>
          <w:sz w:val="28"/>
          <w:szCs w:val="28"/>
        </w:rPr>
        <w:t>образование с аномалиями гена PDGFRA»; «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миелопролиферативное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новообразование с аномалия</w:t>
      </w:r>
      <w:r w:rsidR="00014ECA" w:rsidRPr="00E44F6C">
        <w:rPr>
          <w:rFonts w:ascii="Times New Roman" w:hAnsi="Times New Roman" w:cs="Times New Roman"/>
          <w:sz w:val="28"/>
          <w:szCs w:val="28"/>
        </w:rPr>
        <w:t>ми гена PDGFR</w:t>
      </w:r>
      <w:proofErr w:type="gramStart"/>
      <w:r w:rsidR="00014ECA" w:rsidRPr="00E44F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4ECA" w:rsidRPr="00E44F6C">
        <w:rPr>
          <w:rFonts w:ascii="Times New Roman" w:hAnsi="Times New Roman" w:cs="Times New Roman"/>
          <w:sz w:val="28"/>
          <w:szCs w:val="28"/>
        </w:rPr>
        <w:t>»; «</w:t>
      </w:r>
      <w:proofErr w:type="spellStart"/>
      <w:r w:rsidR="00014ECA" w:rsidRPr="00E44F6C">
        <w:rPr>
          <w:rFonts w:ascii="Times New Roman" w:hAnsi="Times New Roman" w:cs="Times New Roman"/>
          <w:sz w:val="28"/>
          <w:szCs w:val="28"/>
        </w:rPr>
        <w:t>миелопролифе</w:t>
      </w:r>
      <w:r w:rsidRPr="00E44F6C">
        <w:rPr>
          <w:rFonts w:ascii="Times New Roman" w:hAnsi="Times New Roman" w:cs="Times New Roman"/>
          <w:sz w:val="28"/>
          <w:szCs w:val="28"/>
        </w:rPr>
        <w:t>ративное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новообразование с аномалиями гена FGFR1»</w:t>
      </w:r>
      <w:r w:rsidR="00150CCD">
        <w:rPr>
          <w:rFonts w:ascii="Times New Roman" w:hAnsi="Times New Roman" w:cs="Times New Roman"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 xml:space="preserve"> В случае выявления других генетических аномалий (н</w:t>
      </w:r>
      <w:r w:rsidR="00014ECA" w:rsidRPr="00E44F6C">
        <w:rPr>
          <w:rFonts w:ascii="Times New Roman" w:hAnsi="Times New Roman" w:cs="Times New Roman"/>
          <w:sz w:val="28"/>
          <w:szCs w:val="28"/>
        </w:rPr>
        <w:t>е включающих эти три гена), со</w:t>
      </w:r>
      <w:r w:rsidRPr="00E44F6C">
        <w:rPr>
          <w:rFonts w:ascii="Times New Roman" w:hAnsi="Times New Roman" w:cs="Times New Roman"/>
          <w:sz w:val="28"/>
          <w:szCs w:val="28"/>
        </w:rPr>
        <w:t>гласно классиф</w:t>
      </w:r>
      <w:r w:rsidR="00014ECA" w:rsidRPr="00E44F6C">
        <w:rPr>
          <w:rFonts w:ascii="Times New Roman" w:hAnsi="Times New Roman" w:cs="Times New Roman"/>
          <w:sz w:val="28"/>
          <w:szCs w:val="28"/>
        </w:rPr>
        <w:t>икации ВОЗ (2008), диагноз зву</w:t>
      </w:r>
      <w:r w:rsidRPr="00E44F6C">
        <w:rPr>
          <w:rFonts w:ascii="Times New Roman" w:hAnsi="Times New Roman" w:cs="Times New Roman"/>
          <w:sz w:val="28"/>
          <w:szCs w:val="28"/>
        </w:rPr>
        <w:t>чит как «хронический эозинофильный лейкоз, никак иначе не определяемый»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Chronic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eosinophilic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leukemia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otherwise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specified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или CEL-NOS). Кроме того, такую формулировку предложено ис</w:t>
      </w:r>
      <w:r w:rsidR="00014ECA" w:rsidRPr="00E44F6C">
        <w:rPr>
          <w:rFonts w:ascii="Times New Roman" w:hAnsi="Times New Roman" w:cs="Times New Roman"/>
          <w:sz w:val="28"/>
          <w:szCs w:val="28"/>
        </w:rPr>
        <w:t>пользовать в случаях, когда ге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нетические аберрации не обнаружены всеми доступными в настоящее время методами, но имеется повышение числа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бластов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(более 2% в крови и/или более 5% – в костном мозге)</w:t>
      </w:r>
      <w:r w:rsidR="00150CCD">
        <w:rPr>
          <w:rFonts w:ascii="Times New Roman" w:hAnsi="Times New Roman" w:cs="Times New Roman"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02547F">
        <w:rPr>
          <w:rFonts w:ascii="Times New Roman" w:hAnsi="Times New Roman" w:cs="Times New Roman"/>
          <w:b/>
          <w:i/>
          <w:sz w:val="28"/>
          <w:szCs w:val="28"/>
        </w:rPr>
        <w:t xml:space="preserve">Таким образом, для установления причины </w:t>
      </w:r>
      <w:proofErr w:type="spellStart"/>
      <w:r w:rsidRPr="0002547F">
        <w:rPr>
          <w:rFonts w:ascii="Times New Roman" w:hAnsi="Times New Roman" w:cs="Times New Roman"/>
          <w:b/>
          <w:i/>
          <w:sz w:val="28"/>
          <w:szCs w:val="28"/>
        </w:rPr>
        <w:t>эозинофили</w:t>
      </w:r>
      <w:r w:rsidR="00014ECA" w:rsidRPr="0002547F">
        <w:rPr>
          <w:rFonts w:ascii="Times New Roman" w:hAnsi="Times New Roman" w:cs="Times New Roman"/>
          <w:b/>
          <w:i/>
          <w:sz w:val="28"/>
          <w:szCs w:val="28"/>
        </w:rPr>
        <w:t>и</w:t>
      </w:r>
      <w:proofErr w:type="spellEnd"/>
      <w:r w:rsidR="00014ECA" w:rsidRPr="0002547F">
        <w:rPr>
          <w:rFonts w:ascii="Times New Roman" w:hAnsi="Times New Roman" w:cs="Times New Roman"/>
          <w:b/>
          <w:i/>
          <w:sz w:val="28"/>
          <w:szCs w:val="28"/>
        </w:rPr>
        <w:t xml:space="preserve"> требуется комплексная диагно</w:t>
      </w:r>
      <w:r w:rsidRPr="0002547F">
        <w:rPr>
          <w:rFonts w:ascii="Times New Roman" w:hAnsi="Times New Roman" w:cs="Times New Roman"/>
          <w:b/>
          <w:i/>
          <w:sz w:val="28"/>
          <w:szCs w:val="28"/>
        </w:rPr>
        <w:t>стика с использованием различных методов исследования.</w:t>
      </w:r>
      <w:r w:rsidRPr="00025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Если не удается вы</w:t>
      </w:r>
      <w:r w:rsidR="00014ECA" w:rsidRPr="00E44F6C">
        <w:rPr>
          <w:rFonts w:ascii="Times New Roman" w:hAnsi="Times New Roman" w:cs="Times New Roman"/>
          <w:sz w:val="28"/>
          <w:szCs w:val="28"/>
        </w:rPr>
        <w:t>явить ника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ких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процессов (при обязательном проведении молекулярного исследования), а также забо</w:t>
      </w:r>
      <w:r w:rsidR="00014ECA" w:rsidRPr="00E44F6C">
        <w:rPr>
          <w:rFonts w:ascii="Times New Roman" w:hAnsi="Times New Roman" w:cs="Times New Roman"/>
          <w:sz w:val="28"/>
          <w:szCs w:val="28"/>
        </w:rPr>
        <w:t xml:space="preserve">леваний, сопровождающихся </w:t>
      </w:r>
      <w:proofErr w:type="gramStart"/>
      <w:r w:rsidR="00014ECA" w:rsidRPr="00E44F6C">
        <w:rPr>
          <w:rFonts w:ascii="Times New Roman" w:hAnsi="Times New Roman" w:cs="Times New Roman"/>
          <w:sz w:val="28"/>
          <w:szCs w:val="28"/>
        </w:rPr>
        <w:t>реак</w:t>
      </w:r>
      <w:r w:rsidRPr="00E44F6C">
        <w:rPr>
          <w:rFonts w:ascii="Times New Roman" w:hAnsi="Times New Roman" w:cs="Times New Roman"/>
          <w:sz w:val="28"/>
          <w:szCs w:val="28"/>
        </w:rPr>
        <w:t>тивной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</w:t>
      </w:r>
      <w:r w:rsidR="00014ECA" w:rsidRPr="00E44F6C">
        <w:rPr>
          <w:rFonts w:ascii="Times New Roman" w:hAnsi="Times New Roman" w:cs="Times New Roman"/>
          <w:sz w:val="28"/>
          <w:szCs w:val="28"/>
        </w:rPr>
        <w:t>инофилией</w:t>
      </w:r>
      <w:proofErr w:type="spellEnd"/>
      <w:r w:rsidR="00014ECA" w:rsidRPr="00E44F6C">
        <w:rPr>
          <w:rFonts w:ascii="Times New Roman" w:hAnsi="Times New Roman" w:cs="Times New Roman"/>
          <w:sz w:val="28"/>
          <w:szCs w:val="28"/>
        </w:rPr>
        <w:t>, диагноз формулирует</w:t>
      </w:r>
      <w:r w:rsidRPr="00E44F6C">
        <w:rPr>
          <w:rFonts w:ascii="Times New Roman" w:hAnsi="Times New Roman" w:cs="Times New Roman"/>
          <w:sz w:val="28"/>
          <w:szCs w:val="28"/>
        </w:rPr>
        <w:t xml:space="preserve">ся как идиопатический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</w:t>
      </w:r>
      <w:r w:rsidR="00D41A9C">
        <w:rPr>
          <w:rFonts w:ascii="Times New Roman" w:hAnsi="Times New Roman" w:cs="Times New Roman"/>
          <w:sz w:val="28"/>
          <w:szCs w:val="28"/>
        </w:rPr>
        <w:t>ерэозинофильный</w:t>
      </w:r>
      <w:proofErr w:type="spellEnd"/>
      <w:r w:rsidR="00D41A9C">
        <w:rPr>
          <w:rFonts w:ascii="Times New Roman" w:hAnsi="Times New Roman" w:cs="Times New Roman"/>
          <w:sz w:val="28"/>
          <w:szCs w:val="28"/>
        </w:rPr>
        <w:t xml:space="preserve"> синдром (ИГЭС).</w:t>
      </w:r>
    </w:p>
    <w:p w:rsidR="00D41A9C" w:rsidRPr="00B60269" w:rsidRDefault="006966D1" w:rsidP="00D132B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0269">
        <w:rPr>
          <w:rFonts w:ascii="Times New Roman" w:hAnsi="Times New Roman" w:cs="Times New Roman"/>
          <w:i/>
          <w:sz w:val="28"/>
          <w:szCs w:val="28"/>
        </w:rPr>
        <w:t>Критер</w:t>
      </w:r>
      <w:r w:rsidR="00CC48F9" w:rsidRPr="00B60269">
        <w:rPr>
          <w:rFonts w:ascii="Times New Roman" w:hAnsi="Times New Roman" w:cs="Times New Roman"/>
          <w:i/>
          <w:sz w:val="28"/>
          <w:szCs w:val="28"/>
        </w:rPr>
        <w:t>ии диагноза ИГЭС включают:</w:t>
      </w:r>
    </w:p>
    <w:p w:rsidR="00D41A9C" w:rsidRDefault="006966D1" w:rsidP="00D41A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а) повышение числа эозинофилов свыше 1,5 × 10</w:t>
      </w:r>
      <w:r w:rsidR="00792DEF">
        <w:rPr>
          <w:rFonts w:ascii="Times New Roman" w:hAnsi="Times New Roman" w:cs="Times New Roman"/>
          <w:sz w:val="28"/>
          <w:szCs w:val="28"/>
        </w:rPr>
        <w:t>*</w:t>
      </w:r>
      <w:r w:rsidR="00E97C94">
        <w:rPr>
          <w:rFonts w:ascii="Times New Roman" w:hAnsi="Times New Roman" w:cs="Times New Roman"/>
          <w:sz w:val="28"/>
          <w:szCs w:val="28"/>
        </w:rPr>
        <w:t>9 /л (</w:t>
      </w:r>
      <w:r w:rsidRPr="00E44F6C">
        <w:rPr>
          <w:rFonts w:ascii="Times New Roman" w:hAnsi="Times New Roman" w:cs="Times New Roman"/>
          <w:sz w:val="28"/>
          <w:szCs w:val="28"/>
        </w:rPr>
        <w:t>более 6 мес</w:t>
      </w:r>
      <w:r w:rsidR="00792DEF">
        <w:rPr>
          <w:rFonts w:ascii="Times New Roman" w:hAnsi="Times New Roman" w:cs="Times New Roman"/>
          <w:sz w:val="28"/>
          <w:szCs w:val="28"/>
        </w:rPr>
        <w:t>яцев</w:t>
      </w:r>
      <w:r w:rsidR="00E97C94">
        <w:rPr>
          <w:rFonts w:ascii="Times New Roman" w:hAnsi="Times New Roman" w:cs="Times New Roman"/>
          <w:sz w:val="28"/>
          <w:szCs w:val="28"/>
        </w:rPr>
        <w:t>)</w:t>
      </w:r>
      <w:r w:rsidR="00D41A9C">
        <w:rPr>
          <w:rFonts w:ascii="Times New Roman" w:hAnsi="Times New Roman" w:cs="Times New Roman"/>
          <w:sz w:val="28"/>
          <w:szCs w:val="28"/>
        </w:rPr>
        <w:t>;</w:t>
      </w:r>
    </w:p>
    <w:p w:rsidR="00D41A9C" w:rsidRDefault="006966D1" w:rsidP="00D41A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б) причина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</w:t>
      </w:r>
      <w:r w:rsidR="00D41A9C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D41A9C">
        <w:rPr>
          <w:rFonts w:ascii="Times New Roman" w:hAnsi="Times New Roman" w:cs="Times New Roman"/>
          <w:sz w:val="28"/>
          <w:szCs w:val="28"/>
        </w:rPr>
        <w:t xml:space="preserve"> не установлена;</w:t>
      </w:r>
    </w:p>
    <w:p w:rsidR="00D41A9C" w:rsidRDefault="00DC53FB" w:rsidP="00D41A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есть</w:t>
      </w:r>
      <w:r w:rsidR="006966D1" w:rsidRPr="00E44F6C">
        <w:rPr>
          <w:rFonts w:ascii="Times New Roman" w:hAnsi="Times New Roman" w:cs="Times New Roman"/>
          <w:sz w:val="28"/>
          <w:szCs w:val="28"/>
        </w:rPr>
        <w:t xml:space="preserve"> признаки поражения органов (сердце, </w:t>
      </w:r>
      <w:r w:rsidR="00D41A9C">
        <w:rPr>
          <w:rFonts w:ascii="Times New Roman" w:hAnsi="Times New Roman" w:cs="Times New Roman"/>
          <w:sz w:val="28"/>
          <w:szCs w:val="28"/>
        </w:rPr>
        <w:t>нервная система, легкие и др.).</w:t>
      </w:r>
    </w:p>
    <w:p w:rsidR="00EE1DD0" w:rsidRDefault="00546B53" w:rsidP="00FA59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ИГЭС</w:t>
      </w:r>
      <w:r w:rsidR="00792DE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91B37">
        <w:rPr>
          <w:rFonts w:ascii="Times New Roman" w:hAnsi="Times New Roman" w:cs="Times New Roman"/>
          <w:sz w:val="28"/>
          <w:szCs w:val="28"/>
        </w:rPr>
        <w:t xml:space="preserve"> </w:t>
      </w:r>
      <w:r w:rsidR="00014ECA" w:rsidRPr="00E44F6C">
        <w:rPr>
          <w:rFonts w:ascii="Times New Roman" w:hAnsi="Times New Roman" w:cs="Times New Roman"/>
          <w:sz w:val="28"/>
          <w:szCs w:val="28"/>
        </w:rPr>
        <w:t>д</w:t>
      </w:r>
      <w:r w:rsidR="00792DEF">
        <w:rPr>
          <w:rFonts w:ascii="Times New Roman" w:hAnsi="Times New Roman" w:cs="Times New Roman"/>
          <w:sz w:val="28"/>
          <w:szCs w:val="28"/>
        </w:rPr>
        <w:t>иагноз</w:t>
      </w:r>
      <w:r w:rsidR="00014ECA" w:rsidRPr="00E44F6C">
        <w:rPr>
          <w:rFonts w:ascii="Times New Roman" w:hAnsi="Times New Roman" w:cs="Times New Roman"/>
          <w:sz w:val="28"/>
          <w:szCs w:val="28"/>
        </w:rPr>
        <w:t xml:space="preserve"> исклю</w:t>
      </w:r>
      <w:r w:rsidR="00263198">
        <w:rPr>
          <w:rFonts w:ascii="Times New Roman" w:hAnsi="Times New Roman" w:cs="Times New Roman"/>
          <w:sz w:val="28"/>
          <w:szCs w:val="28"/>
        </w:rPr>
        <w:t>чения, и он только</w:t>
      </w:r>
      <w:r w:rsidR="006966D1" w:rsidRPr="00E44F6C">
        <w:rPr>
          <w:rFonts w:ascii="Times New Roman" w:hAnsi="Times New Roman" w:cs="Times New Roman"/>
          <w:sz w:val="28"/>
          <w:szCs w:val="28"/>
        </w:rPr>
        <w:t xml:space="preserve"> констатирует факт наличия </w:t>
      </w:r>
      <w:proofErr w:type="spellStart"/>
      <w:r w:rsidR="006966D1" w:rsidRPr="00E44F6C">
        <w:rPr>
          <w:rFonts w:ascii="Times New Roman" w:hAnsi="Times New Roman" w:cs="Times New Roman"/>
          <w:sz w:val="28"/>
          <w:szCs w:val="28"/>
        </w:rPr>
        <w:t>эозинофилии</w:t>
      </w:r>
      <w:proofErr w:type="spellEnd"/>
      <w:r w:rsidR="006966D1" w:rsidRPr="00E44F6C">
        <w:rPr>
          <w:rFonts w:ascii="Times New Roman" w:hAnsi="Times New Roman" w:cs="Times New Roman"/>
          <w:sz w:val="28"/>
          <w:szCs w:val="28"/>
        </w:rPr>
        <w:t xml:space="preserve"> и поражения органов. При этом также предполагается либо реактивная, либо опухолевая (</w:t>
      </w:r>
      <w:proofErr w:type="spellStart"/>
      <w:r w:rsidR="006966D1" w:rsidRPr="00E44F6C">
        <w:rPr>
          <w:rFonts w:ascii="Times New Roman" w:hAnsi="Times New Roman" w:cs="Times New Roman"/>
          <w:sz w:val="28"/>
          <w:szCs w:val="28"/>
        </w:rPr>
        <w:t>миелопролиферативная</w:t>
      </w:r>
      <w:proofErr w:type="spellEnd"/>
      <w:r w:rsidR="006966D1" w:rsidRPr="00E44F6C">
        <w:rPr>
          <w:rFonts w:ascii="Times New Roman" w:hAnsi="Times New Roman" w:cs="Times New Roman"/>
          <w:sz w:val="28"/>
          <w:szCs w:val="28"/>
        </w:rPr>
        <w:t>) природа синдрома.</w:t>
      </w:r>
      <w:r w:rsidR="00014ECA" w:rsidRPr="00E44F6C">
        <w:rPr>
          <w:rFonts w:ascii="Times New Roman" w:hAnsi="Times New Roman" w:cs="Times New Roman"/>
          <w:sz w:val="28"/>
          <w:szCs w:val="28"/>
        </w:rPr>
        <w:t xml:space="preserve"> Так, если имеется </w:t>
      </w:r>
      <w:proofErr w:type="spellStart"/>
      <w:r w:rsidR="00014ECA" w:rsidRPr="00E44F6C">
        <w:rPr>
          <w:rFonts w:ascii="Times New Roman" w:hAnsi="Times New Roman" w:cs="Times New Roman"/>
          <w:sz w:val="28"/>
          <w:szCs w:val="28"/>
        </w:rPr>
        <w:t>симптомоком</w:t>
      </w:r>
      <w:r w:rsidR="006966D1" w:rsidRPr="00E44F6C">
        <w:rPr>
          <w:rFonts w:ascii="Times New Roman" w:hAnsi="Times New Roman" w:cs="Times New Roman"/>
          <w:sz w:val="28"/>
          <w:szCs w:val="28"/>
        </w:rPr>
        <w:t>плекс</w:t>
      </w:r>
      <w:proofErr w:type="spellEnd"/>
      <w:r w:rsidR="006966D1" w:rsidRPr="00E44F6C">
        <w:rPr>
          <w:rFonts w:ascii="Times New Roman" w:hAnsi="Times New Roman" w:cs="Times New Roman"/>
          <w:sz w:val="28"/>
          <w:szCs w:val="28"/>
        </w:rPr>
        <w:t>, ха</w:t>
      </w:r>
      <w:r w:rsidR="00014ECA" w:rsidRPr="00E44F6C">
        <w:rPr>
          <w:rFonts w:ascii="Times New Roman" w:hAnsi="Times New Roman" w:cs="Times New Roman"/>
          <w:sz w:val="28"/>
          <w:szCs w:val="28"/>
        </w:rPr>
        <w:t xml:space="preserve">рактерный для </w:t>
      </w:r>
      <w:proofErr w:type="spellStart"/>
      <w:r w:rsidR="00014ECA" w:rsidRPr="00E44F6C">
        <w:rPr>
          <w:rFonts w:ascii="Times New Roman" w:hAnsi="Times New Roman" w:cs="Times New Roman"/>
          <w:sz w:val="28"/>
          <w:szCs w:val="28"/>
        </w:rPr>
        <w:t>миелопролифератив</w:t>
      </w:r>
      <w:r w:rsidR="006966D1" w:rsidRPr="00E44F6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6966D1" w:rsidRPr="00E44F6C">
        <w:rPr>
          <w:rFonts w:ascii="Times New Roman" w:hAnsi="Times New Roman" w:cs="Times New Roman"/>
          <w:sz w:val="28"/>
          <w:szCs w:val="28"/>
        </w:rPr>
        <w:t xml:space="preserve"> процес</w:t>
      </w:r>
      <w:r w:rsidR="00014ECA" w:rsidRPr="00E44F6C">
        <w:rPr>
          <w:rFonts w:ascii="Times New Roman" w:hAnsi="Times New Roman" w:cs="Times New Roman"/>
          <w:sz w:val="28"/>
          <w:szCs w:val="28"/>
        </w:rPr>
        <w:t>са (</w:t>
      </w:r>
      <w:proofErr w:type="spellStart"/>
      <w:r w:rsidR="00014ECA" w:rsidRPr="00E44F6C">
        <w:rPr>
          <w:rFonts w:ascii="Times New Roman" w:hAnsi="Times New Roman" w:cs="Times New Roman"/>
          <w:sz w:val="28"/>
          <w:szCs w:val="28"/>
        </w:rPr>
        <w:t>гепатоспленомегалия</w:t>
      </w:r>
      <w:proofErr w:type="spellEnd"/>
      <w:r w:rsidR="00014ECA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4ECA" w:rsidRPr="00E44F6C">
        <w:rPr>
          <w:rFonts w:ascii="Times New Roman" w:hAnsi="Times New Roman" w:cs="Times New Roman"/>
          <w:sz w:val="28"/>
          <w:szCs w:val="28"/>
        </w:rPr>
        <w:t>миело</w:t>
      </w:r>
      <w:r w:rsidR="006966D1" w:rsidRPr="00E44F6C">
        <w:rPr>
          <w:rFonts w:ascii="Times New Roman" w:hAnsi="Times New Roman" w:cs="Times New Roman"/>
          <w:sz w:val="28"/>
          <w:szCs w:val="28"/>
        </w:rPr>
        <w:t>цитарный</w:t>
      </w:r>
      <w:proofErr w:type="spellEnd"/>
      <w:r w:rsidR="006966D1" w:rsidRPr="00E44F6C">
        <w:rPr>
          <w:rFonts w:ascii="Times New Roman" w:hAnsi="Times New Roman" w:cs="Times New Roman"/>
          <w:sz w:val="28"/>
          <w:szCs w:val="28"/>
        </w:rPr>
        <w:t xml:space="preserve"> сдвиг в формуле крови, миелоидная гиперплазия </w:t>
      </w:r>
      <w:r w:rsidR="00014ECA" w:rsidRPr="00E44F6C">
        <w:rPr>
          <w:rFonts w:ascii="Times New Roman" w:hAnsi="Times New Roman" w:cs="Times New Roman"/>
          <w:sz w:val="28"/>
          <w:szCs w:val="28"/>
        </w:rPr>
        <w:t>в костном мозге), некоторые ис</w:t>
      </w:r>
      <w:r w:rsidR="006966D1" w:rsidRPr="00E44F6C">
        <w:rPr>
          <w:rFonts w:ascii="Times New Roman" w:hAnsi="Times New Roman" w:cs="Times New Roman"/>
          <w:sz w:val="28"/>
          <w:szCs w:val="28"/>
        </w:rPr>
        <w:t>следователи</w:t>
      </w:r>
      <w:r w:rsidR="00263198">
        <w:rPr>
          <w:rFonts w:ascii="Times New Roman" w:hAnsi="Times New Roman" w:cs="Times New Roman"/>
          <w:sz w:val="28"/>
          <w:szCs w:val="28"/>
        </w:rPr>
        <w:t xml:space="preserve"> </w:t>
      </w:r>
      <w:r w:rsidR="006966D1" w:rsidRPr="00E44F6C">
        <w:rPr>
          <w:rFonts w:ascii="Times New Roman" w:hAnsi="Times New Roman" w:cs="Times New Roman"/>
          <w:sz w:val="28"/>
          <w:szCs w:val="28"/>
        </w:rPr>
        <w:t>рассматривают данный вариант</w:t>
      </w:r>
      <w:r w:rsidR="00EE1DD0">
        <w:rPr>
          <w:rFonts w:ascii="Times New Roman" w:hAnsi="Times New Roman" w:cs="Times New Roman"/>
          <w:sz w:val="28"/>
          <w:szCs w:val="28"/>
        </w:rPr>
        <w:t xml:space="preserve"> ИГЭС как </w:t>
      </w:r>
      <w:proofErr w:type="spellStart"/>
      <w:r w:rsidR="00EE1DD0">
        <w:rPr>
          <w:rFonts w:ascii="Times New Roman" w:hAnsi="Times New Roman" w:cs="Times New Roman"/>
          <w:sz w:val="28"/>
          <w:szCs w:val="28"/>
        </w:rPr>
        <w:t>миелопролиферативный</w:t>
      </w:r>
      <w:proofErr w:type="spellEnd"/>
      <w:r w:rsidR="00EE1DD0">
        <w:rPr>
          <w:rFonts w:ascii="Times New Roman" w:hAnsi="Times New Roman" w:cs="Times New Roman"/>
          <w:sz w:val="28"/>
          <w:szCs w:val="28"/>
        </w:rPr>
        <w:t>.</w:t>
      </w:r>
    </w:p>
    <w:p w:rsidR="00EE1DD0" w:rsidRDefault="006966D1" w:rsidP="00EE1D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В последнее десятилетие эффективность терапии PDGFRA- и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PDGFR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>В-положительных МПЗ приближае</w:t>
      </w:r>
      <w:r w:rsidR="00014ECA" w:rsidRPr="00E44F6C">
        <w:rPr>
          <w:rFonts w:ascii="Times New Roman" w:hAnsi="Times New Roman" w:cs="Times New Roman"/>
          <w:sz w:val="28"/>
          <w:szCs w:val="28"/>
        </w:rPr>
        <w:t>тся к 100%, что связано с новы</w:t>
      </w:r>
      <w:r w:rsidRPr="00E44F6C">
        <w:rPr>
          <w:rFonts w:ascii="Times New Roman" w:hAnsi="Times New Roman" w:cs="Times New Roman"/>
          <w:sz w:val="28"/>
          <w:szCs w:val="28"/>
        </w:rPr>
        <w:t>ми возможностями прицельного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таргетного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 воздейств</w:t>
      </w:r>
      <w:r w:rsidR="00263198">
        <w:rPr>
          <w:rFonts w:ascii="Times New Roman" w:hAnsi="Times New Roman" w:cs="Times New Roman"/>
          <w:sz w:val="28"/>
          <w:szCs w:val="28"/>
        </w:rPr>
        <w:t>ия на опухолевый клон  ингибиторами</w:t>
      </w:r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тирозинкиназ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(ИТК). Существенно улучшился прогноз при этих забол</w:t>
      </w:r>
      <w:r w:rsidR="00263198">
        <w:rPr>
          <w:rFonts w:ascii="Times New Roman" w:hAnsi="Times New Roman" w:cs="Times New Roman"/>
          <w:sz w:val="28"/>
          <w:szCs w:val="28"/>
        </w:rPr>
        <w:t xml:space="preserve">еваниях: </w:t>
      </w:r>
      <w:r w:rsidR="00014ECA" w:rsidRPr="00E44F6C">
        <w:rPr>
          <w:rFonts w:ascii="Times New Roman" w:hAnsi="Times New Roman" w:cs="Times New Roman"/>
          <w:sz w:val="28"/>
          <w:szCs w:val="28"/>
        </w:rPr>
        <w:t>увеличилась продолжи</w:t>
      </w:r>
      <w:r w:rsidRPr="00E44F6C">
        <w:rPr>
          <w:rFonts w:ascii="Times New Roman" w:hAnsi="Times New Roman" w:cs="Times New Roman"/>
          <w:sz w:val="28"/>
          <w:szCs w:val="28"/>
        </w:rPr>
        <w:t xml:space="preserve">тельность жизни, снизилась частота развития тяжелых специфических осложнений. </w:t>
      </w:r>
    </w:p>
    <w:p w:rsidR="00F17B72" w:rsidRDefault="006966D1" w:rsidP="00D119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2B6DAF">
        <w:rPr>
          <w:rFonts w:ascii="Times New Roman" w:hAnsi="Times New Roman" w:cs="Times New Roman"/>
          <w:sz w:val="28"/>
          <w:szCs w:val="28"/>
        </w:rPr>
        <w:t>метод</w:t>
      </w:r>
      <w:r w:rsidRPr="00E44F6C">
        <w:rPr>
          <w:rFonts w:ascii="Times New Roman" w:hAnsi="Times New Roman" w:cs="Times New Roman"/>
          <w:sz w:val="28"/>
          <w:szCs w:val="28"/>
        </w:rPr>
        <w:t>ич</w:t>
      </w:r>
      <w:r w:rsidR="002B6DAF">
        <w:rPr>
          <w:rFonts w:ascii="Times New Roman" w:hAnsi="Times New Roman" w:cs="Times New Roman"/>
          <w:sz w:val="28"/>
          <w:szCs w:val="28"/>
        </w:rPr>
        <w:t>еские рекомендации включают</w:t>
      </w:r>
      <w:r w:rsidRPr="00E44F6C">
        <w:rPr>
          <w:rFonts w:ascii="Times New Roman" w:hAnsi="Times New Roman" w:cs="Times New Roman"/>
          <w:sz w:val="28"/>
          <w:szCs w:val="28"/>
        </w:rPr>
        <w:t xml:space="preserve"> дифференциальную диагностику заболеваний, протекающих с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014ECA" w:rsidRPr="00E44F6C">
        <w:rPr>
          <w:rFonts w:ascii="Times New Roman" w:hAnsi="Times New Roman" w:cs="Times New Roman"/>
          <w:sz w:val="28"/>
          <w:szCs w:val="28"/>
        </w:rPr>
        <w:t>, а также рекомендации по тера</w:t>
      </w:r>
      <w:r w:rsidRPr="00E44F6C">
        <w:rPr>
          <w:rFonts w:ascii="Times New Roman" w:hAnsi="Times New Roman" w:cs="Times New Roman"/>
          <w:sz w:val="28"/>
          <w:szCs w:val="28"/>
        </w:rPr>
        <w:t>пии МПЗ-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 </w:t>
      </w:r>
      <w:r w:rsidR="00EE1DD0">
        <w:rPr>
          <w:rFonts w:ascii="Times New Roman" w:hAnsi="Times New Roman" w:cs="Times New Roman"/>
          <w:sz w:val="28"/>
          <w:szCs w:val="28"/>
        </w:rPr>
        <w:t>ИГЭС</w:t>
      </w:r>
      <w:r w:rsidR="002B6DAF">
        <w:rPr>
          <w:rFonts w:ascii="Times New Roman" w:hAnsi="Times New Roman" w:cs="Times New Roman"/>
          <w:sz w:val="28"/>
          <w:szCs w:val="28"/>
        </w:rPr>
        <w:t xml:space="preserve">. </w:t>
      </w:r>
      <w:r w:rsidR="00014ECA" w:rsidRPr="00E44F6C">
        <w:rPr>
          <w:rFonts w:ascii="Times New Roman" w:hAnsi="Times New Roman" w:cs="Times New Roman"/>
          <w:sz w:val="28"/>
          <w:szCs w:val="28"/>
        </w:rPr>
        <w:t>Кроме того, даны практиче</w:t>
      </w:r>
      <w:r w:rsidRPr="00E44F6C">
        <w:rPr>
          <w:rFonts w:ascii="Times New Roman" w:hAnsi="Times New Roman" w:cs="Times New Roman"/>
          <w:sz w:val="28"/>
          <w:szCs w:val="28"/>
        </w:rPr>
        <w:t>ские рекоме</w:t>
      </w:r>
      <w:r w:rsidR="00014ECA" w:rsidRPr="00E44F6C">
        <w:rPr>
          <w:rFonts w:ascii="Times New Roman" w:hAnsi="Times New Roman" w:cs="Times New Roman"/>
          <w:sz w:val="28"/>
          <w:szCs w:val="28"/>
        </w:rPr>
        <w:t>ндации коррекции осложнений заболеваний.</w:t>
      </w:r>
    </w:p>
    <w:p w:rsidR="002C4AEC" w:rsidRPr="003437EB" w:rsidRDefault="00295BF6" w:rsidP="007729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7660E8" w:rsidRPr="003437EB">
        <w:rPr>
          <w:rFonts w:ascii="Times New Roman" w:hAnsi="Times New Roman" w:cs="Times New Roman"/>
          <w:b/>
          <w:sz w:val="28"/>
          <w:szCs w:val="28"/>
        </w:rPr>
        <w:t>. ХАРАКТЕРИСТИКА И ДИАГНОСТИЧЕСКИЕ КРИТЕРИИ РАЗЛИЧНЫХ ВАРИАНТОВ ГИПЕРЭОЗИНОФИЛИЙ</w:t>
      </w:r>
    </w:p>
    <w:p w:rsidR="002C4AEC" w:rsidRPr="003437EB" w:rsidRDefault="00295BF6" w:rsidP="003437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660E8" w:rsidRPr="003437EB">
        <w:rPr>
          <w:rFonts w:ascii="Times New Roman" w:hAnsi="Times New Roman" w:cs="Times New Roman"/>
          <w:b/>
          <w:sz w:val="28"/>
          <w:szCs w:val="28"/>
        </w:rPr>
        <w:t>.1. К</w:t>
      </w:r>
      <w:r w:rsidR="009E02FC" w:rsidRPr="003437EB">
        <w:rPr>
          <w:rFonts w:ascii="Times New Roman" w:hAnsi="Times New Roman" w:cs="Times New Roman"/>
          <w:b/>
          <w:sz w:val="28"/>
          <w:szCs w:val="28"/>
        </w:rPr>
        <w:t xml:space="preserve">линические проявления при </w:t>
      </w:r>
      <w:proofErr w:type="spellStart"/>
      <w:r w:rsidR="009E02FC" w:rsidRPr="003437EB">
        <w:rPr>
          <w:rFonts w:ascii="Times New Roman" w:hAnsi="Times New Roman" w:cs="Times New Roman"/>
          <w:b/>
          <w:sz w:val="28"/>
          <w:szCs w:val="28"/>
        </w:rPr>
        <w:t>гипе</w:t>
      </w:r>
      <w:r w:rsidR="007660E8" w:rsidRPr="003437EB">
        <w:rPr>
          <w:rFonts w:ascii="Times New Roman" w:hAnsi="Times New Roman" w:cs="Times New Roman"/>
          <w:b/>
          <w:sz w:val="28"/>
          <w:szCs w:val="28"/>
        </w:rPr>
        <w:t>рэозинофилии</w:t>
      </w:r>
      <w:proofErr w:type="spellEnd"/>
    </w:p>
    <w:p w:rsidR="00D132B3" w:rsidRDefault="007660E8" w:rsidP="009B6E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Клиническ</w:t>
      </w:r>
      <w:r w:rsidR="009E02FC" w:rsidRPr="00E44F6C">
        <w:rPr>
          <w:rFonts w:ascii="Times New Roman" w:hAnsi="Times New Roman" w:cs="Times New Roman"/>
          <w:sz w:val="28"/>
          <w:szCs w:val="28"/>
        </w:rPr>
        <w:t>ие проявления не являются стро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го характерными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какой-либо из указанных категорий: р</w:t>
      </w:r>
      <w:r w:rsidR="009E02FC" w:rsidRPr="00E44F6C">
        <w:rPr>
          <w:rFonts w:ascii="Times New Roman" w:hAnsi="Times New Roman" w:cs="Times New Roman"/>
          <w:sz w:val="28"/>
          <w:szCs w:val="28"/>
        </w:rPr>
        <w:t xml:space="preserve">еактивной, </w:t>
      </w:r>
      <w:proofErr w:type="spellStart"/>
      <w:r w:rsidR="009E02FC" w:rsidRPr="00E44F6C">
        <w:rPr>
          <w:rFonts w:ascii="Times New Roman" w:hAnsi="Times New Roman" w:cs="Times New Roman"/>
          <w:sz w:val="28"/>
          <w:szCs w:val="28"/>
        </w:rPr>
        <w:t>клональной</w:t>
      </w:r>
      <w:proofErr w:type="spellEnd"/>
      <w:r w:rsidR="009E02FC" w:rsidRPr="00E44F6C">
        <w:rPr>
          <w:rFonts w:ascii="Times New Roman" w:hAnsi="Times New Roman" w:cs="Times New Roman"/>
          <w:sz w:val="28"/>
          <w:szCs w:val="28"/>
        </w:rPr>
        <w:t xml:space="preserve"> или идио</w:t>
      </w:r>
      <w:r w:rsidRPr="00E44F6C">
        <w:rPr>
          <w:rFonts w:ascii="Times New Roman" w:hAnsi="Times New Roman" w:cs="Times New Roman"/>
          <w:sz w:val="28"/>
          <w:szCs w:val="28"/>
        </w:rPr>
        <w:t>патической. Признаки поражения различных органов и сис</w:t>
      </w:r>
      <w:r w:rsidR="009E02FC" w:rsidRPr="00E44F6C">
        <w:rPr>
          <w:rFonts w:ascii="Times New Roman" w:hAnsi="Times New Roman" w:cs="Times New Roman"/>
          <w:sz w:val="28"/>
          <w:szCs w:val="28"/>
        </w:rPr>
        <w:t>тем могут присутствовать в раз</w:t>
      </w:r>
      <w:r w:rsidRPr="00E44F6C">
        <w:rPr>
          <w:rFonts w:ascii="Times New Roman" w:hAnsi="Times New Roman" w:cs="Times New Roman"/>
          <w:sz w:val="28"/>
          <w:szCs w:val="28"/>
        </w:rPr>
        <w:t>личных соч</w:t>
      </w:r>
      <w:r w:rsidR="00772965">
        <w:rPr>
          <w:rFonts w:ascii="Times New Roman" w:hAnsi="Times New Roman" w:cs="Times New Roman"/>
          <w:sz w:val="28"/>
          <w:szCs w:val="28"/>
        </w:rPr>
        <w:t>етаниях</w:t>
      </w:r>
      <w:r w:rsidR="00D132B3">
        <w:rPr>
          <w:rFonts w:ascii="Times New Roman" w:hAnsi="Times New Roman" w:cs="Times New Roman"/>
          <w:sz w:val="28"/>
          <w:szCs w:val="28"/>
        </w:rPr>
        <w:t>.</w:t>
      </w:r>
    </w:p>
    <w:p w:rsidR="00772965" w:rsidRPr="00E07CD1" w:rsidRDefault="00772965" w:rsidP="007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1978">
        <w:rPr>
          <w:rFonts w:ascii="Times New Roman" w:hAnsi="Times New Roman" w:cs="Times New Roman"/>
          <w:i/>
          <w:sz w:val="28"/>
          <w:szCs w:val="28"/>
        </w:rPr>
        <w:t xml:space="preserve">Клинические проявления </w:t>
      </w:r>
      <w:proofErr w:type="spellStart"/>
      <w:r w:rsidRPr="00D11978">
        <w:rPr>
          <w:rFonts w:ascii="Times New Roman" w:hAnsi="Times New Roman" w:cs="Times New Roman"/>
          <w:i/>
          <w:sz w:val="28"/>
          <w:szCs w:val="28"/>
        </w:rPr>
        <w:t>гиперэозинофилии</w:t>
      </w:r>
      <w:proofErr w:type="spellEnd"/>
      <w:r w:rsidRPr="00D11978">
        <w:rPr>
          <w:rFonts w:ascii="Times New Roman" w:hAnsi="Times New Roman" w:cs="Times New Roman"/>
          <w:i/>
          <w:sz w:val="28"/>
          <w:szCs w:val="28"/>
        </w:rPr>
        <w:t xml:space="preserve"> при поражении внутренних органов: </w:t>
      </w:r>
      <w:r w:rsidRPr="00E07CD1">
        <w:rPr>
          <w:rFonts w:ascii="Times New Roman" w:hAnsi="Times New Roman" w:cs="Times New Roman"/>
          <w:sz w:val="28"/>
          <w:szCs w:val="28"/>
        </w:rPr>
        <w:t xml:space="preserve">1. Сердце: сердечная недостаточность, гипертрофическая и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дилатационная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кардиомиопатия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 xml:space="preserve">, аритмия, перикардиальный выпот – могут возникать вследствие некроза миокарда (в течение недель), вовлечения клапанов, тромбозов (месяцы спустя) и фиброза (конечная стадия) – эндокардит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Леффлера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миокардиальный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 xml:space="preserve"> фиброз в поздних стадиях.</w:t>
      </w:r>
    </w:p>
    <w:p w:rsidR="00772965" w:rsidRPr="00E07CD1" w:rsidRDefault="00772965" w:rsidP="007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CD1">
        <w:rPr>
          <w:rFonts w:ascii="Times New Roman" w:hAnsi="Times New Roman" w:cs="Times New Roman"/>
          <w:sz w:val="28"/>
          <w:szCs w:val="28"/>
        </w:rPr>
        <w:t>2. Нервная система: тромбозы сосудов головного мозга (чаще артериальных), транзиторная ишемия, вызванная тромбоэмболией или формированием локального тромба. Энцефалопатия, в частности когнитивная</w:t>
      </w:r>
      <w:r w:rsidR="0028122B" w:rsidRPr="00E07CD1">
        <w:rPr>
          <w:rFonts w:ascii="Times New Roman" w:hAnsi="Times New Roman" w:cs="Times New Roman"/>
          <w:sz w:val="28"/>
          <w:szCs w:val="28"/>
        </w:rPr>
        <w:t>,</w:t>
      </w:r>
      <w:r w:rsidR="00BC24C9" w:rsidRPr="00E07CD1">
        <w:rPr>
          <w:rFonts w:ascii="Times New Roman" w:hAnsi="Times New Roman" w:cs="Times New Roman"/>
          <w:sz w:val="28"/>
          <w:szCs w:val="28"/>
        </w:rPr>
        <w:t xml:space="preserve"> и/или центральный парез; периферическая </w:t>
      </w:r>
      <w:proofErr w:type="spellStart"/>
      <w:r w:rsidR="00BC24C9" w:rsidRPr="00E07CD1">
        <w:rPr>
          <w:rFonts w:ascii="Times New Roman" w:hAnsi="Times New Roman" w:cs="Times New Roman"/>
          <w:sz w:val="28"/>
          <w:szCs w:val="28"/>
        </w:rPr>
        <w:t>полинейропатия</w:t>
      </w:r>
      <w:proofErr w:type="spellEnd"/>
      <w:r w:rsidR="00BC24C9" w:rsidRPr="00E07CD1">
        <w:rPr>
          <w:rFonts w:ascii="Times New Roman" w:hAnsi="Times New Roman" w:cs="Times New Roman"/>
          <w:sz w:val="28"/>
          <w:szCs w:val="28"/>
        </w:rPr>
        <w:t xml:space="preserve"> (</w:t>
      </w:r>
      <w:r w:rsidRPr="00E07CD1">
        <w:rPr>
          <w:rFonts w:ascii="Times New Roman" w:hAnsi="Times New Roman" w:cs="Times New Roman"/>
          <w:sz w:val="28"/>
          <w:szCs w:val="28"/>
        </w:rPr>
        <w:t>системная, сенсорная или моторная</w:t>
      </w:r>
      <w:r w:rsidR="00BC24C9" w:rsidRPr="00E07CD1">
        <w:rPr>
          <w:rFonts w:ascii="Times New Roman" w:hAnsi="Times New Roman" w:cs="Times New Roman"/>
          <w:sz w:val="28"/>
          <w:szCs w:val="28"/>
        </w:rPr>
        <w:t>)</w:t>
      </w:r>
      <w:r w:rsidRPr="00E07CD1">
        <w:rPr>
          <w:rFonts w:ascii="Times New Roman" w:hAnsi="Times New Roman" w:cs="Times New Roman"/>
          <w:sz w:val="28"/>
          <w:szCs w:val="28"/>
        </w:rPr>
        <w:t>.</w:t>
      </w:r>
    </w:p>
    <w:p w:rsidR="00772965" w:rsidRPr="00E07CD1" w:rsidRDefault="00772965" w:rsidP="007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CD1">
        <w:rPr>
          <w:rFonts w:ascii="Times New Roman" w:hAnsi="Times New Roman" w:cs="Times New Roman"/>
          <w:sz w:val="28"/>
          <w:szCs w:val="28"/>
        </w:rPr>
        <w:t xml:space="preserve">3. Кожа: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уртикарная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 xml:space="preserve"> сыпь, ангионевротический отек, зуд, папулезные или узловатые элементы, изъязвления кожи и/или слизистых оболочек.</w:t>
      </w:r>
    </w:p>
    <w:p w:rsidR="00772965" w:rsidRPr="00E07CD1" w:rsidRDefault="00772965" w:rsidP="007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CD1">
        <w:rPr>
          <w:rFonts w:ascii="Times New Roman" w:hAnsi="Times New Roman" w:cs="Times New Roman"/>
          <w:sz w:val="28"/>
          <w:szCs w:val="28"/>
        </w:rPr>
        <w:t xml:space="preserve">4. Легкие: хронический, обычно непродуктивный кашель. Иногда может быть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 xml:space="preserve"> бронхов. Некоторые симптомы могут быть вторичными, обусловленными поражением сердца.</w:t>
      </w:r>
    </w:p>
    <w:p w:rsidR="00772965" w:rsidRPr="00E07CD1" w:rsidRDefault="00772965" w:rsidP="007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CD1">
        <w:rPr>
          <w:rFonts w:ascii="Times New Roman" w:hAnsi="Times New Roman" w:cs="Times New Roman"/>
          <w:sz w:val="28"/>
          <w:szCs w:val="28"/>
        </w:rPr>
        <w:t>5. Пищеварительный тракт: диарея (перемежающаяся или постоянная); различные абдоминальные симптомы; возможно селективное поражение отдельных участков пищеварительного тракта.</w:t>
      </w:r>
    </w:p>
    <w:p w:rsidR="00772965" w:rsidRPr="00E07CD1" w:rsidRDefault="00772965" w:rsidP="00E07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CD1">
        <w:rPr>
          <w:rFonts w:ascii="Times New Roman" w:hAnsi="Times New Roman" w:cs="Times New Roman"/>
          <w:sz w:val="28"/>
          <w:szCs w:val="28"/>
        </w:rPr>
        <w:t xml:space="preserve">6. Ревматологические симптомы: артралгии (чаще крупных суставов); артриты и миалгии. Аутоиммунные феномены чаще всего развиваются при ревматических заболеваниях с </w:t>
      </w:r>
      <w:proofErr w:type="spellStart"/>
      <w:r w:rsidRPr="00E07CD1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Pr="00E07CD1">
        <w:rPr>
          <w:rFonts w:ascii="Times New Roman" w:hAnsi="Times New Roman" w:cs="Times New Roman"/>
          <w:sz w:val="28"/>
          <w:szCs w:val="28"/>
        </w:rPr>
        <w:t>.</w:t>
      </w:r>
    </w:p>
    <w:p w:rsidR="00D11978" w:rsidRDefault="009E02FC" w:rsidP="007729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1978">
        <w:rPr>
          <w:rFonts w:ascii="Times New Roman" w:hAnsi="Times New Roman" w:cs="Times New Roman"/>
          <w:b/>
          <w:i/>
          <w:sz w:val="28"/>
          <w:szCs w:val="28"/>
        </w:rPr>
        <w:t>Симптомы мо</w:t>
      </w:r>
      <w:r w:rsidR="007660E8" w:rsidRPr="00D11978">
        <w:rPr>
          <w:rFonts w:ascii="Times New Roman" w:hAnsi="Times New Roman" w:cs="Times New Roman"/>
          <w:b/>
          <w:i/>
          <w:sz w:val="28"/>
          <w:szCs w:val="28"/>
        </w:rPr>
        <w:t>гут быть от</w:t>
      </w:r>
      <w:r w:rsidRPr="00D1197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11978">
        <w:rPr>
          <w:rFonts w:ascii="Times New Roman" w:hAnsi="Times New Roman" w:cs="Times New Roman"/>
          <w:b/>
          <w:i/>
          <w:sz w:val="28"/>
          <w:szCs w:val="28"/>
        </w:rPr>
        <w:t>жизнеугрожающих</w:t>
      </w:r>
      <w:proofErr w:type="spellEnd"/>
      <w:r w:rsidRPr="00D11978">
        <w:rPr>
          <w:rFonts w:ascii="Times New Roman" w:hAnsi="Times New Roman" w:cs="Times New Roman"/>
          <w:b/>
          <w:i/>
          <w:sz w:val="28"/>
          <w:szCs w:val="28"/>
        </w:rPr>
        <w:t xml:space="preserve"> до слабо выра</w:t>
      </w:r>
      <w:r w:rsidR="007660E8" w:rsidRPr="00D11978">
        <w:rPr>
          <w:rFonts w:ascii="Times New Roman" w:hAnsi="Times New Roman" w:cs="Times New Roman"/>
          <w:b/>
          <w:i/>
          <w:sz w:val="28"/>
          <w:szCs w:val="28"/>
        </w:rPr>
        <w:t>женных, в ряде случаев клинической картины может не быть вообще.</w:t>
      </w:r>
      <w:r w:rsidR="007660E8" w:rsidRPr="00E44F6C">
        <w:rPr>
          <w:rFonts w:ascii="Times New Roman" w:hAnsi="Times New Roman" w:cs="Times New Roman"/>
          <w:sz w:val="28"/>
          <w:szCs w:val="28"/>
        </w:rPr>
        <w:t xml:space="preserve"> Увеличение размеров печени, селезенки, лимфатических узлов дает основание сразу направить диагностический пои</w:t>
      </w:r>
      <w:proofErr w:type="gramStart"/>
      <w:r w:rsidR="007660E8" w:rsidRPr="00E44F6C">
        <w:rPr>
          <w:rFonts w:ascii="Times New Roman" w:hAnsi="Times New Roman" w:cs="Times New Roman"/>
          <w:sz w:val="28"/>
          <w:szCs w:val="28"/>
        </w:rPr>
        <w:t>ск в ст</w:t>
      </w:r>
      <w:proofErr w:type="gramEnd"/>
      <w:r w:rsidR="007660E8" w:rsidRPr="00E44F6C">
        <w:rPr>
          <w:rFonts w:ascii="Times New Roman" w:hAnsi="Times New Roman" w:cs="Times New Roman"/>
          <w:sz w:val="28"/>
          <w:szCs w:val="28"/>
        </w:rPr>
        <w:t xml:space="preserve">орону </w:t>
      </w:r>
      <w:proofErr w:type="spellStart"/>
      <w:r w:rsidR="007660E8" w:rsidRPr="00E44F6C">
        <w:rPr>
          <w:rFonts w:ascii="Times New Roman" w:hAnsi="Times New Roman" w:cs="Times New Roman"/>
          <w:sz w:val="28"/>
          <w:szCs w:val="28"/>
        </w:rPr>
        <w:t>онкогемато</w:t>
      </w:r>
      <w:r w:rsidRPr="00E44F6C">
        <w:rPr>
          <w:rFonts w:ascii="Times New Roman" w:hAnsi="Times New Roman" w:cs="Times New Roman"/>
          <w:sz w:val="28"/>
          <w:szCs w:val="28"/>
        </w:rPr>
        <w:t>логического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процесса. </w:t>
      </w:r>
    </w:p>
    <w:p w:rsidR="00D74787" w:rsidRDefault="009E02FC" w:rsidP="00D747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реак</w:t>
      </w:r>
      <w:r w:rsidR="0002547F">
        <w:rPr>
          <w:rFonts w:ascii="Times New Roman" w:hAnsi="Times New Roman" w:cs="Times New Roman"/>
          <w:sz w:val="28"/>
          <w:szCs w:val="28"/>
        </w:rPr>
        <w:t>тивных</w:t>
      </w:r>
      <w:proofErr w:type="gramEnd"/>
      <w:r w:rsidR="00025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547F">
        <w:rPr>
          <w:rFonts w:ascii="Times New Roman" w:hAnsi="Times New Roman" w:cs="Times New Roman"/>
          <w:sz w:val="28"/>
          <w:szCs w:val="28"/>
        </w:rPr>
        <w:t>эозинофилий</w:t>
      </w:r>
      <w:proofErr w:type="spellEnd"/>
      <w:r w:rsidR="0002547F">
        <w:rPr>
          <w:rFonts w:ascii="Times New Roman" w:hAnsi="Times New Roman" w:cs="Times New Roman"/>
          <w:sz w:val="28"/>
          <w:szCs w:val="28"/>
        </w:rPr>
        <w:t xml:space="preserve"> </w:t>
      </w:r>
      <w:r w:rsidR="007660E8" w:rsidRPr="00E44F6C">
        <w:rPr>
          <w:rFonts w:ascii="Times New Roman" w:hAnsi="Times New Roman" w:cs="Times New Roman"/>
          <w:sz w:val="28"/>
          <w:szCs w:val="28"/>
        </w:rPr>
        <w:t xml:space="preserve">нехарактерны </w:t>
      </w:r>
      <w:r w:rsidRPr="00E44F6C">
        <w:rPr>
          <w:rFonts w:ascii="Times New Roman" w:hAnsi="Times New Roman" w:cs="Times New Roman"/>
          <w:sz w:val="28"/>
          <w:szCs w:val="28"/>
        </w:rPr>
        <w:t>та</w:t>
      </w:r>
      <w:r w:rsidR="007660E8" w:rsidRPr="00E44F6C">
        <w:rPr>
          <w:rFonts w:ascii="Times New Roman" w:hAnsi="Times New Roman" w:cs="Times New Roman"/>
          <w:sz w:val="28"/>
          <w:szCs w:val="28"/>
        </w:rPr>
        <w:t>кие изменения</w:t>
      </w:r>
      <w:r w:rsidR="00BC24C9">
        <w:rPr>
          <w:rFonts w:ascii="Times New Roman" w:hAnsi="Times New Roman" w:cs="Times New Roman"/>
          <w:sz w:val="28"/>
          <w:szCs w:val="28"/>
        </w:rPr>
        <w:t>,</w:t>
      </w:r>
      <w:r w:rsidRPr="00E44F6C">
        <w:rPr>
          <w:rFonts w:ascii="Times New Roman" w:hAnsi="Times New Roman" w:cs="Times New Roman"/>
          <w:sz w:val="28"/>
          <w:szCs w:val="28"/>
        </w:rPr>
        <w:t xml:space="preserve"> как глубокая анемия, тромбоци</w:t>
      </w:r>
      <w:r w:rsidR="007660E8" w:rsidRPr="00E44F6C">
        <w:rPr>
          <w:rFonts w:ascii="Times New Roman" w:hAnsi="Times New Roman" w:cs="Times New Roman"/>
          <w:sz w:val="28"/>
          <w:szCs w:val="28"/>
        </w:rPr>
        <w:t xml:space="preserve">топения, </w:t>
      </w:r>
      <w:proofErr w:type="spellStart"/>
      <w:r w:rsidR="007660E8" w:rsidRPr="00E44F6C">
        <w:rPr>
          <w:rFonts w:ascii="Times New Roman" w:hAnsi="Times New Roman" w:cs="Times New Roman"/>
          <w:sz w:val="28"/>
          <w:szCs w:val="28"/>
        </w:rPr>
        <w:t>миелоцитарный</w:t>
      </w:r>
      <w:proofErr w:type="spellEnd"/>
      <w:r w:rsidR="007660E8" w:rsidRPr="00E44F6C">
        <w:rPr>
          <w:rFonts w:ascii="Times New Roman" w:hAnsi="Times New Roman" w:cs="Times New Roman"/>
          <w:sz w:val="28"/>
          <w:szCs w:val="28"/>
        </w:rPr>
        <w:t xml:space="preserve"> сдвиг в гемограмме, </w:t>
      </w:r>
      <w:proofErr w:type="spellStart"/>
      <w:r w:rsidR="007660E8" w:rsidRPr="00E44F6C">
        <w:rPr>
          <w:rFonts w:ascii="Times New Roman" w:hAnsi="Times New Roman" w:cs="Times New Roman"/>
          <w:sz w:val="28"/>
          <w:szCs w:val="28"/>
        </w:rPr>
        <w:t>бласто</w:t>
      </w:r>
      <w:r w:rsidR="00D132B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132B3">
        <w:rPr>
          <w:rFonts w:ascii="Times New Roman" w:hAnsi="Times New Roman" w:cs="Times New Roman"/>
          <w:sz w:val="28"/>
          <w:szCs w:val="28"/>
        </w:rPr>
        <w:t xml:space="preserve">. При исследовании </w:t>
      </w:r>
      <w:proofErr w:type="spellStart"/>
      <w:r w:rsidR="00D132B3">
        <w:rPr>
          <w:rFonts w:ascii="Times New Roman" w:hAnsi="Times New Roman" w:cs="Times New Roman"/>
          <w:sz w:val="28"/>
          <w:szCs w:val="28"/>
        </w:rPr>
        <w:t>миелограммы</w:t>
      </w:r>
      <w:proofErr w:type="spellEnd"/>
      <w:r w:rsidR="00D132B3">
        <w:rPr>
          <w:rFonts w:ascii="Times New Roman" w:hAnsi="Times New Roman" w:cs="Times New Roman"/>
          <w:sz w:val="28"/>
          <w:szCs w:val="28"/>
        </w:rPr>
        <w:t xml:space="preserve"> может не быть существенных различий между</w:t>
      </w:r>
      <w:r w:rsidR="00D132B3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D132B3">
        <w:rPr>
          <w:rFonts w:ascii="Times New Roman" w:hAnsi="Times New Roman" w:cs="Times New Roman"/>
          <w:sz w:val="28"/>
          <w:szCs w:val="28"/>
        </w:rPr>
        <w:t>общим</w:t>
      </w:r>
      <w:r w:rsidR="007660E8" w:rsidRPr="00E44F6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132B3">
        <w:rPr>
          <w:rFonts w:ascii="Times New Roman" w:hAnsi="Times New Roman" w:cs="Times New Roman"/>
          <w:sz w:val="28"/>
          <w:szCs w:val="28"/>
        </w:rPr>
        <w:t>ом</w:t>
      </w:r>
      <w:r w:rsidR="007660E8" w:rsidRPr="00E44F6C">
        <w:rPr>
          <w:rFonts w:ascii="Times New Roman" w:hAnsi="Times New Roman" w:cs="Times New Roman"/>
          <w:sz w:val="28"/>
          <w:szCs w:val="28"/>
        </w:rPr>
        <w:t xml:space="preserve"> клеток эозинофильн</w:t>
      </w:r>
      <w:r w:rsidR="00D132B3">
        <w:rPr>
          <w:rFonts w:ascii="Times New Roman" w:hAnsi="Times New Roman" w:cs="Times New Roman"/>
          <w:sz w:val="28"/>
          <w:szCs w:val="28"/>
        </w:rPr>
        <w:t xml:space="preserve">ого ряда </w:t>
      </w:r>
      <w:proofErr w:type="gramStart"/>
      <w:r w:rsidR="007660E8" w:rsidRPr="00E44F6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7660E8" w:rsidRPr="00E44F6C">
        <w:rPr>
          <w:rFonts w:ascii="Times New Roman" w:hAnsi="Times New Roman" w:cs="Times New Roman"/>
          <w:sz w:val="28"/>
          <w:szCs w:val="28"/>
        </w:rPr>
        <w:t xml:space="preserve"> реактивных и </w:t>
      </w:r>
      <w:r w:rsidR="00D132B3">
        <w:rPr>
          <w:rFonts w:ascii="Times New Roman" w:hAnsi="Times New Roman" w:cs="Times New Roman"/>
          <w:sz w:val="28"/>
          <w:szCs w:val="28"/>
        </w:rPr>
        <w:t xml:space="preserve">при </w:t>
      </w:r>
      <w:r w:rsidR="007660E8" w:rsidRPr="00E44F6C">
        <w:rPr>
          <w:rFonts w:ascii="Times New Roman" w:hAnsi="Times New Roman" w:cs="Times New Roman"/>
          <w:sz w:val="28"/>
          <w:szCs w:val="28"/>
        </w:rPr>
        <w:t>опухолевы</w:t>
      </w:r>
      <w:r w:rsidR="00D132B3">
        <w:rPr>
          <w:rFonts w:ascii="Times New Roman" w:hAnsi="Times New Roman" w:cs="Times New Roman"/>
          <w:sz w:val="28"/>
          <w:szCs w:val="28"/>
        </w:rPr>
        <w:t>х (</w:t>
      </w:r>
      <w:r w:rsidRPr="00E44F6C">
        <w:rPr>
          <w:rFonts w:ascii="Times New Roman" w:hAnsi="Times New Roman" w:cs="Times New Roman"/>
          <w:sz w:val="28"/>
          <w:szCs w:val="28"/>
        </w:rPr>
        <w:t>МПЗ</w:t>
      </w:r>
      <w:r w:rsidR="00D132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132B3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эозинофилиях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. </w:t>
      </w:r>
      <w:r w:rsidR="00DD1544">
        <w:rPr>
          <w:rFonts w:ascii="Times New Roman" w:hAnsi="Times New Roman" w:cs="Times New Roman"/>
          <w:sz w:val="28"/>
          <w:szCs w:val="28"/>
        </w:rPr>
        <w:t>Д</w:t>
      </w:r>
      <w:r w:rsidR="00D132B3">
        <w:rPr>
          <w:rFonts w:ascii="Times New Roman" w:hAnsi="Times New Roman" w:cs="Times New Roman"/>
          <w:sz w:val="28"/>
          <w:szCs w:val="28"/>
        </w:rPr>
        <w:t xml:space="preserve">ля МПЗ </w:t>
      </w:r>
      <w:r w:rsidR="00DD1544">
        <w:rPr>
          <w:rFonts w:ascii="Times New Roman" w:hAnsi="Times New Roman" w:cs="Times New Roman"/>
          <w:sz w:val="28"/>
          <w:szCs w:val="28"/>
        </w:rPr>
        <w:t>п</w:t>
      </w:r>
      <w:r w:rsidR="00DD1544" w:rsidRPr="00E44F6C">
        <w:rPr>
          <w:rFonts w:ascii="Times New Roman" w:hAnsi="Times New Roman" w:cs="Times New Roman"/>
          <w:sz w:val="28"/>
          <w:szCs w:val="28"/>
        </w:rPr>
        <w:t>ринципиаль</w:t>
      </w:r>
      <w:r w:rsidR="00DD1544">
        <w:rPr>
          <w:rFonts w:ascii="Times New Roman" w:hAnsi="Times New Roman" w:cs="Times New Roman"/>
          <w:sz w:val="28"/>
          <w:szCs w:val="28"/>
        </w:rPr>
        <w:t>но</w:t>
      </w:r>
      <w:r w:rsidR="00DD1544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превалиро</w:t>
      </w:r>
      <w:r w:rsidR="007660E8" w:rsidRPr="00E44F6C">
        <w:rPr>
          <w:rFonts w:ascii="Times New Roman" w:hAnsi="Times New Roman" w:cs="Times New Roman"/>
          <w:sz w:val="28"/>
          <w:szCs w:val="28"/>
        </w:rPr>
        <w:t>ва</w:t>
      </w:r>
      <w:r w:rsidR="00D74787">
        <w:rPr>
          <w:rFonts w:ascii="Times New Roman" w:hAnsi="Times New Roman" w:cs="Times New Roman"/>
          <w:sz w:val="28"/>
          <w:szCs w:val="28"/>
        </w:rPr>
        <w:t>ние молодых эозинофильных форм.</w:t>
      </w:r>
    </w:p>
    <w:p w:rsidR="00D41A9C" w:rsidRDefault="007660E8" w:rsidP="00D74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lastRenderedPageBreak/>
        <w:t>При гистологич</w:t>
      </w:r>
      <w:r w:rsidR="009E02FC" w:rsidRPr="00E44F6C">
        <w:rPr>
          <w:rFonts w:ascii="Times New Roman" w:hAnsi="Times New Roman" w:cs="Times New Roman"/>
          <w:sz w:val="28"/>
          <w:szCs w:val="28"/>
        </w:rPr>
        <w:t xml:space="preserve">еском исследовании </w:t>
      </w:r>
      <w:proofErr w:type="spellStart"/>
      <w:r w:rsidR="009E02FC" w:rsidRPr="00E44F6C">
        <w:rPr>
          <w:rFonts w:ascii="Times New Roman" w:hAnsi="Times New Roman" w:cs="Times New Roman"/>
          <w:sz w:val="28"/>
          <w:szCs w:val="28"/>
        </w:rPr>
        <w:t>трепанобиоп</w:t>
      </w:r>
      <w:r w:rsidRPr="00E44F6C">
        <w:rPr>
          <w:rFonts w:ascii="Times New Roman" w:hAnsi="Times New Roman" w:cs="Times New Roman"/>
          <w:sz w:val="28"/>
          <w:szCs w:val="28"/>
        </w:rPr>
        <w:t>тата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 слу</w:t>
      </w:r>
      <w:r w:rsidR="009E02FC" w:rsidRPr="00E44F6C">
        <w:rPr>
          <w:rFonts w:ascii="Times New Roman" w:hAnsi="Times New Roman" w:cs="Times New Roman"/>
          <w:sz w:val="28"/>
          <w:szCs w:val="28"/>
        </w:rPr>
        <w:t xml:space="preserve">чаях реактивных </w:t>
      </w:r>
      <w:proofErr w:type="spellStart"/>
      <w:r w:rsidR="009E02FC" w:rsidRPr="00E44F6C">
        <w:rPr>
          <w:rFonts w:ascii="Times New Roman" w:hAnsi="Times New Roman" w:cs="Times New Roman"/>
          <w:sz w:val="28"/>
          <w:szCs w:val="28"/>
        </w:rPr>
        <w:t>эозинофилий</w:t>
      </w:r>
      <w:proofErr w:type="spellEnd"/>
      <w:r w:rsidR="009E02FC" w:rsidRPr="00E44F6C">
        <w:rPr>
          <w:rFonts w:ascii="Times New Roman" w:hAnsi="Times New Roman" w:cs="Times New Roman"/>
          <w:sz w:val="28"/>
          <w:szCs w:val="28"/>
        </w:rPr>
        <w:t xml:space="preserve"> лю</w:t>
      </w:r>
      <w:r w:rsidRPr="00E44F6C">
        <w:rPr>
          <w:rFonts w:ascii="Times New Roman" w:hAnsi="Times New Roman" w:cs="Times New Roman"/>
          <w:sz w:val="28"/>
          <w:szCs w:val="28"/>
        </w:rPr>
        <w:t xml:space="preserve">бого генеза </w:t>
      </w:r>
      <w:r w:rsidR="009E02FC" w:rsidRPr="00E44F6C">
        <w:rPr>
          <w:rFonts w:ascii="Times New Roman" w:hAnsi="Times New Roman" w:cs="Times New Roman"/>
          <w:sz w:val="28"/>
          <w:szCs w:val="28"/>
        </w:rPr>
        <w:t>соотношение жирового и деятель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ного костного мозга в норме, эозинофильный росток преимущественно расширен за счет зрелых клеток без подавления других ростков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миелопоэза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.</w:t>
      </w:r>
      <w:r w:rsidR="009E02FC" w:rsidRPr="00E44F6C">
        <w:rPr>
          <w:rFonts w:ascii="Times New Roman" w:hAnsi="Times New Roman" w:cs="Times New Roman"/>
          <w:sz w:val="28"/>
          <w:szCs w:val="28"/>
        </w:rPr>
        <w:t xml:space="preserve"> При МПЗ в костном мозге наблю</w:t>
      </w:r>
      <w:r w:rsidRPr="00E44F6C">
        <w:rPr>
          <w:rFonts w:ascii="Times New Roman" w:hAnsi="Times New Roman" w:cs="Times New Roman"/>
          <w:sz w:val="28"/>
          <w:szCs w:val="28"/>
        </w:rPr>
        <w:t xml:space="preserve">дается редукция жировой ткани, миелоидная гиперплазия с подавлением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эритроидного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мегакариоцитарного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ростков, присутствие незрелых эозинофильных форм. </w:t>
      </w:r>
    </w:p>
    <w:p w:rsidR="007660E8" w:rsidRPr="00E44F6C" w:rsidRDefault="007660E8" w:rsidP="007729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1978">
        <w:rPr>
          <w:rFonts w:ascii="Times New Roman" w:hAnsi="Times New Roman" w:cs="Times New Roman"/>
          <w:b/>
          <w:i/>
          <w:sz w:val="28"/>
          <w:szCs w:val="28"/>
        </w:rPr>
        <w:t>Основ</w:t>
      </w:r>
      <w:r w:rsidR="00BC24C9" w:rsidRPr="00D11978">
        <w:rPr>
          <w:rFonts w:ascii="Times New Roman" w:hAnsi="Times New Roman" w:cs="Times New Roman"/>
          <w:b/>
          <w:i/>
          <w:sz w:val="28"/>
          <w:szCs w:val="28"/>
        </w:rPr>
        <w:t>ной метод</w:t>
      </w:r>
      <w:r w:rsidR="009E02FC" w:rsidRPr="00D11978">
        <w:rPr>
          <w:rFonts w:ascii="Times New Roman" w:hAnsi="Times New Roman" w:cs="Times New Roman"/>
          <w:b/>
          <w:i/>
          <w:sz w:val="28"/>
          <w:szCs w:val="28"/>
        </w:rPr>
        <w:t xml:space="preserve"> доказательства </w:t>
      </w:r>
      <w:proofErr w:type="spellStart"/>
      <w:r w:rsidR="009E02FC" w:rsidRPr="00D11978">
        <w:rPr>
          <w:rFonts w:ascii="Times New Roman" w:hAnsi="Times New Roman" w:cs="Times New Roman"/>
          <w:b/>
          <w:i/>
          <w:sz w:val="28"/>
          <w:szCs w:val="28"/>
        </w:rPr>
        <w:t>кло</w:t>
      </w:r>
      <w:r w:rsidRPr="00D11978">
        <w:rPr>
          <w:rFonts w:ascii="Times New Roman" w:hAnsi="Times New Roman" w:cs="Times New Roman"/>
          <w:b/>
          <w:i/>
          <w:sz w:val="28"/>
          <w:szCs w:val="28"/>
        </w:rPr>
        <w:t>нальности</w:t>
      </w:r>
      <w:proofErr w:type="spellEnd"/>
      <w:r w:rsidR="009E02FC" w:rsidRPr="00D1197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24C9" w:rsidRPr="00D11978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9E02FC" w:rsidRPr="00D11978">
        <w:rPr>
          <w:rFonts w:ascii="Times New Roman" w:hAnsi="Times New Roman" w:cs="Times New Roman"/>
          <w:b/>
          <w:i/>
          <w:sz w:val="28"/>
          <w:szCs w:val="28"/>
        </w:rPr>
        <w:t>молекулярно-генетиче</w:t>
      </w:r>
      <w:r w:rsidR="00DD1544">
        <w:rPr>
          <w:rFonts w:ascii="Times New Roman" w:hAnsi="Times New Roman" w:cs="Times New Roman"/>
          <w:b/>
          <w:i/>
          <w:sz w:val="28"/>
          <w:szCs w:val="28"/>
        </w:rPr>
        <w:t xml:space="preserve">ские методы: </w:t>
      </w:r>
      <w:r w:rsidRPr="00D11978">
        <w:rPr>
          <w:rFonts w:ascii="Times New Roman" w:hAnsi="Times New Roman" w:cs="Times New Roman"/>
          <w:b/>
          <w:i/>
          <w:sz w:val="28"/>
          <w:szCs w:val="28"/>
        </w:rPr>
        <w:t>FISH и ПЦР.</w:t>
      </w:r>
      <w:r w:rsidRPr="00E44F6C">
        <w:rPr>
          <w:rFonts w:ascii="Times New Roman" w:hAnsi="Times New Roman" w:cs="Times New Roman"/>
          <w:sz w:val="28"/>
          <w:szCs w:val="28"/>
        </w:rPr>
        <w:t xml:space="preserve"> ПЦР-диагностика позволяет обнаружить экспрессию сливного гена FIP1L</w:t>
      </w:r>
      <w:r w:rsidR="009E02FC" w:rsidRPr="00E44F6C">
        <w:rPr>
          <w:rFonts w:ascii="Times New Roman" w:hAnsi="Times New Roman" w:cs="Times New Roman"/>
          <w:sz w:val="28"/>
          <w:szCs w:val="28"/>
        </w:rPr>
        <w:t>1-PDGFRA у 50% больных с</w:t>
      </w:r>
      <w:r w:rsidR="00DD1544">
        <w:rPr>
          <w:rFonts w:ascii="Times New Roman" w:hAnsi="Times New Roman" w:cs="Times New Roman"/>
          <w:sz w:val="28"/>
          <w:szCs w:val="28"/>
        </w:rPr>
        <w:t xml:space="preserve"> ГЭС</w:t>
      </w:r>
      <w:r w:rsidR="009E02FC" w:rsidRPr="00E44F6C">
        <w:rPr>
          <w:rFonts w:ascii="Times New Roman" w:hAnsi="Times New Roman" w:cs="Times New Roman"/>
          <w:sz w:val="28"/>
          <w:szCs w:val="28"/>
        </w:rPr>
        <w:t>. Метод FISH по</w:t>
      </w:r>
      <w:r w:rsidRPr="00E44F6C">
        <w:rPr>
          <w:rFonts w:ascii="Times New Roman" w:hAnsi="Times New Roman" w:cs="Times New Roman"/>
          <w:sz w:val="28"/>
          <w:szCs w:val="28"/>
        </w:rPr>
        <w:t>вышает эффективность диагностики</w:t>
      </w:r>
      <w:r w:rsidR="00BC24C9">
        <w:rPr>
          <w:rFonts w:ascii="Times New Roman" w:hAnsi="Times New Roman" w:cs="Times New Roman"/>
          <w:sz w:val="28"/>
          <w:szCs w:val="28"/>
        </w:rPr>
        <w:t>,</w:t>
      </w:r>
      <w:r w:rsidRPr="00E44F6C">
        <w:rPr>
          <w:rFonts w:ascii="Times New Roman" w:hAnsi="Times New Roman" w:cs="Times New Roman"/>
          <w:sz w:val="28"/>
          <w:szCs w:val="28"/>
        </w:rPr>
        <w:t xml:space="preserve"> так как, в отличие от П</w:t>
      </w:r>
      <w:r w:rsidR="00D132B3">
        <w:rPr>
          <w:rFonts w:ascii="Times New Roman" w:hAnsi="Times New Roman" w:cs="Times New Roman"/>
          <w:sz w:val="28"/>
          <w:szCs w:val="28"/>
        </w:rPr>
        <w:t>ЦР, не зависит от варианта гена-</w:t>
      </w:r>
      <w:r w:rsidRPr="00E44F6C">
        <w:rPr>
          <w:rFonts w:ascii="Times New Roman" w:hAnsi="Times New Roman" w:cs="Times New Roman"/>
          <w:sz w:val="28"/>
          <w:szCs w:val="28"/>
        </w:rPr>
        <w:t>партнера. Стандартное цитогене</w:t>
      </w:r>
      <w:r w:rsidR="009E02FC" w:rsidRPr="00E44F6C">
        <w:rPr>
          <w:rFonts w:ascii="Times New Roman" w:hAnsi="Times New Roman" w:cs="Times New Roman"/>
          <w:sz w:val="28"/>
          <w:szCs w:val="28"/>
        </w:rPr>
        <w:t>тическое исследова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ние (СЦИ) выявляет хромосомные аномалии у больных с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гиперэозинофилией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только в 15% случаев (неопубликованные данные ФГБУ</w:t>
      </w:r>
      <w:r w:rsidR="000F17F0" w:rsidRPr="000F17F0">
        <w:rPr>
          <w:rFonts w:ascii="Times New Roman" w:hAnsi="Times New Roman" w:cs="Times New Roman"/>
          <w:sz w:val="28"/>
          <w:szCs w:val="28"/>
        </w:rPr>
        <w:t xml:space="preserve"> </w:t>
      </w:r>
      <w:r w:rsidR="000F17F0" w:rsidRPr="00E44F6C">
        <w:rPr>
          <w:rFonts w:ascii="Times New Roman" w:hAnsi="Times New Roman" w:cs="Times New Roman"/>
          <w:sz w:val="28"/>
          <w:szCs w:val="28"/>
        </w:rPr>
        <w:t>ГНЦ МЗ РФ).</w:t>
      </w:r>
    </w:p>
    <w:p w:rsidR="002C4AEC" w:rsidRPr="00E44F6C" w:rsidRDefault="009E02FC" w:rsidP="00966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Хромосомные аберрации, вы</w:t>
      </w:r>
      <w:r w:rsidR="007660E8" w:rsidRPr="00E44F6C">
        <w:rPr>
          <w:rFonts w:ascii="Times New Roman" w:hAnsi="Times New Roman" w:cs="Times New Roman"/>
          <w:sz w:val="28"/>
          <w:szCs w:val="28"/>
        </w:rPr>
        <w:t xml:space="preserve">являемые у больных с </w:t>
      </w:r>
      <w:proofErr w:type="spellStart"/>
      <w:r w:rsidR="007660E8" w:rsidRPr="00E44F6C">
        <w:rPr>
          <w:rFonts w:ascii="Times New Roman" w:hAnsi="Times New Roman" w:cs="Times New Roman"/>
          <w:sz w:val="28"/>
          <w:szCs w:val="28"/>
        </w:rPr>
        <w:t>гиперэозинофильным</w:t>
      </w:r>
      <w:proofErr w:type="spellEnd"/>
      <w:r w:rsidR="007660E8" w:rsidRPr="00E44F6C">
        <w:rPr>
          <w:rFonts w:ascii="Times New Roman" w:hAnsi="Times New Roman" w:cs="Times New Roman"/>
          <w:sz w:val="28"/>
          <w:szCs w:val="28"/>
        </w:rPr>
        <w:t xml:space="preserve"> синдромом при стандартном цитогене</w:t>
      </w:r>
      <w:r w:rsidRPr="00E44F6C">
        <w:rPr>
          <w:rFonts w:ascii="Times New Roman" w:hAnsi="Times New Roman" w:cs="Times New Roman"/>
          <w:sz w:val="28"/>
          <w:szCs w:val="28"/>
        </w:rPr>
        <w:t>тиче</w:t>
      </w:r>
      <w:r w:rsidR="007660E8" w:rsidRPr="00E44F6C">
        <w:rPr>
          <w:rFonts w:ascii="Times New Roman" w:hAnsi="Times New Roman" w:cs="Times New Roman"/>
          <w:sz w:val="28"/>
          <w:szCs w:val="28"/>
        </w:rPr>
        <w:t>ском исследовании, обычно ассоциирова</w:t>
      </w:r>
      <w:r w:rsidR="00210E1D">
        <w:rPr>
          <w:rFonts w:ascii="Times New Roman" w:hAnsi="Times New Roman" w:cs="Times New Roman"/>
          <w:sz w:val="28"/>
          <w:szCs w:val="28"/>
        </w:rPr>
        <w:t>ны с миелоидными заболеваниями.</w:t>
      </w:r>
    </w:p>
    <w:p w:rsidR="000F17F0" w:rsidRPr="009D06B5" w:rsidRDefault="00295BF6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660E8" w:rsidRPr="009D06B5">
        <w:rPr>
          <w:rFonts w:ascii="Times New Roman" w:hAnsi="Times New Roman" w:cs="Times New Roman"/>
          <w:b/>
          <w:sz w:val="28"/>
          <w:szCs w:val="28"/>
        </w:rPr>
        <w:t xml:space="preserve">.2. Реактивная </w:t>
      </w:r>
      <w:proofErr w:type="spellStart"/>
      <w:r w:rsidR="007660E8" w:rsidRPr="009D06B5">
        <w:rPr>
          <w:rFonts w:ascii="Times New Roman" w:hAnsi="Times New Roman" w:cs="Times New Roman"/>
          <w:b/>
          <w:sz w:val="28"/>
          <w:szCs w:val="28"/>
        </w:rPr>
        <w:t>эозинофилия</w:t>
      </w:r>
      <w:proofErr w:type="spellEnd"/>
    </w:p>
    <w:p w:rsidR="00BE6674" w:rsidRPr="00E44F6C" w:rsidRDefault="007660E8" w:rsidP="00BE66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Причины реактивной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могут широко ва</w:t>
      </w:r>
      <w:r w:rsidR="009E02FC" w:rsidRPr="00E44F6C">
        <w:rPr>
          <w:rFonts w:ascii="Times New Roman" w:hAnsi="Times New Roman" w:cs="Times New Roman"/>
          <w:sz w:val="28"/>
          <w:szCs w:val="28"/>
        </w:rPr>
        <w:t>рьировать. При обследовании па</w:t>
      </w:r>
      <w:r w:rsidRPr="00E44F6C">
        <w:rPr>
          <w:rFonts w:ascii="Times New Roman" w:hAnsi="Times New Roman" w:cs="Times New Roman"/>
          <w:sz w:val="28"/>
          <w:szCs w:val="28"/>
        </w:rPr>
        <w:t xml:space="preserve">циентов </w:t>
      </w:r>
      <w:r w:rsidR="009E02FC" w:rsidRPr="00E44F6C">
        <w:rPr>
          <w:rFonts w:ascii="Times New Roman" w:hAnsi="Times New Roman" w:cs="Times New Roman"/>
          <w:sz w:val="28"/>
          <w:szCs w:val="28"/>
        </w:rPr>
        <w:t>в первую очередь необходим тща</w:t>
      </w:r>
      <w:r w:rsidRPr="00E44F6C">
        <w:rPr>
          <w:rFonts w:ascii="Times New Roman" w:hAnsi="Times New Roman" w:cs="Times New Roman"/>
          <w:sz w:val="28"/>
          <w:szCs w:val="28"/>
        </w:rPr>
        <w:t>тельный сбор</w:t>
      </w:r>
      <w:r w:rsidR="00A346B4" w:rsidRPr="00E44F6C">
        <w:rPr>
          <w:rFonts w:ascii="Times New Roman" w:hAnsi="Times New Roman" w:cs="Times New Roman"/>
          <w:sz w:val="28"/>
          <w:szCs w:val="28"/>
        </w:rPr>
        <w:t xml:space="preserve"> анамнеза, который позволит на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править диагностический поиск. Необходимо исключить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тканевые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паразитозы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как наиболее ч</w:t>
      </w:r>
      <w:r w:rsidR="008057C7">
        <w:rPr>
          <w:rFonts w:ascii="Times New Roman" w:hAnsi="Times New Roman" w:cs="Times New Roman"/>
          <w:sz w:val="28"/>
          <w:szCs w:val="28"/>
        </w:rPr>
        <w:t xml:space="preserve">астую причину </w:t>
      </w:r>
      <w:proofErr w:type="spellStart"/>
      <w:r w:rsidR="008057C7">
        <w:rPr>
          <w:rFonts w:ascii="Times New Roman" w:hAnsi="Times New Roman" w:cs="Times New Roman"/>
          <w:sz w:val="28"/>
          <w:szCs w:val="28"/>
        </w:rPr>
        <w:t>гиперэозинофилии</w:t>
      </w:r>
      <w:proofErr w:type="spellEnd"/>
      <w:r w:rsidR="008057C7">
        <w:rPr>
          <w:rFonts w:ascii="Times New Roman" w:hAnsi="Times New Roman" w:cs="Times New Roman"/>
          <w:sz w:val="28"/>
          <w:szCs w:val="28"/>
        </w:rPr>
        <w:t>.</w:t>
      </w:r>
    </w:p>
    <w:p w:rsidR="001C45A8" w:rsidRPr="009D06B5" w:rsidRDefault="007660E8" w:rsidP="008D760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D06B5">
        <w:rPr>
          <w:rFonts w:ascii="Times New Roman" w:hAnsi="Times New Roman" w:cs="Times New Roman"/>
          <w:i/>
          <w:sz w:val="28"/>
          <w:szCs w:val="28"/>
        </w:rPr>
        <w:t xml:space="preserve">Причины реактивной </w:t>
      </w:r>
      <w:proofErr w:type="spellStart"/>
      <w:r w:rsidRPr="009D06B5">
        <w:rPr>
          <w:rFonts w:ascii="Times New Roman" w:hAnsi="Times New Roman" w:cs="Times New Roman"/>
          <w:i/>
          <w:sz w:val="28"/>
          <w:szCs w:val="28"/>
        </w:rPr>
        <w:t>эозинофилии</w:t>
      </w:r>
      <w:proofErr w:type="spellEnd"/>
      <w:r w:rsidR="00B60269">
        <w:rPr>
          <w:rFonts w:ascii="Times New Roman" w:hAnsi="Times New Roman" w:cs="Times New Roman"/>
          <w:i/>
          <w:sz w:val="28"/>
          <w:szCs w:val="28"/>
        </w:rPr>
        <w:t>:</w:t>
      </w:r>
    </w:p>
    <w:p w:rsidR="00BE6674" w:rsidRPr="00BE6674" w:rsidRDefault="007660E8" w:rsidP="009662E4">
      <w:pPr>
        <w:pStyle w:val="a8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 xml:space="preserve">Инфекции: а)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паразито</w:t>
      </w:r>
      <w:r w:rsidR="00FF3F29"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="00FF3F29">
        <w:rPr>
          <w:rFonts w:ascii="Times New Roman" w:hAnsi="Times New Roman" w:cs="Times New Roman"/>
          <w:sz w:val="28"/>
          <w:szCs w:val="28"/>
        </w:rPr>
        <w:t>, особенно тканевые (</w:t>
      </w:r>
      <w:r w:rsidR="00A346B4" w:rsidRPr="00BE6674">
        <w:rPr>
          <w:rFonts w:ascii="Times New Roman" w:hAnsi="Times New Roman" w:cs="Times New Roman"/>
          <w:sz w:val="28"/>
          <w:szCs w:val="28"/>
        </w:rPr>
        <w:t>опистор</w:t>
      </w:r>
      <w:r w:rsidRPr="00BE6674">
        <w:rPr>
          <w:rFonts w:ascii="Times New Roman" w:hAnsi="Times New Roman" w:cs="Times New Roman"/>
          <w:sz w:val="28"/>
          <w:szCs w:val="28"/>
        </w:rPr>
        <w:t xml:space="preserve">хоз, трихинеллез,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токсокароз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, эхинококкоз,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филяриоз</w:t>
      </w:r>
      <w:proofErr w:type="spellEnd"/>
      <w:r w:rsidR="00A346B4" w:rsidRPr="00BE6674">
        <w:rPr>
          <w:rFonts w:ascii="Times New Roman" w:hAnsi="Times New Roman" w:cs="Times New Roman"/>
          <w:sz w:val="28"/>
          <w:szCs w:val="28"/>
        </w:rPr>
        <w:t xml:space="preserve">, аскаридоз, </w:t>
      </w:r>
      <w:proofErr w:type="spellStart"/>
      <w:r w:rsidR="00A346B4" w:rsidRPr="00BE6674">
        <w:rPr>
          <w:rFonts w:ascii="Times New Roman" w:hAnsi="Times New Roman" w:cs="Times New Roman"/>
          <w:sz w:val="28"/>
          <w:szCs w:val="28"/>
        </w:rPr>
        <w:t>стронгилоидоз</w:t>
      </w:r>
      <w:proofErr w:type="spellEnd"/>
      <w:r w:rsidR="00A346B4" w:rsidRPr="00BE6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46B4" w:rsidRPr="00BE6674">
        <w:rPr>
          <w:rFonts w:ascii="Times New Roman" w:hAnsi="Times New Roman" w:cs="Times New Roman"/>
          <w:sz w:val="28"/>
          <w:szCs w:val="28"/>
        </w:rPr>
        <w:t>ши</w:t>
      </w:r>
      <w:r w:rsidRPr="00BE6674">
        <w:rPr>
          <w:rFonts w:ascii="Times New Roman" w:hAnsi="Times New Roman" w:cs="Times New Roman"/>
          <w:sz w:val="28"/>
          <w:szCs w:val="28"/>
        </w:rPr>
        <w:t>стосомоз</w:t>
      </w:r>
      <w:proofErr w:type="spellEnd"/>
      <w:r w:rsidR="00FF3F29">
        <w:rPr>
          <w:rFonts w:ascii="Times New Roman" w:hAnsi="Times New Roman" w:cs="Times New Roman"/>
          <w:sz w:val="28"/>
          <w:szCs w:val="28"/>
        </w:rPr>
        <w:t>)</w:t>
      </w:r>
      <w:r w:rsidRPr="00BE6674">
        <w:rPr>
          <w:rFonts w:ascii="Times New Roman" w:hAnsi="Times New Roman" w:cs="Times New Roman"/>
          <w:sz w:val="28"/>
          <w:szCs w:val="28"/>
        </w:rPr>
        <w:t>; б) хронические инфекции; в) ВИЧ-инфекция; г) перио</w:t>
      </w:r>
      <w:r w:rsidR="00A346B4" w:rsidRPr="00BE6674">
        <w:rPr>
          <w:rFonts w:ascii="Times New Roman" w:hAnsi="Times New Roman" w:cs="Times New Roman"/>
          <w:sz w:val="28"/>
          <w:szCs w:val="28"/>
        </w:rPr>
        <w:t>д восстановления после бактери</w:t>
      </w:r>
      <w:r w:rsidR="00BE6674" w:rsidRPr="00BE6674">
        <w:rPr>
          <w:rFonts w:ascii="Times New Roman" w:hAnsi="Times New Roman" w:cs="Times New Roman"/>
          <w:sz w:val="28"/>
          <w:szCs w:val="28"/>
        </w:rPr>
        <w:t>альных инфекций.</w:t>
      </w:r>
    </w:p>
    <w:p w:rsidR="00BE6674" w:rsidRPr="00BE6674" w:rsidRDefault="007660E8" w:rsidP="009662E4">
      <w:pPr>
        <w:pStyle w:val="a8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674">
        <w:rPr>
          <w:rFonts w:ascii="Times New Roman" w:hAnsi="Times New Roman" w:cs="Times New Roman"/>
          <w:sz w:val="28"/>
          <w:szCs w:val="28"/>
        </w:rPr>
        <w:t>Аллерг</w:t>
      </w:r>
      <w:r w:rsidR="00FF3F29">
        <w:rPr>
          <w:rFonts w:ascii="Times New Roman" w:hAnsi="Times New Roman" w:cs="Times New Roman"/>
          <w:sz w:val="28"/>
          <w:szCs w:val="28"/>
        </w:rPr>
        <w:t xml:space="preserve">ия: а) </w:t>
      </w:r>
      <w:proofErr w:type="spellStart"/>
      <w:r w:rsidR="00FF3F29">
        <w:rPr>
          <w:rFonts w:ascii="Times New Roman" w:hAnsi="Times New Roman" w:cs="Times New Roman"/>
          <w:sz w:val="28"/>
          <w:szCs w:val="28"/>
        </w:rPr>
        <w:t>атопические</w:t>
      </w:r>
      <w:proofErr w:type="spellEnd"/>
      <w:r w:rsidR="00FF3F29">
        <w:rPr>
          <w:rFonts w:ascii="Times New Roman" w:hAnsi="Times New Roman" w:cs="Times New Roman"/>
          <w:sz w:val="28"/>
          <w:szCs w:val="28"/>
        </w:rPr>
        <w:t xml:space="preserve"> заболевания (</w:t>
      </w:r>
      <w:r w:rsidRPr="00BE6674">
        <w:rPr>
          <w:rFonts w:ascii="Times New Roman" w:hAnsi="Times New Roman" w:cs="Times New Roman"/>
          <w:sz w:val="28"/>
          <w:szCs w:val="28"/>
        </w:rPr>
        <w:t xml:space="preserve">бронхиальная астма, аллергический ринит,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атопическая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 экзема, крапивница</w:t>
      </w:r>
      <w:r w:rsidR="00FF3F29">
        <w:rPr>
          <w:rFonts w:ascii="Times New Roman" w:hAnsi="Times New Roman" w:cs="Times New Roman"/>
          <w:sz w:val="28"/>
          <w:szCs w:val="28"/>
        </w:rPr>
        <w:t>)</w:t>
      </w:r>
      <w:r w:rsidRPr="00BE6674">
        <w:rPr>
          <w:rFonts w:ascii="Times New Roman" w:hAnsi="Times New Roman" w:cs="Times New Roman"/>
          <w:sz w:val="28"/>
          <w:szCs w:val="28"/>
        </w:rPr>
        <w:t>; б) пищевая аллергия; в) лекарстве</w:t>
      </w:r>
      <w:r w:rsidR="00827792">
        <w:rPr>
          <w:rFonts w:ascii="Times New Roman" w:hAnsi="Times New Roman" w:cs="Times New Roman"/>
          <w:sz w:val="28"/>
          <w:szCs w:val="28"/>
        </w:rPr>
        <w:t>нная аллергия (</w:t>
      </w:r>
      <w:r w:rsidR="00A346B4" w:rsidRPr="00BE6674">
        <w:rPr>
          <w:rFonts w:ascii="Times New Roman" w:hAnsi="Times New Roman" w:cs="Times New Roman"/>
          <w:sz w:val="28"/>
          <w:szCs w:val="28"/>
        </w:rPr>
        <w:t>особенно на фо</w:t>
      </w:r>
      <w:r w:rsidRPr="00BE6674">
        <w:rPr>
          <w:rFonts w:ascii="Times New Roman" w:hAnsi="Times New Roman" w:cs="Times New Roman"/>
          <w:sz w:val="28"/>
          <w:szCs w:val="28"/>
        </w:rPr>
        <w:t>не приема антибиотиков, сульфаниламидов, препаратов, используемых в ревматологии, пр</w:t>
      </w:r>
      <w:r w:rsidR="00BE6674" w:rsidRPr="00BE6674">
        <w:rPr>
          <w:rFonts w:ascii="Times New Roman" w:hAnsi="Times New Roman" w:cs="Times New Roman"/>
          <w:sz w:val="28"/>
          <w:szCs w:val="28"/>
        </w:rPr>
        <w:t xml:space="preserve">отивосудорожных и </w:t>
      </w:r>
      <w:proofErr w:type="spellStart"/>
      <w:r w:rsidR="00BE6674" w:rsidRPr="00BE6674">
        <w:rPr>
          <w:rFonts w:ascii="Times New Roman" w:hAnsi="Times New Roman" w:cs="Times New Roman"/>
          <w:sz w:val="28"/>
          <w:szCs w:val="28"/>
        </w:rPr>
        <w:t>аллопуринола</w:t>
      </w:r>
      <w:proofErr w:type="spellEnd"/>
      <w:r w:rsidR="00827792">
        <w:rPr>
          <w:rFonts w:ascii="Times New Roman" w:hAnsi="Times New Roman" w:cs="Times New Roman"/>
          <w:sz w:val="28"/>
          <w:szCs w:val="28"/>
        </w:rPr>
        <w:t>)</w:t>
      </w:r>
      <w:r w:rsidR="00BE6674" w:rsidRPr="00BE66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6674" w:rsidRPr="00BE6674" w:rsidRDefault="00FF3F29" w:rsidP="009662E4">
      <w:pPr>
        <w:pStyle w:val="a8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Заболевания легких: </w:t>
      </w:r>
      <w:r w:rsidR="007660E8" w:rsidRPr="00BE6674">
        <w:rPr>
          <w:rFonts w:ascii="Times New Roman" w:hAnsi="Times New Roman" w:cs="Times New Roman"/>
          <w:sz w:val="28"/>
          <w:szCs w:val="28"/>
        </w:rPr>
        <w:t>острая и хроническая идиопатическая эозинофильна</w:t>
      </w:r>
      <w:r w:rsidR="00BE6674" w:rsidRPr="00BE6674">
        <w:rPr>
          <w:rFonts w:ascii="Times New Roman" w:hAnsi="Times New Roman" w:cs="Times New Roman"/>
          <w:sz w:val="28"/>
          <w:szCs w:val="28"/>
        </w:rPr>
        <w:t xml:space="preserve">я пневмония (болезнь </w:t>
      </w:r>
      <w:proofErr w:type="spellStart"/>
      <w:r w:rsidR="00BE6674" w:rsidRPr="00BE6674">
        <w:rPr>
          <w:rFonts w:ascii="Times New Roman" w:hAnsi="Times New Roman" w:cs="Times New Roman"/>
          <w:sz w:val="28"/>
          <w:szCs w:val="28"/>
        </w:rPr>
        <w:t>Леффлера</w:t>
      </w:r>
      <w:proofErr w:type="spellEnd"/>
      <w:r w:rsidR="00BE6674" w:rsidRPr="00BE6674">
        <w:rPr>
          <w:rFonts w:ascii="Times New Roman" w:hAnsi="Times New Roman" w:cs="Times New Roman"/>
          <w:sz w:val="28"/>
          <w:szCs w:val="28"/>
        </w:rPr>
        <w:t>).</w:t>
      </w:r>
    </w:p>
    <w:p w:rsidR="00BE6674" w:rsidRDefault="007660E8" w:rsidP="00BE667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 xml:space="preserve">Заболевания пищеварительного тракта, ассоциированные с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>: а) перв</w:t>
      </w:r>
      <w:r w:rsidR="00A346B4" w:rsidRPr="00BE6674">
        <w:rPr>
          <w:rFonts w:ascii="Times New Roman" w:hAnsi="Times New Roman" w:cs="Times New Roman"/>
          <w:sz w:val="28"/>
          <w:szCs w:val="28"/>
        </w:rPr>
        <w:t>ичный или вторичный эозинофиль</w:t>
      </w:r>
      <w:r w:rsidRPr="00BE6674">
        <w:rPr>
          <w:rFonts w:ascii="Times New Roman" w:hAnsi="Times New Roman" w:cs="Times New Roman"/>
          <w:sz w:val="28"/>
          <w:szCs w:val="28"/>
        </w:rPr>
        <w:t>ный эзофагит; б) перв</w:t>
      </w:r>
      <w:r w:rsidR="00A346B4" w:rsidRPr="00BE6674">
        <w:rPr>
          <w:rFonts w:ascii="Times New Roman" w:hAnsi="Times New Roman" w:cs="Times New Roman"/>
          <w:sz w:val="28"/>
          <w:szCs w:val="28"/>
        </w:rPr>
        <w:t>ичный или вторичный гастроэнте</w:t>
      </w:r>
      <w:r w:rsidRPr="00BE6674">
        <w:rPr>
          <w:rFonts w:ascii="Times New Roman" w:hAnsi="Times New Roman" w:cs="Times New Roman"/>
          <w:sz w:val="28"/>
          <w:szCs w:val="28"/>
        </w:rPr>
        <w:t xml:space="preserve">рит, включая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целиакию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>; в) первичный</w:t>
      </w:r>
      <w:r w:rsidR="00BE6674">
        <w:rPr>
          <w:rFonts w:ascii="Times New Roman" w:hAnsi="Times New Roman" w:cs="Times New Roman"/>
          <w:sz w:val="28"/>
          <w:szCs w:val="28"/>
        </w:rPr>
        <w:t xml:space="preserve"> или вторичный колит.</w:t>
      </w:r>
    </w:p>
    <w:p w:rsidR="00847BDF" w:rsidRDefault="007660E8" w:rsidP="00E766C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lastRenderedPageBreak/>
        <w:t xml:space="preserve">Другие </w:t>
      </w:r>
      <w:r w:rsidR="008D026E" w:rsidRPr="00BE6674">
        <w:rPr>
          <w:rFonts w:ascii="Times New Roman" w:hAnsi="Times New Roman" w:cs="Times New Roman"/>
          <w:sz w:val="28"/>
          <w:szCs w:val="28"/>
        </w:rPr>
        <w:t>причины аутоиммунного, воспали</w:t>
      </w:r>
      <w:r w:rsidRPr="00BE6674">
        <w:rPr>
          <w:rFonts w:ascii="Times New Roman" w:hAnsi="Times New Roman" w:cs="Times New Roman"/>
          <w:sz w:val="28"/>
          <w:szCs w:val="28"/>
        </w:rPr>
        <w:t>тельн</w:t>
      </w:r>
      <w:r w:rsidR="00847BDF">
        <w:rPr>
          <w:rFonts w:ascii="Times New Roman" w:hAnsi="Times New Roman" w:cs="Times New Roman"/>
          <w:sz w:val="28"/>
          <w:szCs w:val="28"/>
        </w:rPr>
        <w:t>ого или токсического характера:</w:t>
      </w:r>
    </w:p>
    <w:p w:rsidR="00BE6674" w:rsidRDefault="007660E8" w:rsidP="00847BDF">
      <w:pPr>
        <w:pStyle w:val="a8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>а) заболевания соединительной ткани (склеродермия, узелковый периартериит, системная красная волчанка и т.д.); б) синдром Черга–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Страусс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 (эозинофильный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васкулит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); в) эозинофильный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фасциит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>; г) болез</w:t>
      </w:r>
      <w:r w:rsidR="00A346B4" w:rsidRPr="00BE6674">
        <w:rPr>
          <w:rFonts w:ascii="Times New Roman" w:hAnsi="Times New Roman" w:cs="Times New Roman"/>
          <w:sz w:val="28"/>
          <w:szCs w:val="28"/>
        </w:rPr>
        <w:t xml:space="preserve">нь </w:t>
      </w:r>
      <w:proofErr w:type="spellStart"/>
      <w:r w:rsidR="00A346B4" w:rsidRPr="00BE6674">
        <w:rPr>
          <w:rFonts w:ascii="Times New Roman" w:hAnsi="Times New Roman" w:cs="Times New Roman"/>
          <w:sz w:val="28"/>
          <w:szCs w:val="28"/>
        </w:rPr>
        <w:t>Кимура</w:t>
      </w:r>
      <w:proofErr w:type="spellEnd"/>
      <w:r w:rsidR="00A346B4" w:rsidRPr="00BE6674">
        <w:rPr>
          <w:rFonts w:ascii="Times New Roman" w:hAnsi="Times New Roman" w:cs="Times New Roman"/>
          <w:sz w:val="28"/>
          <w:szCs w:val="28"/>
        </w:rPr>
        <w:t xml:space="preserve"> (фолликулярная гипер</w:t>
      </w:r>
      <w:r w:rsidRPr="00BE6674">
        <w:rPr>
          <w:rFonts w:ascii="Times New Roman" w:hAnsi="Times New Roman" w:cs="Times New Roman"/>
          <w:sz w:val="28"/>
          <w:szCs w:val="28"/>
        </w:rPr>
        <w:t xml:space="preserve">плазия, </w:t>
      </w:r>
      <w:r w:rsidR="00A346B4" w:rsidRPr="00BE6674">
        <w:rPr>
          <w:rFonts w:ascii="Times New Roman" w:hAnsi="Times New Roman" w:cs="Times New Roman"/>
          <w:sz w:val="28"/>
          <w:szCs w:val="28"/>
        </w:rPr>
        <w:t>эозинофильные инфильтраты, про</w:t>
      </w:r>
      <w:r w:rsidRPr="00BE6674">
        <w:rPr>
          <w:rFonts w:ascii="Times New Roman" w:hAnsi="Times New Roman" w:cs="Times New Roman"/>
          <w:sz w:val="28"/>
          <w:szCs w:val="28"/>
        </w:rPr>
        <w:t xml:space="preserve">лиферация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венул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); д)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саркоидоз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; е) хронический панкреатит; </w:t>
      </w:r>
      <w:r w:rsidR="00BE6674">
        <w:rPr>
          <w:rFonts w:ascii="Times New Roman" w:hAnsi="Times New Roman" w:cs="Times New Roman"/>
          <w:sz w:val="28"/>
          <w:szCs w:val="28"/>
        </w:rPr>
        <w:t xml:space="preserve">ж) синдром </w:t>
      </w:r>
      <w:proofErr w:type="spellStart"/>
      <w:r w:rsidR="00BE6674">
        <w:rPr>
          <w:rFonts w:ascii="Times New Roman" w:hAnsi="Times New Roman" w:cs="Times New Roman"/>
          <w:sz w:val="28"/>
          <w:szCs w:val="28"/>
        </w:rPr>
        <w:t>эозинофилии</w:t>
      </w:r>
      <w:proofErr w:type="spellEnd"/>
      <w:r w:rsidR="00BE6674">
        <w:rPr>
          <w:rFonts w:ascii="Times New Roman" w:hAnsi="Times New Roman" w:cs="Times New Roman"/>
          <w:sz w:val="28"/>
          <w:szCs w:val="28"/>
        </w:rPr>
        <w:t>-миалгии.</w:t>
      </w:r>
    </w:p>
    <w:p w:rsidR="00847BDF" w:rsidRDefault="00847BDF" w:rsidP="00847BDF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Злокачественные заболевания:</w:t>
      </w:r>
    </w:p>
    <w:p w:rsidR="00E766C0" w:rsidRPr="00847BDF" w:rsidRDefault="007660E8" w:rsidP="00847BDF">
      <w:pPr>
        <w:pStyle w:val="a8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лимфопролиферативные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 заболевания, где эози</w:t>
      </w:r>
      <w:r w:rsidR="008D026E" w:rsidRPr="00BE6674">
        <w:rPr>
          <w:rFonts w:ascii="Times New Roman" w:hAnsi="Times New Roman" w:cs="Times New Roman"/>
          <w:sz w:val="28"/>
          <w:szCs w:val="28"/>
        </w:rPr>
        <w:t>нофилы не являются частью пато</w:t>
      </w:r>
      <w:r w:rsidRPr="00BE6674">
        <w:rPr>
          <w:rFonts w:ascii="Times New Roman" w:hAnsi="Times New Roman" w:cs="Times New Roman"/>
          <w:sz w:val="28"/>
          <w:szCs w:val="28"/>
        </w:rPr>
        <w:t>логическо</w:t>
      </w:r>
      <w:r w:rsidR="00847BDF">
        <w:rPr>
          <w:rFonts w:ascii="Times New Roman" w:hAnsi="Times New Roman" w:cs="Times New Roman"/>
          <w:sz w:val="28"/>
          <w:szCs w:val="28"/>
        </w:rPr>
        <w:t xml:space="preserve">го клона </w:t>
      </w:r>
      <w:r w:rsidRPr="00847BD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47BDF">
        <w:rPr>
          <w:rFonts w:ascii="Times New Roman" w:hAnsi="Times New Roman" w:cs="Times New Roman"/>
          <w:sz w:val="28"/>
          <w:szCs w:val="28"/>
        </w:rPr>
        <w:t>лимфома</w:t>
      </w:r>
      <w:proofErr w:type="spellEnd"/>
      <w:r w:rsidRPr="00847B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BDF">
        <w:rPr>
          <w:rFonts w:ascii="Times New Roman" w:hAnsi="Times New Roman" w:cs="Times New Roman"/>
          <w:sz w:val="28"/>
          <w:szCs w:val="28"/>
        </w:rPr>
        <w:t>Ходжкина</w:t>
      </w:r>
      <w:proofErr w:type="spellEnd"/>
      <w:r w:rsidRPr="00847B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BDF">
        <w:rPr>
          <w:rFonts w:ascii="Times New Roman" w:hAnsi="Times New Roman" w:cs="Times New Roman"/>
          <w:sz w:val="28"/>
          <w:szCs w:val="28"/>
        </w:rPr>
        <w:t>неходжкинские</w:t>
      </w:r>
      <w:proofErr w:type="spellEnd"/>
      <w:r w:rsidRPr="00847B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BDF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Pr="00847BDF">
        <w:rPr>
          <w:rFonts w:ascii="Times New Roman" w:hAnsi="Times New Roman" w:cs="Times New Roman"/>
          <w:sz w:val="28"/>
          <w:szCs w:val="28"/>
        </w:rPr>
        <w:t xml:space="preserve">, особенно </w:t>
      </w:r>
      <w:proofErr w:type="gramStart"/>
      <w:r w:rsidRPr="00847BDF">
        <w:rPr>
          <w:rFonts w:ascii="Times New Roman" w:hAnsi="Times New Roman" w:cs="Times New Roman"/>
          <w:sz w:val="28"/>
          <w:szCs w:val="28"/>
        </w:rPr>
        <w:t>Т-клеточные</w:t>
      </w:r>
      <w:proofErr w:type="gramEnd"/>
      <w:r w:rsidRPr="00847BDF">
        <w:rPr>
          <w:rFonts w:ascii="Times New Roman" w:hAnsi="Times New Roman" w:cs="Times New Roman"/>
          <w:sz w:val="28"/>
          <w:szCs w:val="28"/>
        </w:rPr>
        <w:t>);</w:t>
      </w:r>
    </w:p>
    <w:p w:rsidR="00E766C0" w:rsidRDefault="007660E8" w:rsidP="00E766C0">
      <w:pPr>
        <w:pStyle w:val="a8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>б) солидн</w:t>
      </w:r>
      <w:r w:rsidR="00A346B4" w:rsidRPr="00BE6674">
        <w:rPr>
          <w:rFonts w:ascii="Times New Roman" w:hAnsi="Times New Roman" w:cs="Times New Roman"/>
          <w:sz w:val="28"/>
          <w:szCs w:val="28"/>
        </w:rPr>
        <w:t>ые опухоли (особенно с метаста</w:t>
      </w:r>
      <w:r w:rsidR="00E766C0">
        <w:rPr>
          <w:rFonts w:ascii="Times New Roman" w:hAnsi="Times New Roman" w:cs="Times New Roman"/>
          <w:sz w:val="28"/>
          <w:szCs w:val="28"/>
        </w:rPr>
        <w:t>зами в костный мозг).</w:t>
      </w:r>
    </w:p>
    <w:p w:rsidR="00827792" w:rsidRDefault="007660E8" w:rsidP="00E766C0">
      <w:pPr>
        <w:pStyle w:val="a8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A346B4" w:rsidRPr="00BE6674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="00A346B4" w:rsidRPr="00BE6674">
        <w:rPr>
          <w:rFonts w:ascii="Times New Roman" w:hAnsi="Times New Roman" w:cs="Times New Roman"/>
          <w:sz w:val="28"/>
          <w:szCs w:val="28"/>
        </w:rPr>
        <w:t xml:space="preserve"> Т-лимфоцитов с </w:t>
      </w:r>
      <w:proofErr w:type="gramStart"/>
      <w:r w:rsidR="00A346B4" w:rsidRPr="00BE6674">
        <w:rPr>
          <w:rFonts w:ascii="Times New Roman" w:hAnsi="Times New Roman" w:cs="Times New Roman"/>
          <w:sz w:val="28"/>
          <w:szCs w:val="28"/>
        </w:rPr>
        <w:t>абер</w:t>
      </w:r>
      <w:r w:rsidRPr="00BE6674">
        <w:rPr>
          <w:rFonts w:ascii="Times New Roman" w:hAnsi="Times New Roman" w:cs="Times New Roman"/>
          <w:sz w:val="28"/>
          <w:szCs w:val="28"/>
        </w:rPr>
        <w:t>рантным</w:t>
      </w:r>
      <w:proofErr w:type="gramEnd"/>
      <w:r w:rsidRPr="00BE6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иммунофенотипом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 xml:space="preserve"> (CD3</w:t>
      </w:r>
      <w:r w:rsidRPr="00BE6674">
        <w:rPr>
          <w:rFonts w:ascii="Times New Roman" w:hAnsi="Times New Roman" w:cs="Times New Roman"/>
          <w:sz w:val="28"/>
          <w:szCs w:val="28"/>
        </w:rPr>
        <w:noBreakHyphen/>
        <w:t xml:space="preserve"> C</w:t>
      </w:r>
      <w:r w:rsidR="00BE6674">
        <w:rPr>
          <w:rFonts w:ascii="Times New Roman" w:hAnsi="Times New Roman" w:cs="Times New Roman"/>
          <w:sz w:val="28"/>
          <w:szCs w:val="28"/>
        </w:rPr>
        <w:t>D4+</w:t>
      </w:r>
      <w:r w:rsidRPr="00BE6674">
        <w:rPr>
          <w:rFonts w:ascii="Times New Roman" w:hAnsi="Times New Roman" w:cs="Times New Roman"/>
          <w:sz w:val="28"/>
          <w:szCs w:val="28"/>
        </w:rPr>
        <w:t>), но без призна</w:t>
      </w:r>
      <w:r w:rsidR="00A346B4" w:rsidRPr="00BE6674">
        <w:rPr>
          <w:rFonts w:ascii="Times New Roman" w:hAnsi="Times New Roman" w:cs="Times New Roman"/>
          <w:sz w:val="28"/>
          <w:szCs w:val="28"/>
        </w:rPr>
        <w:t xml:space="preserve">ков </w:t>
      </w:r>
      <w:proofErr w:type="spellStart"/>
      <w:r w:rsidR="00A346B4" w:rsidRPr="00BE6674">
        <w:rPr>
          <w:rFonts w:ascii="Times New Roman" w:hAnsi="Times New Roman" w:cs="Times New Roman"/>
          <w:sz w:val="28"/>
          <w:szCs w:val="28"/>
        </w:rPr>
        <w:t>лимфопролиферативного</w:t>
      </w:r>
      <w:proofErr w:type="spellEnd"/>
      <w:r w:rsidR="00A346B4" w:rsidRPr="00BE6674">
        <w:rPr>
          <w:rFonts w:ascii="Times New Roman" w:hAnsi="Times New Roman" w:cs="Times New Roman"/>
          <w:sz w:val="28"/>
          <w:szCs w:val="28"/>
        </w:rPr>
        <w:t xml:space="preserve"> забо</w:t>
      </w:r>
      <w:r w:rsidR="00827792">
        <w:rPr>
          <w:rFonts w:ascii="Times New Roman" w:hAnsi="Times New Roman" w:cs="Times New Roman"/>
          <w:sz w:val="28"/>
          <w:szCs w:val="28"/>
        </w:rPr>
        <w:t>левания.</w:t>
      </w:r>
    </w:p>
    <w:p w:rsidR="00FB719D" w:rsidRPr="00BE6674" w:rsidRDefault="007660E8" w:rsidP="00E766C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674">
        <w:rPr>
          <w:rFonts w:ascii="Times New Roman" w:hAnsi="Times New Roman" w:cs="Times New Roman"/>
          <w:sz w:val="28"/>
          <w:szCs w:val="28"/>
        </w:rPr>
        <w:t>Эндокр</w:t>
      </w:r>
      <w:r w:rsidR="00A346B4" w:rsidRPr="00BE6674">
        <w:rPr>
          <w:rFonts w:ascii="Times New Roman" w:hAnsi="Times New Roman" w:cs="Times New Roman"/>
          <w:sz w:val="28"/>
          <w:szCs w:val="28"/>
        </w:rPr>
        <w:t>инная недостаточность надпочеч</w:t>
      </w:r>
      <w:r w:rsidRPr="00BE6674">
        <w:rPr>
          <w:rFonts w:ascii="Times New Roman" w:hAnsi="Times New Roman" w:cs="Times New Roman"/>
          <w:sz w:val="28"/>
          <w:szCs w:val="28"/>
        </w:rPr>
        <w:t xml:space="preserve">ников (болезнь </w:t>
      </w:r>
      <w:proofErr w:type="spellStart"/>
      <w:r w:rsidRPr="00BE6674">
        <w:rPr>
          <w:rFonts w:ascii="Times New Roman" w:hAnsi="Times New Roman" w:cs="Times New Roman"/>
          <w:sz w:val="28"/>
          <w:szCs w:val="28"/>
        </w:rPr>
        <w:t>Аддисона</w:t>
      </w:r>
      <w:proofErr w:type="spellEnd"/>
      <w:r w:rsidRPr="00BE6674">
        <w:rPr>
          <w:rFonts w:ascii="Times New Roman" w:hAnsi="Times New Roman" w:cs="Times New Roman"/>
          <w:sz w:val="28"/>
          <w:szCs w:val="28"/>
        </w:rPr>
        <w:t>).</w:t>
      </w:r>
    </w:p>
    <w:p w:rsidR="00FB719D" w:rsidRPr="00E44F6C" w:rsidRDefault="00295BF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24F62" w:rsidRPr="00E44F6C">
        <w:rPr>
          <w:rFonts w:ascii="Times New Roman" w:hAnsi="Times New Roman" w:cs="Times New Roman"/>
          <w:b/>
          <w:sz w:val="28"/>
          <w:szCs w:val="28"/>
        </w:rPr>
        <w:t xml:space="preserve">.3. </w:t>
      </w:r>
      <w:proofErr w:type="spellStart"/>
      <w:r w:rsidR="00224F62" w:rsidRPr="00E44F6C">
        <w:rPr>
          <w:rFonts w:ascii="Times New Roman" w:hAnsi="Times New Roman" w:cs="Times New Roman"/>
          <w:b/>
          <w:sz w:val="28"/>
          <w:szCs w:val="28"/>
        </w:rPr>
        <w:t>Клональная</w:t>
      </w:r>
      <w:proofErr w:type="spellEnd"/>
      <w:r w:rsidR="00224F62" w:rsidRPr="00E44F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24F62" w:rsidRPr="00E44F6C">
        <w:rPr>
          <w:rFonts w:ascii="Times New Roman" w:hAnsi="Times New Roman" w:cs="Times New Roman"/>
          <w:b/>
          <w:sz w:val="28"/>
          <w:szCs w:val="28"/>
        </w:rPr>
        <w:t>эозинофилия</w:t>
      </w:r>
      <w:proofErr w:type="spellEnd"/>
    </w:p>
    <w:p w:rsidR="00795CEC" w:rsidRDefault="00224F62" w:rsidP="008E79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Эозинофилию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расценивают как проявление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клонального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заболевания в случае выявления цитогенетич</w:t>
      </w:r>
      <w:r w:rsidR="008D026E" w:rsidRPr="00E44F6C">
        <w:rPr>
          <w:rFonts w:ascii="Times New Roman" w:hAnsi="Times New Roman" w:cs="Times New Roman"/>
          <w:sz w:val="28"/>
          <w:szCs w:val="28"/>
        </w:rPr>
        <w:t>еских или молекулярно-генетиче</w:t>
      </w:r>
      <w:r w:rsidRPr="00E44F6C">
        <w:rPr>
          <w:rFonts w:ascii="Times New Roman" w:hAnsi="Times New Roman" w:cs="Times New Roman"/>
          <w:sz w:val="28"/>
          <w:szCs w:val="28"/>
        </w:rPr>
        <w:t>ских маркеро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клональности</w:t>
      </w:r>
      <w:proofErr w:type="spellEnd"/>
      <w:r w:rsidR="008D026E" w:rsidRPr="00E44F6C">
        <w:rPr>
          <w:rFonts w:ascii="Times New Roman" w:hAnsi="Times New Roman" w:cs="Times New Roman"/>
          <w:sz w:val="28"/>
          <w:szCs w:val="28"/>
        </w:rPr>
        <w:t xml:space="preserve"> при опухолях ми</w:t>
      </w:r>
      <w:r w:rsidRPr="00E44F6C">
        <w:rPr>
          <w:rFonts w:ascii="Times New Roman" w:hAnsi="Times New Roman" w:cs="Times New Roman"/>
          <w:sz w:val="28"/>
          <w:szCs w:val="28"/>
        </w:rPr>
        <w:t>елоидного</w:t>
      </w:r>
      <w:r w:rsidR="00795CEC">
        <w:rPr>
          <w:rFonts w:ascii="Times New Roman" w:hAnsi="Times New Roman" w:cs="Times New Roman"/>
          <w:sz w:val="28"/>
          <w:szCs w:val="28"/>
        </w:rPr>
        <w:t xml:space="preserve"> ряда.</w:t>
      </w:r>
    </w:p>
    <w:p w:rsidR="00E766C0" w:rsidRDefault="00224F62" w:rsidP="00E766C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6EAB">
        <w:rPr>
          <w:rFonts w:ascii="Times New Roman" w:hAnsi="Times New Roman" w:cs="Times New Roman"/>
          <w:i/>
          <w:sz w:val="28"/>
          <w:szCs w:val="28"/>
        </w:rPr>
        <w:t>Диагностические критерии хронического эозинофильного лейкоза (CEL, NOS)</w:t>
      </w:r>
      <w:r w:rsidR="008D026E" w:rsidRPr="00556EAB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 w:rsidR="00A87FC7" w:rsidRPr="00556EAB">
        <w:rPr>
          <w:rFonts w:ascii="Times New Roman" w:hAnsi="Times New Roman" w:cs="Times New Roman"/>
          <w:i/>
          <w:sz w:val="28"/>
          <w:szCs w:val="28"/>
        </w:rPr>
        <w:t>ют:</w:t>
      </w:r>
    </w:p>
    <w:p w:rsidR="00A87FC7" w:rsidRDefault="00A87FC7" w:rsidP="00E766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24F62" w:rsidRPr="00E44F6C">
        <w:rPr>
          <w:rFonts w:ascii="Times New Roman" w:hAnsi="Times New Roman" w:cs="Times New Roman"/>
          <w:sz w:val="28"/>
          <w:szCs w:val="28"/>
        </w:rPr>
        <w:t xml:space="preserve">увеличение количества </w:t>
      </w:r>
      <w:proofErr w:type="spellStart"/>
      <w:r w:rsidR="00224F62" w:rsidRPr="00E44F6C">
        <w:rPr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="00224F62" w:rsidRPr="00E44F6C">
        <w:rPr>
          <w:rFonts w:ascii="Times New Roman" w:hAnsi="Times New Roman" w:cs="Times New Roman"/>
          <w:sz w:val="28"/>
          <w:szCs w:val="28"/>
        </w:rPr>
        <w:t xml:space="preserve"> клеток более 2% в периферической крови и</w:t>
      </w:r>
      <w:r>
        <w:rPr>
          <w:rFonts w:ascii="Times New Roman" w:hAnsi="Times New Roman" w:cs="Times New Roman"/>
          <w:sz w:val="28"/>
          <w:szCs w:val="28"/>
        </w:rPr>
        <w:t>/или более 5% в костном мозге;</w:t>
      </w:r>
    </w:p>
    <w:p w:rsidR="00A87FC7" w:rsidRDefault="00A87FC7" w:rsidP="00E766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24F62" w:rsidRPr="00E44F6C">
        <w:rPr>
          <w:rFonts w:ascii="Times New Roman" w:hAnsi="Times New Roman" w:cs="Times New Roman"/>
          <w:sz w:val="28"/>
          <w:szCs w:val="28"/>
        </w:rPr>
        <w:t xml:space="preserve"> наличие любых генетических аберраций, кроме перестроек генов PDGFR</w:t>
      </w:r>
      <w:proofErr w:type="gramStart"/>
      <w:r w:rsidR="00224F62" w:rsidRPr="00E44F6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24F62" w:rsidRPr="00E44F6C">
        <w:rPr>
          <w:rFonts w:ascii="Times New Roman" w:hAnsi="Times New Roman" w:cs="Times New Roman"/>
          <w:sz w:val="28"/>
          <w:szCs w:val="28"/>
        </w:rPr>
        <w:t>, PDGFRВ, FGFR1.</w:t>
      </w:r>
    </w:p>
    <w:p w:rsidR="00FB719D" w:rsidRPr="00E44F6C" w:rsidRDefault="00224F62" w:rsidP="007077C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i/>
          <w:sz w:val="28"/>
          <w:szCs w:val="28"/>
        </w:rPr>
        <w:t xml:space="preserve">Диагностические критерии </w:t>
      </w:r>
      <w:proofErr w:type="gramStart"/>
      <w:r w:rsidRPr="00E44F6C">
        <w:rPr>
          <w:rFonts w:ascii="Times New Roman" w:hAnsi="Times New Roman" w:cs="Times New Roman"/>
          <w:i/>
          <w:sz w:val="28"/>
          <w:szCs w:val="28"/>
        </w:rPr>
        <w:t>системного</w:t>
      </w:r>
      <w:proofErr w:type="gramEnd"/>
      <w:r w:rsidRPr="00E44F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i/>
          <w:sz w:val="28"/>
          <w:szCs w:val="28"/>
        </w:rPr>
        <w:t>мастоцитоза</w:t>
      </w:r>
      <w:proofErr w:type="spellEnd"/>
      <w:r w:rsidRPr="00E44F6C">
        <w:rPr>
          <w:rFonts w:ascii="Times New Roman" w:hAnsi="Times New Roman" w:cs="Times New Roman"/>
          <w:i/>
          <w:sz w:val="28"/>
          <w:szCs w:val="28"/>
        </w:rPr>
        <w:t>:</w:t>
      </w:r>
    </w:p>
    <w:p w:rsidR="00A87FC7" w:rsidRDefault="00224F6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F6C">
        <w:rPr>
          <w:rFonts w:ascii="Times New Roman" w:hAnsi="Times New Roman" w:cs="Times New Roman"/>
          <w:sz w:val="28"/>
          <w:szCs w:val="28"/>
        </w:rPr>
        <w:t xml:space="preserve">а) основной: множественные очаговые (не менее 15 в агрегате) скопления тучных клеток в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трепанобиоптате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и/или</w:t>
      </w:r>
      <w:r w:rsidR="00A87FC7">
        <w:rPr>
          <w:rFonts w:ascii="Times New Roman" w:hAnsi="Times New Roman" w:cs="Times New Roman"/>
          <w:sz w:val="28"/>
          <w:szCs w:val="28"/>
        </w:rPr>
        <w:t xml:space="preserve"> других </w:t>
      </w:r>
      <w:proofErr w:type="spellStart"/>
      <w:r w:rsidR="00A87FC7">
        <w:rPr>
          <w:rFonts w:ascii="Times New Roman" w:hAnsi="Times New Roman" w:cs="Times New Roman"/>
          <w:sz w:val="28"/>
          <w:szCs w:val="28"/>
        </w:rPr>
        <w:t>биоптатах</w:t>
      </w:r>
      <w:proofErr w:type="spellEnd"/>
      <w:r w:rsidR="00A87FC7">
        <w:rPr>
          <w:rFonts w:ascii="Times New Roman" w:hAnsi="Times New Roman" w:cs="Times New Roman"/>
          <w:sz w:val="28"/>
          <w:szCs w:val="28"/>
        </w:rPr>
        <w:t xml:space="preserve"> (кроме кожи);</w:t>
      </w:r>
      <w:proofErr w:type="gramEnd"/>
    </w:p>
    <w:p w:rsidR="00E766C0" w:rsidRDefault="00E766C0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дополнительные:</w:t>
      </w:r>
    </w:p>
    <w:p w:rsidR="00E766C0" w:rsidRDefault="00224F6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– обнаружение в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миелограмме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более 25% тучных </w:t>
      </w:r>
      <w:r w:rsidR="008D026E" w:rsidRPr="00E44F6C">
        <w:rPr>
          <w:rFonts w:ascii="Times New Roman" w:hAnsi="Times New Roman" w:cs="Times New Roman"/>
          <w:sz w:val="28"/>
          <w:szCs w:val="28"/>
        </w:rPr>
        <w:t>клеток с атипичной формой (</w:t>
      </w:r>
      <w:proofErr w:type="gramStart"/>
      <w:r w:rsidR="008D026E" w:rsidRPr="00E44F6C">
        <w:rPr>
          <w:rFonts w:ascii="Times New Roman" w:hAnsi="Times New Roman" w:cs="Times New Roman"/>
          <w:sz w:val="28"/>
          <w:szCs w:val="28"/>
        </w:rPr>
        <w:t>вере</w:t>
      </w:r>
      <w:r w:rsidR="00E766C0">
        <w:rPr>
          <w:rFonts w:ascii="Times New Roman" w:hAnsi="Times New Roman" w:cs="Times New Roman"/>
          <w:sz w:val="28"/>
          <w:szCs w:val="28"/>
        </w:rPr>
        <w:t>тенообразные</w:t>
      </w:r>
      <w:proofErr w:type="gramEnd"/>
      <w:r w:rsidR="00E766C0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766C0" w:rsidRDefault="00224F6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– выявление в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биоптатах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методо</w:t>
      </w:r>
      <w:r w:rsidR="00E766C0">
        <w:rPr>
          <w:rFonts w:ascii="Times New Roman" w:hAnsi="Times New Roman" w:cs="Times New Roman"/>
          <w:sz w:val="28"/>
          <w:szCs w:val="28"/>
        </w:rPr>
        <w:t xml:space="preserve">м ПЦР D816V-мутации гена </w:t>
      </w:r>
      <w:proofErr w:type="gramStart"/>
      <w:r w:rsidR="00E766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766C0">
        <w:rPr>
          <w:rFonts w:ascii="Times New Roman" w:hAnsi="Times New Roman" w:cs="Times New Roman"/>
          <w:sz w:val="28"/>
          <w:szCs w:val="28"/>
        </w:rPr>
        <w:t>-KIT;</w:t>
      </w:r>
    </w:p>
    <w:p w:rsidR="00E766C0" w:rsidRDefault="00224F6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обна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ружение при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иммунофенотипирова</w:t>
      </w:r>
      <w:r w:rsidRPr="00E44F6C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тучных клеток</w:t>
      </w:r>
      <w:r w:rsidR="00E766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66C0">
        <w:rPr>
          <w:rFonts w:ascii="Times New Roman" w:hAnsi="Times New Roman" w:cs="Times New Roman"/>
          <w:sz w:val="28"/>
          <w:szCs w:val="28"/>
        </w:rPr>
        <w:t>экспрессирующих</w:t>
      </w:r>
      <w:proofErr w:type="spellEnd"/>
      <w:r w:rsidR="00E766C0">
        <w:rPr>
          <w:rFonts w:ascii="Times New Roman" w:hAnsi="Times New Roman" w:cs="Times New Roman"/>
          <w:sz w:val="28"/>
          <w:szCs w:val="28"/>
        </w:rPr>
        <w:t xml:space="preserve"> CD2 или CD25;</w:t>
      </w:r>
    </w:p>
    <w:p w:rsidR="00A87FC7" w:rsidRDefault="00224F6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повышение концентрации сывор</w:t>
      </w:r>
      <w:r w:rsidR="00A87FC7">
        <w:rPr>
          <w:rFonts w:ascii="Times New Roman" w:hAnsi="Times New Roman" w:cs="Times New Roman"/>
          <w:sz w:val="28"/>
          <w:szCs w:val="28"/>
        </w:rPr>
        <w:t xml:space="preserve">оточной </w:t>
      </w:r>
      <w:proofErr w:type="spellStart"/>
      <w:r w:rsidR="00A87FC7">
        <w:rPr>
          <w:rFonts w:ascii="Times New Roman" w:hAnsi="Times New Roman" w:cs="Times New Roman"/>
          <w:sz w:val="28"/>
          <w:szCs w:val="28"/>
        </w:rPr>
        <w:t>триптазы</w:t>
      </w:r>
      <w:proofErr w:type="spellEnd"/>
      <w:r w:rsidR="00A87FC7">
        <w:rPr>
          <w:rFonts w:ascii="Times New Roman" w:hAnsi="Times New Roman" w:cs="Times New Roman"/>
          <w:sz w:val="28"/>
          <w:szCs w:val="28"/>
        </w:rPr>
        <w:t xml:space="preserve"> более 20нг/мл.</w:t>
      </w:r>
    </w:p>
    <w:p w:rsidR="009A39B0" w:rsidRPr="00E44F6C" w:rsidRDefault="00224F62" w:rsidP="009A39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Для установления диагно</w:t>
      </w:r>
      <w:r w:rsidR="0053054E" w:rsidRPr="00E44F6C">
        <w:rPr>
          <w:rFonts w:ascii="Times New Roman" w:hAnsi="Times New Roman" w:cs="Times New Roman"/>
          <w:sz w:val="28"/>
          <w:szCs w:val="28"/>
        </w:rPr>
        <w:t xml:space="preserve">за системного </w:t>
      </w:r>
      <w:proofErr w:type="spellStart"/>
      <w:r w:rsidR="0053054E" w:rsidRPr="00E44F6C">
        <w:rPr>
          <w:rFonts w:ascii="Times New Roman" w:hAnsi="Times New Roman" w:cs="Times New Roman"/>
          <w:sz w:val="28"/>
          <w:szCs w:val="28"/>
        </w:rPr>
        <w:t>ма</w:t>
      </w:r>
      <w:r w:rsidRPr="00E44F6C">
        <w:rPr>
          <w:rFonts w:ascii="Times New Roman" w:hAnsi="Times New Roman" w:cs="Times New Roman"/>
          <w:sz w:val="28"/>
          <w:szCs w:val="28"/>
        </w:rPr>
        <w:t>стоцитоза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тр</w:t>
      </w:r>
      <w:r w:rsidR="0053054E" w:rsidRPr="00E44F6C">
        <w:rPr>
          <w:rFonts w:ascii="Times New Roman" w:hAnsi="Times New Roman" w:cs="Times New Roman"/>
          <w:sz w:val="28"/>
          <w:szCs w:val="28"/>
        </w:rPr>
        <w:t>ебуется наличие основного и од</w:t>
      </w:r>
      <w:r w:rsidRPr="00E44F6C">
        <w:rPr>
          <w:rFonts w:ascii="Times New Roman" w:hAnsi="Times New Roman" w:cs="Times New Roman"/>
          <w:sz w:val="28"/>
          <w:szCs w:val="28"/>
        </w:rPr>
        <w:t>ного из дополнительных, либо трех из четы</w:t>
      </w:r>
      <w:r w:rsidR="00FB719D" w:rsidRPr="00E44F6C">
        <w:rPr>
          <w:rFonts w:ascii="Times New Roman" w:hAnsi="Times New Roman" w:cs="Times New Roman"/>
          <w:sz w:val="28"/>
          <w:szCs w:val="28"/>
        </w:rPr>
        <w:t>рех дополнительных критериев.</w:t>
      </w:r>
    </w:p>
    <w:p w:rsidR="00FB719D" w:rsidRPr="00E44F6C" w:rsidRDefault="00295BF6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224F62" w:rsidRPr="00E44F6C">
        <w:rPr>
          <w:rFonts w:ascii="Times New Roman" w:hAnsi="Times New Roman" w:cs="Times New Roman"/>
          <w:b/>
          <w:sz w:val="28"/>
          <w:szCs w:val="28"/>
        </w:rPr>
        <w:t xml:space="preserve">.4. </w:t>
      </w:r>
      <w:r w:rsidR="008D026E" w:rsidRPr="00E44F6C">
        <w:rPr>
          <w:rFonts w:ascii="Times New Roman" w:hAnsi="Times New Roman" w:cs="Times New Roman"/>
          <w:b/>
          <w:sz w:val="28"/>
          <w:szCs w:val="28"/>
        </w:rPr>
        <w:t xml:space="preserve">Идиопатический </w:t>
      </w:r>
      <w:proofErr w:type="spellStart"/>
      <w:r w:rsidR="008D026E" w:rsidRPr="00E44F6C">
        <w:rPr>
          <w:rFonts w:ascii="Times New Roman" w:hAnsi="Times New Roman" w:cs="Times New Roman"/>
          <w:b/>
          <w:sz w:val="28"/>
          <w:szCs w:val="28"/>
        </w:rPr>
        <w:t>гиперэозинофиль</w:t>
      </w:r>
      <w:r w:rsidR="00224F62" w:rsidRPr="00E44F6C">
        <w:rPr>
          <w:rFonts w:ascii="Times New Roman" w:hAnsi="Times New Roman" w:cs="Times New Roman"/>
          <w:b/>
          <w:sz w:val="28"/>
          <w:szCs w:val="28"/>
        </w:rPr>
        <w:t>ный</w:t>
      </w:r>
      <w:proofErr w:type="spellEnd"/>
      <w:r w:rsidR="00224F62" w:rsidRPr="00E44F6C">
        <w:rPr>
          <w:rFonts w:ascii="Times New Roman" w:hAnsi="Times New Roman" w:cs="Times New Roman"/>
          <w:b/>
          <w:sz w:val="28"/>
          <w:szCs w:val="28"/>
        </w:rPr>
        <w:t xml:space="preserve"> синдром</w:t>
      </w:r>
    </w:p>
    <w:p w:rsidR="001022C2" w:rsidRPr="00E44F6C" w:rsidRDefault="00224F62" w:rsidP="002B5F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Идиопат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ический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гиперэозинофильный</w:t>
      </w:r>
      <w:proofErr w:type="spellEnd"/>
      <w:r w:rsidR="008D026E" w:rsidRPr="00E44F6C">
        <w:rPr>
          <w:rFonts w:ascii="Times New Roman" w:hAnsi="Times New Roman" w:cs="Times New Roman"/>
          <w:sz w:val="28"/>
          <w:szCs w:val="28"/>
        </w:rPr>
        <w:t xml:space="preserve"> син</w:t>
      </w:r>
      <w:r w:rsidRPr="00E44F6C">
        <w:rPr>
          <w:rFonts w:ascii="Times New Roman" w:hAnsi="Times New Roman" w:cs="Times New Roman"/>
          <w:sz w:val="28"/>
          <w:szCs w:val="28"/>
        </w:rPr>
        <w:t xml:space="preserve">дром </w:t>
      </w:r>
      <w:r w:rsidR="002B5FEB">
        <w:rPr>
          <w:rFonts w:ascii="Times New Roman" w:hAnsi="Times New Roman" w:cs="Times New Roman"/>
          <w:sz w:val="28"/>
          <w:szCs w:val="28"/>
        </w:rPr>
        <w:t>– диагноз</w:t>
      </w:r>
      <w:r w:rsidRPr="00E44F6C">
        <w:rPr>
          <w:rFonts w:ascii="Times New Roman" w:hAnsi="Times New Roman" w:cs="Times New Roman"/>
          <w:sz w:val="28"/>
          <w:szCs w:val="28"/>
        </w:rPr>
        <w:t xml:space="preserve"> исключения. До его установлен</w:t>
      </w:r>
      <w:r w:rsidR="008D026E" w:rsidRPr="00E44F6C">
        <w:rPr>
          <w:rFonts w:ascii="Times New Roman" w:hAnsi="Times New Roman" w:cs="Times New Roman"/>
          <w:sz w:val="28"/>
          <w:szCs w:val="28"/>
        </w:rPr>
        <w:t>ия должен быть проведен деталь</w:t>
      </w:r>
      <w:r w:rsidRPr="00E44F6C">
        <w:rPr>
          <w:rFonts w:ascii="Times New Roman" w:hAnsi="Times New Roman" w:cs="Times New Roman"/>
          <w:sz w:val="28"/>
          <w:szCs w:val="28"/>
        </w:rPr>
        <w:t>ный диагностический поиск для того, чтобы отвергнуть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 все </w:t>
      </w:r>
      <w:r w:rsidR="00EA1F30">
        <w:rPr>
          <w:rFonts w:ascii="Times New Roman" w:hAnsi="Times New Roman" w:cs="Times New Roman"/>
          <w:sz w:val="28"/>
          <w:szCs w:val="28"/>
        </w:rPr>
        <w:t xml:space="preserve">известные </w:t>
      </w:r>
      <w:r w:rsidR="008D026E" w:rsidRPr="00E44F6C">
        <w:rPr>
          <w:rFonts w:ascii="Times New Roman" w:hAnsi="Times New Roman" w:cs="Times New Roman"/>
          <w:sz w:val="28"/>
          <w:szCs w:val="28"/>
        </w:rPr>
        <w:t>возможные причины реактив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ного процесса и исключить наличие маркеров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</w:t>
      </w:r>
      <w:r w:rsidR="00B13C3C">
        <w:rPr>
          <w:rFonts w:ascii="Times New Roman" w:hAnsi="Times New Roman" w:cs="Times New Roman"/>
          <w:sz w:val="28"/>
          <w:szCs w:val="28"/>
        </w:rPr>
        <w:t>ьной</w:t>
      </w:r>
      <w:proofErr w:type="spellEnd"/>
      <w:r w:rsidR="00B13C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C3C">
        <w:rPr>
          <w:rFonts w:ascii="Times New Roman" w:hAnsi="Times New Roman" w:cs="Times New Roman"/>
          <w:sz w:val="28"/>
          <w:szCs w:val="28"/>
        </w:rPr>
        <w:t>гиперэозинофилии</w:t>
      </w:r>
      <w:proofErr w:type="spellEnd"/>
      <w:r w:rsidR="00B13C3C">
        <w:rPr>
          <w:rFonts w:ascii="Times New Roman" w:hAnsi="Times New Roman" w:cs="Times New Roman"/>
          <w:sz w:val="28"/>
          <w:szCs w:val="28"/>
        </w:rPr>
        <w:t>. При этом</w:t>
      </w:r>
      <w:proofErr w:type="gramStart"/>
      <w:r w:rsidR="009A39B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если есть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симптомокомплекс</w:t>
      </w:r>
      <w:proofErr w:type="spellEnd"/>
      <w:r w:rsidR="008D026E" w:rsidRPr="00E44F6C">
        <w:rPr>
          <w:rFonts w:ascii="Times New Roman" w:hAnsi="Times New Roman" w:cs="Times New Roman"/>
          <w:sz w:val="28"/>
          <w:szCs w:val="28"/>
        </w:rPr>
        <w:t>, ха</w:t>
      </w:r>
      <w:r w:rsidRPr="00E44F6C">
        <w:rPr>
          <w:rFonts w:ascii="Times New Roman" w:hAnsi="Times New Roman" w:cs="Times New Roman"/>
          <w:sz w:val="28"/>
          <w:szCs w:val="28"/>
        </w:rPr>
        <w:t>рактерный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миелопролиферативного</w:t>
      </w:r>
      <w:proofErr w:type="spellEnd"/>
      <w:r w:rsidR="008D026E" w:rsidRPr="00E44F6C">
        <w:rPr>
          <w:rFonts w:ascii="Times New Roman" w:hAnsi="Times New Roman" w:cs="Times New Roman"/>
          <w:sz w:val="28"/>
          <w:szCs w:val="28"/>
        </w:rPr>
        <w:t xml:space="preserve"> про</w:t>
      </w:r>
      <w:r w:rsidRPr="00E44F6C">
        <w:rPr>
          <w:rFonts w:ascii="Times New Roman" w:hAnsi="Times New Roman" w:cs="Times New Roman"/>
          <w:sz w:val="28"/>
          <w:szCs w:val="28"/>
        </w:rPr>
        <w:t>цесса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гепатоспленомегалия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миелоцитарный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сдвиг в форм</w:t>
      </w:r>
      <w:r w:rsidR="008D026E" w:rsidRPr="00E44F6C">
        <w:rPr>
          <w:rFonts w:ascii="Times New Roman" w:hAnsi="Times New Roman" w:cs="Times New Roman"/>
          <w:sz w:val="28"/>
          <w:szCs w:val="28"/>
        </w:rPr>
        <w:t>уле крови, миелоидная гиперпла</w:t>
      </w:r>
      <w:r w:rsidRPr="00E44F6C">
        <w:rPr>
          <w:rFonts w:ascii="Times New Roman" w:hAnsi="Times New Roman" w:cs="Times New Roman"/>
          <w:sz w:val="28"/>
          <w:szCs w:val="28"/>
        </w:rPr>
        <w:t>зия в костно</w:t>
      </w:r>
      <w:r w:rsidR="008D026E" w:rsidRPr="00E44F6C">
        <w:rPr>
          <w:rFonts w:ascii="Times New Roman" w:hAnsi="Times New Roman" w:cs="Times New Roman"/>
          <w:sz w:val="28"/>
          <w:szCs w:val="28"/>
        </w:rPr>
        <w:t>м мозге), правомочно рассматри</w:t>
      </w:r>
      <w:r w:rsidRPr="00E44F6C">
        <w:rPr>
          <w:rFonts w:ascii="Times New Roman" w:hAnsi="Times New Roman" w:cs="Times New Roman"/>
          <w:sz w:val="28"/>
          <w:szCs w:val="28"/>
        </w:rPr>
        <w:t>вать данн</w:t>
      </w:r>
      <w:r w:rsidR="008D026E" w:rsidRPr="00E44F6C">
        <w:rPr>
          <w:rFonts w:ascii="Times New Roman" w:hAnsi="Times New Roman" w:cs="Times New Roman"/>
          <w:sz w:val="28"/>
          <w:szCs w:val="28"/>
        </w:rPr>
        <w:t xml:space="preserve">ый вариант ИГЭС как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миелопроли</w:t>
      </w:r>
      <w:r w:rsidRPr="00E44F6C">
        <w:rPr>
          <w:rFonts w:ascii="Times New Roman" w:hAnsi="Times New Roman" w:cs="Times New Roman"/>
          <w:sz w:val="28"/>
          <w:szCs w:val="28"/>
        </w:rPr>
        <w:t>феративн</w:t>
      </w:r>
      <w:r w:rsidR="008D026E" w:rsidRPr="00E44F6C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8D026E" w:rsidRPr="00E44F6C">
        <w:rPr>
          <w:rFonts w:ascii="Times New Roman" w:hAnsi="Times New Roman" w:cs="Times New Roman"/>
          <w:sz w:val="28"/>
          <w:szCs w:val="28"/>
        </w:rPr>
        <w:t xml:space="preserve">. Выделение </w:t>
      </w:r>
      <w:proofErr w:type="spellStart"/>
      <w:r w:rsidR="008D026E" w:rsidRPr="00E44F6C">
        <w:rPr>
          <w:rFonts w:ascii="Times New Roman" w:hAnsi="Times New Roman" w:cs="Times New Roman"/>
          <w:sz w:val="28"/>
          <w:szCs w:val="28"/>
        </w:rPr>
        <w:t>миелопролифератив</w:t>
      </w:r>
      <w:r w:rsidR="002F4780" w:rsidRPr="00E44F6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 заболевания из группы ИГЭС важно для выбора </w:t>
      </w:r>
      <w:r w:rsidR="001022C2" w:rsidRPr="00E44F6C">
        <w:rPr>
          <w:rFonts w:ascii="Times New Roman" w:hAnsi="Times New Roman" w:cs="Times New Roman"/>
          <w:sz w:val="28"/>
          <w:szCs w:val="28"/>
        </w:rPr>
        <w:t>терапевтических подходов.</w:t>
      </w:r>
    </w:p>
    <w:p w:rsidR="00196A19" w:rsidRPr="00B43288" w:rsidRDefault="002F4780" w:rsidP="00196A1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43288">
        <w:rPr>
          <w:rFonts w:ascii="Times New Roman" w:hAnsi="Times New Roman" w:cs="Times New Roman"/>
          <w:i/>
          <w:sz w:val="28"/>
          <w:szCs w:val="28"/>
        </w:rPr>
        <w:t xml:space="preserve">Критерии диагноза </w:t>
      </w:r>
      <w:r w:rsidR="003E2C54">
        <w:rPr>
          <w:rFonts w:ascii="Times New Roman" w:hAnsi="Times New Roman" w:cs="Times New Roman"/>
          <w:i/>
          <w:sz w:val="28"/>
          <w:szCs w:val="28"/>
        </w:rPr>
        <w:t xml:space="preserve">ИГЭС </w:t>
      </w:r>
      <w:r w:rsidRPr="00B43288">
        <w:rPr>
          <w:rFonts w:ascii="Times New Roman" w:hAnsi="Times New Roman" w:cs="Times New Roman"/>
          <w:i/>
          <w:sz w:val="28"/>
          <w:szCs w:val="28"/>
        </w:rPr>
        <w:t>по ВОЗ (2008)</w:t>
      </w:r>
      <w:r w:rsidR="003E2C54">
        <w:rPr>
          <w:rFonts w:ascii="Times New Roman" w:hAnsi="Times New Roman" w:cs="Times New Roman"/>
          <w:i/>
          <w:sz w:val="28"/>
          <w:szCs w:val="28"/>
        </w:rPr>
        <w:t>:</w:t>
      </w:r>
    </w:p>
    <w:p w:rsidR="00196A19" w:rsidRDefault="00196A19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критерии:</w:t>
      </w:r>
      <w:r w:rsidR="00B43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персистирующая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эози</w:t>
      </w:r>
      <w:r>
        <w:rPr>
          <w:rFonts w:ascii="Times New Roman" w:hAnsi="Times New Roman" w:cs="Times New Roman"/>
          <w:sz w:val="28"/>
          <w:szCs w:val="28"/>
        </w:rPr>
        <w:t>нофилия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менее 1,5 × 10</w:t>
      </w:r>
      <w:r w:rsidR="008F1DD9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9 /л;</w:t>
      </w:r>
    </w:p>
    <w:p w:rsidR="00196A19" w:rsidRDefault="00196A19" w:rsidP="008F1DD9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F4780" w:rsidRPr="00E44F6C">
        <w:rPr>
          <w:rFonts w:ascii="Times New Roman" w:hAnsi="Times New Roman" w:cs="Times New Roman"/>
          <w:sz w:val="28"/>
          <w:szCs w:val="28"/>
        </w:rPr>
        <w:t>повышен</w:t>
      </w:r>
      <w:r w:rsidR="00880711" w:rsidRPr="00E44F6C">
        <w:rPr>
          <w:rFonts w:ascii="Times New Roman" w:hAnsi="Times New Roman" w:cs="Times New Roman"/>
          <w:sz w:val="28"/>
          <w:szCs w:val="28"/>
        </w:rPr>
        <w:t>ие процента эозинофилов в кост</w:t>
      </w:r>
      <w:r>
        <w:rPr>
          <w:rFonts w:ascii="Times New Roman" w:hAnsi="Times New Roman" w:cs="Times New Roman"/>
          <w:sz w:val="28"/>
          <w:szCs w:val="28"/>
        </w:rPr>
        <w:t>ном мозге;</w:t>
      </w:r>
    </w:p>
    <w:p w:rsidR="00BC3A81" w:rsidRDefault="00196A19" w:rsidP="00B43288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F4780" w:rsidRPr="00E44F6C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бл</w:t>
      </w:r>
      <w:r w:rsidR="00880711" w:rsidRPr="00E44F6C">
        <w:rPr>
          <w:rFonts w:ascii="Times New Roman" w:hAnsi="Times New Roman" w:cs="Times New Roman"/>
          <w:sz w:val="28"/>
          <w:szCs w:val="28"/>
        </w:rPr>
        <w:t>астных</w:t>
      </w:r>
      <w:proofErr w:type="spellEnd"/>
      <w:r w:rsidR="00880711" w:rsidRPr="00E44F6C">
        <w:rPr>
          <w:rFonts w:ascii="Times New Roman" w:hAnsi="Times New Roman" w:cs="Times New Roman"/>
          <w:sz w:val="28"/>
          <w:szCs w:val="28"/>
        </w:rPr>
        <w:t xml:space="preserve"> клеток в крови или кост</w:t>
      </w:r>
      <w:r w:rsidR="002F4780" w:rsidRPr="00E44F6C">
        <w:rPr>
          <w:rFonts w:ascii="Times New Roman" w:hAnsi="Times New Roman" w:cs="Times New Roman"/>
          <w:sz w:val="28"/>
          <w:szCs w:val="28"/>
        </w:rPr>
        <w:t xml:space="preserve">ном </w:t>
      </w:r>
      <w:r w:rsidR="00BC3A81">
        <w:rPr>
          <w:rFonts w:ascii="Times New Roman" w:hAnsi="Times New Roman" w:cs="Times New Roman"/>
          <w:sz w:val="28"/>
          <w:szCs w:val="28"/>
        </w:rPr>
        <w:t>мозге менее 20%.</w:t>
      </w:r>
    </w:p>
    <w:p w:rsidR="00AF60A2" w:rsidRPr="003B1E30" w:rsidRDefault="00AF60A2" w:rsidP="00622CB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1E30">
        <w:rPr>
          <w:rFonts w:ascii="Times New Roman" w:hAnsi="Times New Roman" w:cs="Times New Roman"/>
          <w:i/>
          <w:sz w:val="28"/>
          <w:szCs w:val="28"/>
        </w:rPr>
        <w:t>Исключить:</w:t>
      </w:r>
    </w:p>
    <w:p w:rsidR="00AD1C08" w:rsidRDefault="006D201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C3A81">
        <w:rPr>
          <w:rFonts w:ascii="Times New Roman" w:hAnsi="Times New Roman" w:cs="Times New Roman"/>
          <w:sz w:val="28"/>
          <w:szCs w:val="28"/>
        </w:rPr>
        <w:t>в</w:t>
      </w:r>
      <w:r w:rsidR="002F4780" w:rsidRPr="00E44F6C">
        <w:rPr>
          <w:rFonts w:ascii="Times New Roman" w:hAnsi="Times New Roman" w:cs="Times New Roman"/>
          <w:sz w:val="28"/>
          <w:szCs w:val="28"/>
        </w:rPr>
        <w:t xml:space="preserve">се причины реактивной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эозинофилии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: а) аллергия; б)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паразитозы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; в) инфекции; г) заболевания легких; д)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васкулиты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>; е) опухоли (</w:t>
      </w:r>
      <w:proofErr w:type="gramStart"/>
      <w:r w:rsidR="002F4780" w:rsidRPr="00E44F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 реактивной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): – </w:t>
      </w:r>
      <w:proofErr w:type="gramStart"/>
      <w:r w:rsidR="002F4780" w:rsidRPr="00E44F6C">
        <w:rPr>
          <w:rFonts w:ascii="Times New Roman" w:hAnsi="Times New Roman" w:cs="Times New Roman"/>
          <w:sz w:val="28"/>
          <w:szCs w:val="28"/>
        </w:rPr>
        <w:t>Т-клеточные</w:t>
      </w:r>
      <w:proofErr w:type="gram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, </w:t>
      </w:r>
      <w:r w:rsidR="008F1DD9">
        <w:rPr>
          <w:rFonts w:ascii="Times New Roman" w:hAnsi="Times New Roman" w:cs="Times New Roman"/>
          <w:sz w:val="28"/>
          <w:szCs w:val="28"/>
        </w:rPr>
        <w:t>включая</w:t>
      </w:r>
      <w:r w:rsidR="002F4780" w:rsidRPr="00E44F6C">
        <w:rPr>
          <w:rFonts w:ascii="Times New Roman" w:hAnsi="Times New Roman" w:cs="Times New Roman"/>
          <w:sz w:val="28"/>
          <w:szCs w:val="28"/>
        </w:rPr>
        <w:t xml:space="preserve"> микоз, синдром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Сезари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; –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лимфома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780" w:rsidRPr="00E44F6C">
        <w:rPr>
          <w:rFonts w:ascii="Times New Roman" w:hAnsi="Times New Roman" w:cs="Times New Roman"/>
          <w:sz w:val="28"/>
          <w:szCs w:val="28"/>
        </w:rPr>
        <w:t>Ходжкина</w:t>
      </w:r>
      <w:proofErr w:type="spellEnd"/>
      <w:r w:rsidR="002F4780" w:rsidRPr="00E44F6C">
        <w:rPr>
          <w:rFonts w:ascii="Times New Roman" w:hAnsi="Times New Roman" w:cs="Times New Roman"/>
          <w:sz w:val="28"/>
          <w:szCs w:val="28"/>
        </w:rPr>
        <w:t>; – остры</w:t>
      </w:r>
      <w:r w:rsidR="00AD1C08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AD1C08">
        <w:rPr>
          <w:rFonts w:ascii="Times New Roman" w:hAnsi="Times New Roman" w:cs="Times New Roman"/>
          <w:sz w:val="28"/>
          <w:szCs w:val="28"/>
        </w:rPr>
        <w:t>лимфобластный</w:t>
      </w:r>
      <w:proofErr w:type="spellEnd"/>
      <w:r w:rsidR="00AD1C08">
        <w:rPr>
          <w:rFonts w:ascii="Times New Roman" w:hAnsi="Times New Roman" w:cs="Times New Roman"/>
          <w:sz w:val="28"/>
          <w:szCs w:val="28"/>
        </w:rPr>
        <w:t xml:space="preserve"> лейкоз/</w:t>
      </w:r>
      <w:proofErr w:type="spellStart"/>
      <w:r w:rsidR="00AD1C08">
        <w:rPr>
          <w:rFonts w:ascii="Times New Roman" w:hAnsi="Times New Roman" w:cs="Times New Roman"/>
          <w:sz w:val="28"/>
          <w:szCs w:val="28"/>
        </w:rPr>
        <w:t>лимфому</w:t>
      </w:r>
      <w:proofErr w:type="spellEnd"/>
      <w:r w:rsidR="00AD1C08">
        <w:rPr>
          <w:rFonts w:ascii="Times New Roman" w:hAnsi="Times New Roman" w:cs="Times New Roman"/>
          <w:sz w:val="28"/>
          <w:szCs w:val="28"/>
        </w:rPr>
        <w:t>.</w:t>
      </w:r>
    </w:p>
    <w:p w:rsidR="00AA53A6" w:rsidRDefault="006D201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F4780" w:rsidRPr="00E44F6C">
        <w:rPr>
          <w:rFonts w:ascii="Times New Roman" w:hAnsi="Times New Roman" w:cs="Times New Roman"/>
          <w:sz w:val="28"/>
          <w:szCs w:val="28"/>
        </w:rPr>
        <w:t>Опухоли, в которых эозинофилы</w:t>
      </w:r>
      <w:r w:rsidR="00AA53A6">
        <w:rPr>
          <w:rFonts w:ascii="Times New Roman" w:hAnsi="Times New Roman" w:cs="Times New Roman"/>
          <w:sz w:val="28"/>
          <w:szCs w:val="28"/>
        </w:rPr>
        <w:t xml:space="preserve"> – часть патологического клона:</w:t>
      </w:r>
    </w:p>
    <w:p w:rsidR="00877BA3" w:rsidRDefault="002F4780" w:rsidP="00BC3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F6C">
        <w:rPr>
          <w:rFonts w:ascii="Times New Roman" w:hAnsi="Times New Roman" w:cs="Times New Roman"/>
          <w:sz w:val="28"/>
          <w:szCs w:val="28"/>
        </w:rPr>
        <w:t xml:space="preserve">а) хронический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миелолейкоз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’- или BCR/ ABL-поз</w:t>
      </w:r>
      <w:r w:rsidR="00880711" w:rsidRPr="00E44F6C">
        <w:rPr>
          <w:rFonts w:ascii="Times New Roman" w:hAnsi="Times New Roman" w:cs="Times New Roman"/>
          <w:sz w:val="28"/>
          <w:szCs w:val="28"/>
        </w:rPr>
        <w:t xml:space="preserve">итивный) и другие </w:t>
      </w:r>
      <w:proofErr w:type="spellStart"/>
      <w:r w:rsidR="00880711" w:rsidRPr="00E44F6C">
        <w:rPr>
          <w:rFonts w:ascii="Times New Roman" w:hAnsi="Times New Roman" w:cs="Times New Roman"/>
          <w:sz w:val="28"/>
          <w:szCs w:val="28"/>
        </w:rPr>
        <w:t>миелопролифе</w:t>
      </w:r>
      <w:r w:rsidRPr="00E44F6C">
        <w:rPr>
          <w:rFonts w:ascii="Times New Roman" w:hAnsi="Times New Roman" w:cs="Times New Roman"/>
          <w:sz w:val="28"/>
          <w:szCs w:val="28"/>
        </w:rPr>
        <w:t>ративные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</w:t>
      </w:r>
      <w:r w:rsidR="00880711" w:rsidRPr="00E44F6C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="00880711" w:rsidRPr="00E44F6C">
        <w:rPr>
          <w:rFonts w:ascii="Times New Roman" w:hAnsi="Times New Roman" w:cs="Times New Roman"/>
          <w:sz w:val="28"/>
          <w:szCs w:val="28"/>
        </w:rPr>
        <w:t>миелодиспластические</w:t>
      </w:r>
      <w:proofErr w:type="spellEnd"/>
      <w:r w:rsidR="00880711" w:rsidRPr="00E44F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80711" w:rsidRPr="00E44F6C">
        <w:rPr>
          <w:rFonts w:ascii="Times New Roman" w:hAnsi="Times New Roman" w:cs="Times New Roman"/>
          <w:sz w:val="28"/>
          <w:szCs w:val="28"/>
        </w:rPr>
        <w:t>мие</w:t>
      </w:r>
      <w:r w:rsidRPr="00E44F6C">
        <w:rPr>
          <w:rFonts w:ascii="Times New Roman" w:hAnsi="Times New Roman" w:cs="Times New Roman"/>
          <w:sz w:val="28"/>
          <w:szCs w:val="28"/>
        </w:rPr>
        <w:t>лопролиферативные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заболевания; б) опухоли с FIP1L1-PDGFRA или другими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реаранжировками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гена PDGFRA</w:t>
      </w:r>
      <w:r w:rsidR="006D2011">
        <w:rPr>
          <w:rFonts w:ascii="Times New Roman" w:hAnsi="Times New Roman" w:cs="Times New Roman"/>
          <w:sz w:val="28"/>
          <w:szCs w:val="28"/>
        </w:rPr>
        <w:t xml:space="preserve">; </w:t>
      </w:r>
      <w:r w:rsidRPr="00E44F6C">
        <w:rPr>
          <w:rFonts w:ascii="Times New Roman" w:hAnsi="Times New Roman" w:cs="Times New Roman"/>
          <w:sz w:val="28"/>
          <w:szCs w:val="28"/>
        </w:rPr>
        <w:t>в) опухоли с</w:t>
      </w:r>
      <w:r w:rsidR="00880711" w:rsidRPr="00E44F6C">
        <w:rPr>
          <w:rFonts w:ascii="Times New Roman" w:hAnsi="Times New Roman" w:cs="Times New Roman"/>
          <w:sz w:val="28"/>
          <w:szCs w:val="28"/>
        </w:rPr>
        <w:t xml:space="preserve"> t(5;12)(q31-35;p13) или други</w:t>
      </w:r>
      <w:r w:rsidR="006D2011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6D2011">
        <w:rPr>
          <w:rFonts w:ascii="Times New Roman" w:hAnsi="Times New Roman" w:cs="Times New Roman"/>
          <w:sz w:val="28"/>
          <w:szCs w:val="28"/>
        </w:rPr>
        <w:t>реаранжировками</w:t>
      </w:r>
      <w:proofErr w:type="spellEnd"/>
      <w:r w:rsidR="006D2011">
        <w:rPr>
          <w:rFonts w:ascii="Times New Roman" w:hAnsi="Times New Roman" w:cs="Times New Roman"/>
          <w:sz w:val="28"/>
          <w:szCs w:val="28"/>
        </w:rPr>
        <w:t xml:space="preserve"> гена PDGFRB; </w:t>
      </w:r>
      <w:r w:rsidRPr="00E44F6C">
        <w:rPr>
          <w:rFonts w:ascii="Times New Roman" w:hAnsi="Times New Roman" w:cs="Times New Roman"/>
          <w:sz w:val="28"/>
          <w:szCs w:val="28"/>
        </w:rPr>
        <w:t xml:space="preserve">г) опухоли с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реаранжировками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гена FGFR1</w:t>
      </w:r>
      <w:r w:rsidR="006D2011">
        <w:rPr>
          <w:rFonts w:ascii="Times New Roman" w:hAnsi="Times New Roman" w:cs="Times New Roman"/>
          <w:sz w:val="28"/>
          <w:szCs w:val="28"/>
        </w:rPr>
        <w:t xml:space="preserve">; </w:t>
      </w:r>
      <w:r w:rsidR="00A74D31" w:rsidRPr="00E44F6C">
        <w:rPr>
          <w:rFonts w:ascii="Times New Roman" w:hAnsi="Times New Roman" w:cs="Times New Roman"/>
          <w:sz w:val="28"/>
          <w:szCs w:val="28"/>
        </w:rPr>
        <w:t xml:space="preserve">д) острый </w:t>
      </w:r>
      <w:proofErr w:type="spellStart"/>
      <w:r w:rsidR="00A74D31" w:rsidRPr="00E44F6C">
        <w:rPr>
          <w:rFonts w:ascii="Times New Roman" w:hAnsi="Times New Roman" w:cs="Times New Roman"/>
          <w:sz w:val="28"/>
          <w:szCs w:val="28"/>
        </w:rPr>
        <w:t>миелобластный</w:t>
      </w:r>
      <w:proofErr w:type="spellEnd"/>
      <w:r w:rsidR="00A74D31" w:rsidRPr="00E44F6C">
        <w:rPr>
          <w:rFonts w:ascii="Times New Roman" w:hAnsi="Times New Roman" w:cs="Times New Roman"/>
          <w:sz w:val="28"/>
          <w:szCs w:val="28"/>
        </w:rPr>
        <w:t xml:space="preserve"> лейкоз, включая варианты с in</w:t>
      </w:r>
      <w:r w:rsidR="00877BA3">
        <w:rPr>
          <w:rFonts w:ascii="Times New Roman" w:hAnsi="Times New Roman" w:cs="Times New Roman"/>
          <w:sz w:val="28"/>
          <w:szCs w:val="28"/>
        </w:rPr>
        <w:t>v16(p13q22), t(16;</w:t>
      </w:r>
      <w:proofErr w:type="gramEnd"/>
      <w:r w:rsidR="00877BA3">
        <w:rPr>
          <w:rFonts w:ascii="Times New Roman" w:hAnsi="Times New Roman" w:cs="Times New Roman"/>
          <w:sz w:val="28"/>
          <w:szCs w:val="28"/>
        </w:rPr>
        <w:t>16)(p13;q22).</w:t>
      </w:r>
    </w:p>
    <w:p w:rsidR="00877BA3" w:rsidRDefault="00A74D31" w:rsidP="00BC3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3. Наличие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Т-лимфоцитов с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аберран</w:t>
      </w:r>
      <w:r w:rsidR="00762133" w:rsidRPr="00E44F6C">
        <w:rPr>
          <w:rFonts w:ascii="Times New Roman" w:hAnsi="Times New Roman" w:cs="Times New Roman"/>
          <w:sz w:val="28"/>
          <w:szCs w:val="28"/>
        </w:rPr>
        <w:t>тным</w:t>
      </w:r>
      <w:proofErr w:type="gramEnd"/>
      <w:r w:rsidR="00762133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иммунофенотипом</w:t>
      </w:r>
      <w:proofErr w:type="spellEnd"/>
      <w:r w:rsidR="00762133" w:rsidRPr="00E44F6C">
        <w:rPr>
          <w:rFonts w:ascii="Times New Roman" w:hAnsi="Times New Roman" w:cs="Times New Roman"/>
          <w:sz w:val="28"/>
          <w:szCs w:val="28"/>
        </w:rPr>
        <w:t xml:space="preserve"> и аномаль</w:t>
      </w:r>
      <w:r w:rsidR="00877BA3">
        <w:rPr>
          <w:rFonts w:ascii="Times New Roman" w:hAnsi="Times New Roman" w:cs="Times New Roman"/>
          <w:sz w:val="28"/>
          <w:szCs w:val="28"/>
        </w:rPr>
        <w:t>ной продукцией цитокинов.</w:t>
      </w:r>
    </w:p>
    <w:p w:rsidR="00AD1C08" w:rsidRDefault="00A74D31" w:rsidP="00BC3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4. Нали</w:t>
      </w:r>
      <w:r w:rsidR="002F01CB" w:rsidRPr="00E44F6C">
        <w:rPr>
          <w:rFonts w:ascii="Times New Roman" w:hAnsi="Times New Roman" w:cs="Times New Roman"/>
          <w:sz w:val="28"/>
          <w:szCs w:val="28"/>
        </w:rPr>
        <w:t>чие критериев диагноза хрониче</w:t>
      </w:r>
      <w:r w:rsidRPr="00E44F6C">
        <w:rPr>
          <w:rFonts w:ascii="Times New Roman" w:hAnsi="Times New Roman" w:cs="Times New Roman"/>
          <w:sz w:val="28"/>
          <w:szCs w:val="28"/>
        </w:rPr>
        <w:t>ский эозинофильный лейкоз, никак ин</w:t>
      </w:r>
      <w:r w:rsidR="00AD1C08">
        <w:rPr>
          <w:rFonts w:ascii="Times New Roman" w:hAnsi="Times New Roman" w:cs="Times New Roman"/>
          <w:sz w:val="28"/>
          <w:szCs w:val="28"/>
        </w:rPr>
        <w:t>аче не определяемый (CEL, NOS).</w:t>
      </w:r>
    </w:p>
    <w:p w:rsidR="0009204C" w:rsidRPr="00E44F6C" w:rsidRDefault="00A74D31" w:rsidP="000920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Если нет </w:t>
      </w:r>
      <w:r w:rsidR="002F01CB" w:rsidRPr="00E44F6C">
        <w:rPr>
          <w:rFonts w:ascii="Times New Roman" w:hAnsi="Times New Roman" w:cs="Times New Roman"/>
          <w:sz w:val="28"/>
          <w:szCs w:val="28"/>
        </w:rPr>
        <w:t>признаков, перечисленных в пун</w:t>
      </w:r>
      <w:r w:rsidRPr="00E44F6C">
        <w:rPr>
          <w:rFonts w:ascii="Times New Roman" w:hAnsi="Times New Roman" w:cs="Times New Roman"/>
          <w:sz w:val="28"/>
          <w:szCs w:val="28"/>
        </w:rPr>
        <w:t>ктах 1</w:t>
      </w:r>
      <w:r w:rsidR="0001462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01462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4 и ес</w:t>
      </w:r>
      <w:r w:rsidR="009E4F96">
        <w:rPr>
          <w:rFonts w:ascii="Times New Roman" w:hAnsi="Times New Roman" w:cs="Times New Roman"/>
          <w:sz w:val="28"/>
          <w:szCs w:val="28"/>
        </w:rPr>
        <w:t>ть вовлечение органов, ставят</w:t>
      </w:r>
      <w:r w:rsidRPr="00E44F6C">
        <w:rPr>
          <w:rFonts w:ascii="Times New Roman" w:hAnsi="Times New Roman" w:cs="Times New Roman"/>
          <w:sz w:val="28"/>
          <w:szCs w:val="28"/>
        </w:rPr>
        <w:t xml:space="preserve"> диагноз </w:t>
      </w:r>
      <w:r w:rsidR="009E4F96">
        <w:rPr>
          <w:rFonts w:ascii="Times New Roman" w:hAnsi="Times New Roman" w:cs="Times New Roman"/>
          <w:sz w:val="28"/>
          <w:szCs w:val="28"/>
        </w:rPr>
        <w:t>«</w:t>
      </w:r>
      <w:r w:rsidR="002F01CB" w:rsidRPr="00E44F6C">
        <w:rPr>
          <w:rFonts w:ascii="Times New Roman" w:hAnsi="Times New Roman" w:cs="Times New Roman"/>
          <w:sz w:val="28"/>
          <w:szCs w:val="28"/>
        </w:rPr>
        <w:t xml:space="preserve">идиопатический </w:t>
      </w:r>
      <w:proofErr w:type="spellStart"/>
      <w:r w:rsidR="002F01CB" w:rsidRPr="00E44F6C">
        <w:rPr>
          <w:rFonts w:ascii="Times New Roman" w:hAnsi="Times New Roman" w:cs="Times New Roman"/>
          <w:sz w:val="28"/>
          <w:szCs w:val="28"/>
        </w:rPr>
        <w:t>гиперэозинофиль</w:t>
      </w:r>
      <w:r w:rsidRPr="00E44F6C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синдром</w:t>
      </w:r>
      <w:r w:rsidR="009E4F96">
        <w:rPr>
          <w:rFonts w:ascii="Times New Roman" w:hAnsi="Times New Roman" w:cs="Times New Roman"/>
          <w:sz w:val="28"/>
          <w:szCs w:val="28"/>
        </w:rPr>
        <w:t>»</w:t>
      </w:r>
      <w:r w:rsidRPr="00E44F6C">
        <w:rPr>
          <w:rFonts w:ascii="Times New Roman" w:hAnsi="Times New Roman" w:cs="Times New Roman"/>
          <w:sz w:val="28"/>
          <w:szCs w:val="28"/>
        </w:rPr>
        <w:t xml:space="preserve">. Если нет </w:t>
      </w:r>
      <w:r w:rsidR="002F01CB" w:rsidRPr="00E44F6C">
        <w:rPr>
          <w:rFonts w:ascii="Times New Roman" w:hAnsi="Times New Roman" w:cs="Times New Roman"/>
          <w:sz w:val="28"/>
          <w:szCs w:val="28"/>
        </w:rPr>
        <w:t>признаков, перечисленных в пун</w:t>
      </w:r>
      <w:r w:rsidRPr="00E44F6C">
        <w:rPr>
          <w:rFonts w:ascii="Times New Roman" w:hAnsi="Times New Roman" w:cs="Times New Roman"/>
          <w:sz w:val="28"/>
          <w:szCs w:val="28"/>
        </w:rPr>
        <w:t>ктах 1</w:t>
      </w:r>
      <w:r w:rsidR="0001462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01462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 xml:space="preserve">4 и нет </w:t>
      </w:r>
      <w:r w:rsidR="002F01CB" w:rsidRPr="00E44F6C">
        <w:rPr>
          <w:rFonts w:ascii="Times New Roman" w:hAnsi="Times New Roman" w:cs="Times New Roman"/>
          <w:sz w:val="28"/>
          <w:szCs w:val="28"/>
        </w:rPr>
        <w:t>вовлечения органов, ставят диа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гноз </w:t>
      </w:r>
      <w:r w:rsidR="009E4F96">
        <w:rPr>
          <w:rFonts w:ascii="Times New Roman" w:hAnsi="Times New Roman" w:cs="Times New Roman"/>
          <w:sz w:val="28"/>
          <w:szCs w:val="28"/>
        </w:rPr>
        <w:t>«</w:t>
      </w:r>
      <w:r w:rsidRPr="00E44F6C">
        <w:rPr>
          <w:rFonts w:ascii="Times New Roman" w:hAnsi="Times New Roman" w:cs="Times New Roman"/>
          <w:sz w:val="28"/>
          <w:szCs w:val="28"/>
        </w:rPr>
        <w:t xml:space="preserve">идиопатическая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гиперэозинофилия</w:t>
      </w:r>
      <w:proofErr w:type="spellEnd"/>
      <w:r w:rsidR="009E4F96">
        <w:rPr>
          <w:rFonts w:ascii="Times New Roman" w:hAnsi="Times New Roman" w:cs="Times New Roman"/>
          <w:sz w:val="28"/>
          <w:szCs w:val="28"/>
        </w:rPr>
        <w:t>»</w:t>
      </w:r>
      <w:r w:rsidRPr="00E44F6C">
        <w:rPr>
          <w:rFonts w:ascii="Times New Roman" w:hAnsi="Times New Roman" w:cs="Times New Roman"/>
          <w:sz w:val="28"/>
          <w:szCs w:val="28"/>
        </w:rPr>
        <w:t>.</w:t>
      </w:r>
    </w:p>
    <w:p w:rsidR="00A74D31" w:rsidRPr="00E44F6C" w:rsidRDefault="00295BF6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74D31" w:rsidRPr="00E44F6C">
        <w:rPr>
          <w:rFonts w:ascii="Times New Roman" w:hAnsi="Times New Roman" w:cs="Times New Roman"/>
          <w:b/>
          <w:sz w:val="28"/>
          <w:szCs w:val="28"/>
        </w:rPr>
        <w:t xml:space="preserve">.5. </w:t>
      </w:r>
      <w:proofErr w:type="spellStart"/>
      <w:r w:rsidR="00A74D31" w:rsidRPr="00E44F6C">
        <w:rPr>
          <w:rFonts w:ascii="Times New Roman" w:hAnsi="Times New Roman" w:cs="Times New Roman"/>
          <w:b/>
          <w:sz w:val="28"/>
          <w:szCs w:val="28"/>
        </w:rPr>
        <w:t>Миелопролиферативный</w:t>
      </w:r>
      <w:proofErr w:type="spellEnd"/>
      <w:r w:rsidR="00A74D31" w:rsidRPr="00E44F6C">
        <w:rPr>
          <w:rFonts w:ascii="Times New Roman" w:hAnsi="Times New Roman" w:cs="Times New Roman"/>
          <w:b/>
          <w:sz w:val="28"/>
          <w:szCs w:val="28"/>
        </w:rPr>
        <w:t xml:space="preserve"> вариант ИГЭС</w:t>
      </w:r>
    </w:p>
    <w:p w:rsidR="001B2AF4" w:rsidRDefault="00A74D31" w:rsidP="00AD1C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Миелопролиферативный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вариант ИГЭС – это особы</w:t>
      </w:r>
      <w:r w:rsidR="00762133" w:rsidRPr="00E44F6C">
        <w:rPr>
          <w:rFonts w:ascii="Times New Roman" w:hAnsi="Times New Roman" w:cs="Times New Roman"/>
          <w:sz w:val="28"/>
          <w:szCs w:val="28"/>
        </w:rPr>
        <w:t xml:space="preserve">й вариант, при котором есть 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сим</w:t>
      </w:r>
      <w:r w:rsidRPr="00E44F6C">
        <w:rPr>
          <w:rFonts w:ascii="Times New Roman" w:hAnsi="Times New Roman" w:cs="Times New Roman"/>
          <w:sz w:val="28"/>
          <w:szCs w:val="28"/>
        </w:rPr>
        <w:t>птомокомп</w:t>
      </w:r>
      <w:r w:rsidR="00762133" w:rsidRPr="00E44F6C">
        <w:rPr>
          <w:rFonts w:ascii="Times New Roman" w:hAnsi="Times New Roman" w:cs="Times New Roman"/>
          <w:sz w:val="28"/>
          <w:szCs w:val="28"/>
        </w:rPr>
        <w:t>лекс</w:t>
      </w:r>
      <w:proofErr w:type="spellEnd"/>
      <w:r w:rsidR="00762133" w:rsidRPr="00E44F6C">
        <w:rPr>
          <w:rFonts w:ascii="Times New Roman" w:hAnsi="Times New Roman" w:cs="Times New Roman"/>
          <w:sz w:val="28"/>
          <w:szCs w:val="28"/>
        </w:rPr>
        <w:t xml:space="preserve">, характерный для 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миелопро</w:t>
      </w:r>
      <w:r w:rsidRPr="00E44F6C">
        <w:rPr>
          <w:rFonts w:ascii="Times New Roman" w:hAnsi="Times New Roman" w:cs="Times New Roman"/>
          <w:sz w:val="28"/>
          <w:szCs w:val="28"/>
        </w:rPr>
        <w:t>лиферативн</w:t>
      </w:r>
      <w:r w:rsidR="00762133" w:rsidRPr="00E44F6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62133" w:rsidRPr="00E44F6C">
        <w:rPr>
          <w:rFonts w:ascii="Times New Roman" w:hAnsi="Times New Roman" w:cs="Times New Roman"/>
          <w:sz w:val="28"/>
          <w:szCs w:val="28"/>
        </w:rPr>
        <w:t xml:space="preserve"> процесса: 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гепатоспленомега</w:t>
      </w:r>
      <w:r w:rsidRPr="00E44F6C">
        <w:rPr>
          <w:rFonts w:ascii="Times New Roman" w:hAnsi="Times New Roman" w:cs="Times New Roman"/>
          <w:sz w:val="28"/>
          <w:szCs w:val="28"/>
        </w:rPr>
        <w:t>лия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миелоцитарный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сдвиг в формуле крови, </w:t>
      </w:r>
      <w:r w:rsidRPr="00E44F6C">
        <w:rPr>
          <w:rFonts w:ascii="Times New Roman" w:hAnsi="Times New Roman" w:cs="Times New Roman"/>
          <w:sz w:val="28"/>
          <w:szCs w:val="28"/>
        </w:rPr>
        <w:lastRenderedPageBreak/>
        <w:t xml:space="preserve">миелоидная гиперплазия в костном мозге. При этом нет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бластоза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характерного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для CEL NOS, и всеми доступными методами не</w:t>
      </w:r>
      <w:r w:rsidR="00BC0F69">
        <w:rPr>
          <w:rFonts w:ascii="Times New Roman" w:hAnsi="Times New Roman" w:cs="Times New Roman"/>
          <w:sz w:val="28"/>
          <w:szCs w:val="28"/>
        </w:rPr>
        <w:t xml:space="preserve"> выявлены патологические клоны. </w:t>
      </w:r>
      <w:proofErr w:type="spellStart"/>
      <w:r w:rsidRPr="00815327">
        <w:rPr>
          <w:rFonts w:ascii="Times New Roman" w:hAnsi="Times New Roman" w:cs="Times New Roman"/>
          <w:i/>
          <w:sz w:val="28"/>
          <w:szCs w:val="28"/>
        </w:rPr>
        <w:t>Миелопролиферативный</w:t>
      </w:r>
      <w:proofErr w:type="spellEnd"/>
      <w:r w:rsidRPr="00815327">
        <w:rPr>
          <w:rFonts w:ascii="Times New Roman" w:hAnsi="Times New Roman" w:cs="Times New Roman"/>
          <w:i/>
          <w:sz w:val="28"/>
          <w:szCs w:val="28"/>
        </w:rPr>
        <w:t xml:space="preserve"> вари</w:t>
      </w:r>
      <w:r w:rsidR="001B2AF4" w:rsidRPr="00815327">
        <w:rPr>
          <w:rFonts w:ascii="Times New Roman" w:hAnsi="Times New Roman" w:cs="Times New Roman"/>
          <w:i/>
          <w:sz w:val="28"/>
          <w:szCs w:val="28"/>
        </w:rPr>
        <w:t>ант ИГЭС устанавливается, если:</w:t>
      </w:r>
    </w:p>
    <w:p w:rsidR="001B2AF4" w:rsidRDefault="00A74D31" w:rsidP="001B2A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исключены заболевания, соп</w:t>
      </w:r>
      <w:r w:rsidR="00762133" w:rsidRPr="00E44F6C">
        <w:rPr>
          <w:rFonts w:ascii="Times New Roman" w:hAnsi="Times New Roman" w:cs="Times New Roman"/>
          <w:sz w:val="28"/>
          <w:szCs w:val="28"/>
        </w:rPr>
        <w:t>ровождаю</w:t>
      </w:r>
      <w:r w:rsidR="001B2AF4">
        <w:rPr>
          <w:rFonts w:ascii="Times New Roman" w:hAnsi="Times New Roman" w:cs="Times New Roman"/>
          <w:sz w:val="28"/>
          <w:szCs w:val="28"/>
        </w:rPr>
        <w:t xml:space="preserve">щиеся </w:t>
      </w:r>
      <w:proofErr w:type="gramStart"/>
      <w:r w:rsidR="001B2AF4">
        <w:rPr>
          <w:rFonts w:ascii="Times New Roman" w:hAnsi="Times New Roman" w:cs="Times New Roman"/>
          <w:sz w:val="28"/>
          <w:szCs w:val="28"/>
        </w:rPr>
        <w:t>реактивной</w:t>
      </w:r>
      <w:proofErr w:type="gramEnd"/>
      <w:r w:rsidR="001B2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AF4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1B2AF4">
        <w:rPr>
          <w:rFonts w:ascii="Times New Roman" w:hAnsi="Times New Roman" w:cs="Times New Roman"/>
          <w:sz w:val="28"/>
          <w:szCs w:val="28"/>
        </w:rPr>
        <w:t>;</w:t>
      </w:r>
    </w:p>
    <w:p w:rsidR="001B2AF4" w:rsidRDefault="001B2AF4" w:rsidP="001B2A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не подтверждена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клональность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B2AF4" w:rsidRDefault="00A74D31" w:rsidP="001B2A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– не повышено количество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клет</w:t>
      </w:r>
      <w:r w:rsidR="001B2AF4">
        <w:rPr>
          <w:rFonts w:ascii="Times New Roman" w:hAnsi="Times New Roman" w:cs="Times New Roman"/>
          <w:sz w:val="28"/>
          <w:szCs w:val="28"/>
        </w:rPr>
        <w:t>ок в крови и/или костном мозге;</w:t>
      </w:r>
    </w:p>
    <w:p w:rsidR="001B2AF4" w:rsidRDefault="00A74D31" w:rsidP="001B2A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– в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треп</w:t>
      </w:r>
      <w:r w:rsidR="00762133" w:rsidRPr="00E44F6C">
        <w:rPr>
          <w:rFonts w:ascii="Times New Roman" w:hAnsi="Times New Roman" w:cs="Times New Roman"/>
          <w:sz w:val="28"/>
          <w:szCs w:val="28"/>
        </w:rPr>
        <w:t>анобиоптате</w:t>
      </w:r>
      <w:proofErr w:type="spellEnd"/>
      <w:r w:rsidR="00762133" w:rsidRPr="00E44F6C">
        <w:rPr>
          <w:rFonts w:ascii="Times New Roman" w:hAnsi="Times New Roman" w:cs="Times New Roman"/>
          <w:sz w:val="28"/>
          <w:szCs w:val="28"/>
        </w:rPr>
        <w:t xml:space="preserve"> (в отличие от реак</w:t>
      </w:r>
      <w:r w:rsidRPr="00E44F6C">
        <w:rPr>
          <w:rFonts w:ascii="Times New Roman" w:hAnsi="Times New Roman" w:cs="Times New Roman"/>
          <w:sz w:val="28"/>
          <w:szCs w:val="28"/>
        </w:rPr>
        <w:t xml:space="preserve">тивных </w:t>
      </w:r>
      <w:r w:rsidR="00762133" w:rsidRPr="00E44F6C">
        <w:rPr>
          <w:rFonts w:ascii="Times New Roman" w:hAnsi="Times New Roman" w:cs="Times New Roman"/>
          <w:sz w:val="28"/>
          <w:szCs w:val="28"/>
        </w:rPr>
        <w:t>эозинофильных процессов) – уве</w:t>
      </w:r>
      <w:r w:rsidRPr="00E44F6C">
        <w:rPr>
          <w:rFonts w:ascii="Times New Roman" w:hAnsi="Times New Roman" w:cs="Times New Roman"/>
          <w:sz w:val="28"/>
          <w:szCs w:val="28"/>
        </w:rPr>
        <w:t xml:space="preserve">личение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клеточности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кроветворной ткани, расширение</w:t>
      </w:r>
      <w:r w:rsidR="00762133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гранулоцитарного</w:t>
      </w:r>
      <w:proofErr w:type="spellEnd"/>
      <w:r w:rsidR="00762133" w:rsidRPr="00E44F6C">
        <w:rPr>
          <w:rFonts w:ascii="Times New Roman" w:hAnsi="Times New Roman" w:cs="Times New Roman"/>
          <w:sz w:val="28"/>
          <w:szCs w:val="28"/>
        </w:rPr>
        <w:t xml:space="preserve"> ростка с пре</w:t>
      </w:r>
      <w:r w:rsidRPr="00E44F6C">
        <w:rPr>
          <w:rFonts w:ascii="Times New Roman" w:hAnsi="Times New Roman" w:cs="Times New Roman"/>
          <w:sz w:val="28"/>
          <w:szCs w:val="28"/>
        </w:rPr>
        <w:t xml:space="preserve">обладанием клеток эозинофильного ряда.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Эритроидный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мегакариоцитарный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ростки могут быть </w:t>
      </w:r>
      <w:r w:rsidR="00762133" w:rsidRPr="00E44F6C">
        <w:rPr>
          <w:rFonts w:ascii="Times New Roman" w:hAnsi="Times New Roman" w:cs="Times New Roman"/>
          <w:sz w:val="28"/>
          <w:szCs w:val="28"/>
        </w:rPr>
        <w:t>не изменены или несколько суже</w:t>
      </w:r>
      <w:r w:rsidRPr="00E44F6C">
        <w:rPr>
          <w:rFonts w:ascii="Times New Roman" w:hAnsi="Times New Roman" w:cs="Times New Roman"/>
          <w:sz w:val="28"/>
          <w:szCs w:val="28"/>
        </w:rPr>
        <w:t>ны. В строме</w:t>
      </w:r>
      <w:r w:rsidR="00762133" w:rsidRPr="00E44F6C">
        <w:rPr>
          <w:rFonts w:ascii="Times New Roman" w:hAnsi="Times New Roman" w:cs="Times New Roman"/>
          <w:sz w:val="28"/>
          <w:szCs w:val="28"/>
        </w:rPr>
        <w:t xml:space="preserve"> костного мозга иногда встреча</w:t>
      </w:r>
      <w:r w:rsidR="001B2AF4">
        <w:rPr>
          <w:rFonts w:ascii="Times New Roman" w:hAnsi="Times New Roman" w:cs="Times New Roman"/>
          <w:sz w:val="28"/>
          <w:szCs w:val="28"/>
        </w:rPr>
        <w:t>ется фиброз;</w:t>
      </w:r>
    </w:p>
    <w:p w:rsidR="001B2AF4" w:rsidRDefault="00A74D31" w:rsidP="001B2A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увели</w:t>
      </w:r>
      <w:r w:rsidR="001B2AF4">
        <w:rPr>
          <w:rFonts w:ascii="Times New Roman" w:hAnsi="Times New Roman" w:cs="Times New Roman"/>
          <w:sz w:val="28"/>
          <w:szCs w:val="28"/>
        </w:rPr>
        <w:t>чены размеры селезенки, печени;</w:t>
      </w:r>
    </w:p>
    <w:p w:rsidR="001B2AF4" w:rsidRDefault="00A74D31" w:rsidP="001B2A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лейкоцито</w:t>
      </w:r>
      <w:r w:rsidR="00762133" w:rsidRPr="00E44F6C">
        <w:rPr>
          <w:rFonts w:ascii="Times New Roman" w:hAnsi="Times New Roman" w:cs="Times New Roman"/>
          <w:sz w:val="28"/>
          <w:szCs w:val="28"/>
        </w:rPr>
        <w:t xml:space="preserve">з, в особенности, с 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миелоцитар</w:t>
      </w:r>
      <w:r w:rsidRPr="00E44F6C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сдвигом, базофилия,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моноцитоз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; может </w:t>
      </w:r>
      <w:r w:rsidR="001B2AF4">
        <w:rPr>
          <w:rFonts w:ascii="Times New Roman" w:hAnsi="Times New Roman" w:cs="Times New Roman"/>
          <w:sz w:val="28"/>
          <w:szCs w:val="28"/>
        </w:rPr>
        <w:t>быть анемия, тромбоцитопения.</w:t>
      </w:r>
    </w:p>
    <w:p w:rsidR="00E435FA" w:rsidRPr="00E44F6C" w:rsidRDefault="00A74D31" w:rsidP="000C61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Необ</w:t>
      </w:r>
      <w:r w:rsidR="00EF0B82">
        <w:rPr>
          <w:rFonts w:ascii="Times New Roman" w:hAnsi="Times New Roman" w:cs="Times New Roman"/>
          <w:sz w:val="28"/>
          <w:szCs w:val="28"/>
        </w:rPr>
        <w:t xml:space="preserve">ходимо подчеркнуть, что </w:t>
      </w:r>
      <w:r w:rsidR="00EF0B82" w:rsidRPr="00577A50">
        <w:rPr>
          <w:rFonts w:ascii="Times New Roman" w:hAnsi="Times New Roman" w:cs="Times New Roman"/>
          <w:b/>
          <w:sz w:val="28"/>
          <w:szCs w:val="28"/>
        </w:rPr>
        <w:t>основной критерий</w:t>
      </w:r>
      <w:r w:rsidRPr="00577A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7A50">
        <w:rPr>
          <w:rFonts w:ascii="Times New Roman" w:hAnsi="Times New Roman" w:cs="Times New Roman"/>
          <w:b/>
          <w:sz w:val="28"/>
          <w:szCs w:val="28"/>
        </w:rPr>
        <w:t>миелопролиферации</w:t>
      </w:r>
      <w:proofErr w:type="spellEnd"/>
      <w:r w:rsidRPr="00577A50">
        <w:rPr>
          <w:rFonts w:ascii="Times New Roman" w:hAnsi="Times New Roman" w:cs="Times New Roman"/>
          <w:b/>
          <w:sz w:val="28"/>
          <w:szCs w:val="28"/>
        </w:rPr>
        <w:t xml:space="preserve"> в данном перечне</w:t>
      </w:r>
      <w:r w:rsidR="00110928" w:rsidRPr="00577A5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EF0B82" w:rsidRPr="00577A50">
        <w:rPr>
          <w:rFonts w:ascii="Times New Roman" w:hAnsi="Times New Roman" w:cs="Times New Roman"/>
          <w:b/>
          <w:sz w:val="28"/>
          <w:szCs w:val="28"/>
        </w:rPr>
        <w:t xml:space="preserve"> это </w:t>
      </w:r>
      <w:r w:rsidRPr="00577A50">
        <w:rPr>
          <w:rFonts w:ascii="Times New Roman" w:hAnsi="Times New Roman" w:cs="Times New Roman"/>
          <w:b/>
          <w:sz w:val="28"/>
          <w:szCs w:val="28"/>
        </w:rPr>
        <w:t xml:space="preserve">характерные изменения в </w:t>
      </w:r>
      <w:proofErr w:type="spellStart"/>
      <w:r w:rsidRPr="00577A50">
        <w:rPr>
          <w:rFonts w:ascii="Times New Roman" w:hAnsi="Times New Roman" w:cs="Times New Roman"/>
          <w:b/>
          <w:sz w:val="28"/>
          <w:szCs w:val="28"/>
        </w:rPr>
        <w:t>трепанобиоптате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так как на начальных этапах заболевани</w:t>
      </w:r>
      <w:r w:rsidR="00762133" w:rsidRPr="00E44F6C">
        <w:rPr>
          <w:rFonts w:ascii="Times New Roman" w:hAnsi="Times New Roman" w:cs="Times New Roman"/>
          <w:sz w:val="28"/>
          <w:szCs w:val="28"/>
        </w:rPr>
        <w:t>я сдвиг до молодых форм в лейко</w:t>
      </w:r>
      <w:r w:rsidR="007A0528" w:rsidRPr="00E44F6C">
        <w:rPr>
          <w:rFonts w:ascii="Times New Roman" w:hAnsi="Times New Roman" w:cs="Times New Roman"/>
          <w:sz w:val="28"/>
          <w:szCs w:val="28"/>
        </w:rPr>
        <w:t>цитарной формуле, анемия, тро</w:t>
      </w:r>
      <w:r w:rsidR="00782115" w:rsidRPr="00E44F6C">
        <w:rPr>
          <w:rFonts w:ascii="Times New Roman" w:hAnsi="Times New Roman" w:cs="Times New Roman"/>
          <w:sz w:val="28"/>
          <w:szCs w:val="28"/>
        </w:rPr>
        <w:t>мбоцитопения не всегда имеются.</w:t>
      </w:r>
    </w:p>
    <w:p w:rsidR="00782115" w:rsidRPr="00E44F6C" w:rsidRDefault="00EA2271" w:rsidP="00B166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A0528" w:rsidRPr="00E44F6C">
        <w:rPr>
          <w:rFonts w:ascii="Times New Roman" w:hAnsi="Times New Roman" w:cs="Times New Roman"/>
          <w:b/>
          <w:sz w:val="28"/>
          <w:szCs w:val="28"/>
        </w:rPr>
        <w:t>. АЛГОРИ</w:t>
      </w:r>
      <w:r w:rsidR="00782115" w:rsidRPr="00E44F6C">
        <w:rPr>
          <w:rFonts w:ascii="Times New Roman" w:hAnsi="Times New Roman" w:cs="Times New Roman"/>
          <w:b/>
          <w:sz w:val="28"/>
          <w:szCs w:val="28"/>
        </w:rPr>
        <w:t>ТМ ДИАГНОСТИКИ ГИПЕРЭОЗИНОФИЛИЙ</w:t>
      </w:r>
    </w:p>
    <w:p w:rsidR="002F0FD9" w:rsidRDefault="007A0528" w:rsidP="002F0F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При выявлении в течение 1 мес</w:t>
      </w:r>
      <w:r w:rsidR="002F0FD9">
        <w:rPr>
          <w:rFonts w:ascii="Times New Roman" w:hAnsi="Times New Roman" w:cs="Times New Roman"/>
          <w:sz w:val="28"/>
          <w:szCs w:val="28"/>
        </w:rPr>
        <w:t>яца</w:t>
      </w:r>
      <w:r w:rsidRPr="00E44F6C">
        <w:rPr>
          <w:rFonts w:ascii="Times New Roman" w:hAnsi="Times New Roman" w:cs="Times New Roman"/>
          <w:sz w:val="28"/>
          <w:szCs w:val="28"/>
        </w:rPr>
        <w:t xml:space="preserve"> в двух и более ана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лизах периферической крови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эози</w:t>
      </w:r>
      <w:r w:rsidRPr="00E44F6C">
        <w:rPr>
          <w:rFonts w:ascii="Times New Roman" w:hAnsi="Times New Roman" w:cs="Times New Roman"/>
          <w:sz w:val="28"/>
          <w:szCs w:val="28"/>
        </w:rPr>
        <w:t>нофилии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более 0,6 × 10</w:t>
      </w:r>
      <w:r w:rsidR="002F0FD9">
        <w:rPr>
          <w:rFonts w:ascii="Times New Roman" w:hAnsi="Times New Roman" w:cs="Times New Roman"/>
          <w:sz w:val="28"/>
          <w:szCs w:val="28"/>
        </w:rPr>
        <w:t>*</w:t>
      </w:r>
      <w:r w:rsidRPr="00E44F6C">
        <w:rPr>
          <w:rFonts w:ascii="Times New Roman" w:hAnsi="Times New Roman" w:cs="Times New Roman"/>
          <w:sz w:val="28"/>
          <w:szCs w:val="28"/>
        </w:rPr>
        <w:t>9 /л необходимо начать обследован</w:t>
      </w:r>
      <w:r w:rsidR="002F0FD9">
        <w:rPr>
          <w:rFonts w:ascii="Times New Roman" w:hAnsi="Times New Roman" w:cs="Times New Roman"/>
          <w:sz w:val="28"/>
          <w:szCs w:val="28"/>
        </w:rPr>
        <w:t>ие для установления ее причины.</w:t>
      </w:r>
    </w:p>
    <w:p w:rsidR="002F0FD9" w:rsidRPr="002F0FD9" w:rsidRDefault="00EA2271" w:rsidP="002F0F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A0528" w:rsidRPr="002F0FD9">
        <w:rPr>
          <w:rFonts w:ascii="Times New Roman" w:hAnsi="Times New Roman" w:cs="Times New Roman"/>
          <w:b/>
          <w:sz w:val="28"/>
          <w:szCs w:val="28"/>
        </w:rPr>
        <w:t xml:space="preserve">.1. Обязательные исследования для исключения реактивной </w:t>
      </w:r>
      <w:proofErr w:type="spellStart"/>
      <w:r w:rsidR="007A0528" w:rsidRPr="002F0FD9">
        <w:rPr>
          <w:rFonts w:ascii="Times New Roman" w:hAnsi="Times New Roman" w:cs="Times New Roman"/>
          <w:b/>
          <w:sz w:val="28"/>
          <w:szCs w:val="28"/>
        </w:rPr>
        <w:t>эозинофилии</w:t>
      </w:r>
      <w:proofErr w:type="spellEnd"/>
      <w:r w:rsidR="007A0528" w:rsidRPr="002F0FD9">
        <w:rPr>
          <w:rFonts w:ascii="Times New Roman" w:hAnsi="Times New Roman" w:cs="Times New Roman"/>
          <w:b/>
          <w:sz w:val="28"/>
          <w:szCs w:val="28"/>
        </w:rPr>
        <w:t xml:space="preserve"> и выявления специфических осложнений (уровень доказательности D)</w:t>
      </w:r>
    </w:p>
    <w:p w:rsidR="002F0FD9" w:rsidRDefault="002F0FD9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 xml:space="preserve">Жалобы, анамнез, объективный статус больного, </w:t>
      </w:r>
      <w:r w:rsidR="00762133" w:rsidRPr="00E44F6C">
        <w:rPr>
          <w:rFonts w:ascii="Times New Roman" w:hAnsi="Times New Roman" w:cs="Times New Roman"/>
          <w:sz w:val="28"/>
          <w:szCs w:val="28"/>
        </w:rPr>
        <w:t>размеры периферических лимфати</w:t>
      </w:r>
      <w:r w:rsidR="007A0528" w:rsidRPr="00E44F6C">
        <w:rPr>
          <w:rFonts w:ascii="Times New Roman" w:hAnsi="Times New Roman" w:cs="Times New Roman"/>
          <w:sz w:val="28"/>
          <w:szCs w:val="28"/>
        </w:rPr>
        <w:t>ческих узлов,</w:t>
      </w:r>
      <w:r w:rsidR="00762133" w:rsidRPr="00E44F6C">
        <w:rPr>
          <w:rFonts w:ascii="Times New Roman" w:hAnsi="Times New Roman" w:cs="Times New Roman"/>
          <w:sz w:val="28"/>
          <w:szCs w:val="28"/>
        </w:rPr>
        <w:t xml:space="preserve"> печени и селезенки (</w:t>
      </w:r>
      <w:proofErr w:type="spellStart"/>
      <w:r w:rsidR="00762133" w:rsidRPr="00E44F6C">
        <w:rPr>
          <w:rFonts w:ascii="Times New Roman" w:hAnsi="Times New Roman" w:cs="Times New Roman"/>
          <w:sz w:val="28"/>
          <w:szCs w:val="28"/>
        </w:rPr>
        <w:t>пальпатор</w:t>
      </w:r>
      <w:r w:rsidR="007A0528" w:rsidRPr="00E44F6C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7A0528" w:rsidRPr="00E44F6C">
        <w:rPr>
          <w:rFonts w:ascii="Times New Roman" w:hAnsi="Times New Roman" w:cs="Times New Roman"/>
          <w:sz w:val="28"/>
          <w:szCs w:val="28"/>
        </w:rPr>
        <w:t xml:space="preserve"> в сантиметр</w:t>
      </w:r>
      <w:r>
        <w:rPr>
          <w:rFonts w:ascii="Times New Roman" w:hAnsi="Times New Roman" w:cs="Times New Roman"/>
          <w:sz w:val="28"/>
          <w:szCs w:val="28"/>
        </w:rPr>
        <w:t>ах от края реберной дуги);</w:t>
      </w:r>
    </w:p>
    <w:p w:rsidR="00F6519B" w:rsidRDefault="002F0FD9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Сбор и</w:t>
      </w:r>
      <w:r w:rsidR="00762133" w:rsidRPr="00E44F6C">
        <w:rPr>
          <w:rFonts w:ascii="Times New Roman" w:hAnsi="Times New Roman" w:cs="Times New Roman"/>
          <w:sz w:val="28"/>
          <w:szCs w:val="28"/>
        </w:rPr>
        <w:t>нформации о сопутствующих забо</w:t>
      </w:r>
      <w:r w:rsidR="007A0528" w:rsidRPr="00E44F6C">
        <w:rPr>
          <w:rFonts w:ascii="Times New Roman" w:hAnsi="Times New Roman" w:cs="Times New Roman"/>
          <w:sz w:val="28"/>
          <w:szCs w:val="28"/>
        </w:rPr>
        <w:t>лева</w:t>
      </w:r>
      <w:r w:rsidR="00F6519B">
        <w:rPr>
          <w:rFonts w:ascii="Times New Roman" w:hAnsi="Times New Roman" w:cs="Times New Roman"/>
          <w:sz w:val="28"/>
          <w:szCs w:val="28"/>
        </w:rPr>
        <w:t xml:space="preserve">ниях и сопутствующей терапии; – </w:t>
      </w:r>
      <w:r w:rsidR="007A0528" w:rsidRPr="00E44F6C">
        <w:rPr>
          <w:rFonts w:ascii="Times New Roman" w:hAnsi="Times New Roman" w:cs="Times New Roman"/>
          <w:sz w:val="28"/>
          <w:szCs w:val="28"/>
        </w:rPr>
        <w:t>Клинический анализ крови с подсчетом лейкоцитарной формулы и определением уровн</w:t>
      </w:r>
      <w:r w:rsidR="00F6519B">
        <w:rPr>
          <w:rFonts w:ascii="Times New Roman" w:hAnsi="Times New Roman" w:cs="Times New Roman"/>
          <w:sz w:val="28"/>
          <w:szCs w:val="28"/>
        </w:rPr>
        <w:t xml:space="preserve">я тромбоцитов, </w:t>
      </w:r>
      <w:proofErr w:type="spellStart"/>
      <w:r w:rsidR="00F6519B">
        <w:rPr>
          <w:rFonts w:ascii="Times New Roman" w:hAnsi="Times New Roman" w:cs="Times New Roman"/>
          <w:sz w:val="28"/>
          <w:szCs w:val="28"/>
        </w:rPr>
        <w:t>ретикулоцитов</w:t>
      </w:r>
      <w:proofErr w:type="spellEnd"/>
      <w:r w:rsidR="00F6519B">
        <w:rPr>
          <w:rFonts w:ascii="Times New Roman" w:hAnsi="Times New Roman" w:cs="Times New Roman"/>
          <w:sz w:val="28"/>
          <w:szCs w:val="28"/>
        </w:rPr>
        <w:t>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 xml:space="preserve">Биохимические показатели крови: общий билирубин, АСТ, АЛТ, ЛДГ, мочевая кислота, мочевина, </w:t>
      </w:r>
      <w:proofErr w:type="spellStart"/>
      <w:r w:rsidR="007A0528" w:rsidRPr="00E44F6C">
        <w:rPr>
          <w:rFonts w:ascii="Times New Roman" w:hAnsi="Times New Roman" w:cs="Times New Roman"/>
          <w:sz w:val="28"/>
          <w:szCs w:val="28"/>
        </w:rPr>
        <w:t>креатинин</w:t>
      </w:r>
      <w:proofErr w:type="spellEnd"/>
      <w:r w:rsidR="007A0528" w:rsidRPr="00E44F6C">
        <w:rPr>
          <w:rFonts w:ascii="Times New Roman" w:hAnsi="Times New Roman" w:cs="Times New Roman"/>
          <w:sz w:val="28"/>
          <w:szCs w:val="28"/>
        </w:rPr>
        <w:t>, общий белок, альбумин, щелочная фосфатаза, электролиты (калий, натрий, кальций, фосфор, магний), амилаза, ли</w:t>
      </w:r>
      <w:r>
        <w:rPr>
          <w:rFonts w:ascii="Times New Roman" w:hAnsi="Times New Roman" w:cs="Times New Roman"/>
          <w:sz w:val="28"/>
          <w:szCs w:val="28"/>
        </w:rPr>
        <w:t>паза, глюкоза;</w:t>
      </w:r>
      <w:proofErr w:type="gramEnd"/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Коагулограмма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A0528" w:rsidRPr="00E44F6C">
        <w:rPr>
          <w:rFonts w:ascii="Times New Roman" w:hAnsi="Times New Roman" w:cs="Times New Roman"/>
          <w:sz w:val="28"/>
          <w:szCs w:val="28"/>
        </w:rPr>
        <w:t>протромбино</w:t>
      </w:r>
      <w:r>
        <w:rPr>
          <w:rFonts w:ascii="Times New Roman" w:hAnsi="Times New Roman" w:cs="Times New Roman"/>
          <w:sz w:val="28"/>
          <w:szCs w:val="28"/>
        </w:rPr>
        <w:t>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индекс, АЧТВ, фибриноген;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 xml:space="preserve">Иммунохимическое исследование белков сыворотки </w:t>
      </w:r>
      <w:r w:rsidR="00762133" w:rsidRPr="00E44F6C">
        <w:rPr>
          <w:rFonts w:ascii="Times New Roman" w:hAnsi="Times New Roman" w:cs="Times New Roman"/>
          <w:sz w:val="28"/>
          <w:szCs w:val="28"/>
        </w:rPr>
        <w:t>крови с определением концентра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IgE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Консультация паразитолога;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ентгенография грудной клетки;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Ультразвуков</w:t>
      </w:r>
      <w:r w:rsidR="00762133" w:rsidRPr="00E44F6C">
        <w:rPr>
          <w:rFonts w:ascii="Times New Roman" w:hAnsi="Times New Roman" w:cs="Times New Roman"/>
          <w:sz w:val="28"/>
          <w:szCs w:val="28"/>
        </w:rPr>
        <w:t>ое исследование ор</w:t>
      </w:r>
      <w:r w:rsidR="007A0528" w:rsidRPr="00E44F6C">
        <w:rPr>
          <w:rFonts w:ascii="Times New Roman" w:hAnsi="Times New Roman" w:cs="Times New Roman"/>
          <w:sz w:val="28"/>
          <w:szCs w:val="28"/>
        </w:rPr>
        <w:t>ганов брюшной полости</w:t>
      </w:r>
      <w:r w:rsidR="00100A8B">
        <w:rPr>
          <w:rFonts w:ascii="Times New Roman" w:hAnsi="Times New Roman" w:cs="Times New Roman"/>
          <w:sz w:val="28"/>
          <w:szCs w:val="28"/>
        </w:rPr>
        <w:t xml:space="preserve"> </w:t>
      </w:r>
      <w:r w:rsidR="00100A8B" w:rsidRPr="00E44F6C">
        <w:rPr>
          <w:rFonts w:ascii="Times New Roman" w:hAnsi="Times New Roman" w:cs="Times New Roman"/>
          <w:sz w:val="28"/>
          <w:szCs w:val="28"/>
        </w:rPr>
        <w:t>(УЗИ</w:t>
      </w:r>
      <w:r w:rsidR="00100A8B">
        <w:rPr>
          <w:rFonts w:ascii="Times New Roman" w:hAnsi="Times New Roman" w:cs="Times New Roman"/>
          <w:sz w:val="28"/>
          <w:szCs w:val="28"/>
        </w:rPr>
        <w:t xml:space="preserve"> ОБП</w:t>
      </w:r>
      <w:r w:rsidR="00100A8B" w:rsidRPr="00E44F6C">
        <w:rPr>
          <w:rFonts w:ascii="Times New Roman" w:hAnsi="Times New Roman" w:cs="Times New Roman"/>
          <w:sz w:val="28"/>
          <w:szCs w:val="28"/>
        </w:rPr>
        <w:t>)</w:t>
      </w:r>
      <w:r w:rsidR="007A0528" w:rsidRPr="00E44F6C">
        <w:rPr>
          <w:rFonts w:ascii="Times New Roman" w:hAnsi="Times New Roman" w:cs="Times New Roman"/>
          <w:sz w:val="28"/>
          <w:szCs w:val="28"/>
        </w:rPr>
        <w:t>: печени,</w:t>
      </w:r>
      <w:r w:rsidR="00F059A5">
        <w:rPr>
          <w:rFonts w:ascii="Times New Roman" w:hAnsi="Times New Roman" w:cs="Times New Roman"/>
          <w:sz w:val="28"/>
          <w:szCs w:val="28"/>
        </w:rPr>
        <w:t xml:space="preserve"> селезенки, лимфатических узлов</w:t>
      </w:r>
      <w:r w:rsidR="007A0528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F059A5">
        <w:rPr>
          <w:rFonts w:ascii="Times New Roman" w:hAnsi="Times New Roman" w:cs="Times New Roman"/>
          <w:sz w:val="28"/>
          <w:szCs w:val="28"/>
        </w:rPr>
        <w:t>и забрюшинного пространства</w:t>
      </w:r>
      <w:r w:rsidR="00F059A5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F059A5">
        <w:rPr>
          <w:rFonts w:ascii="Times New Roman" w:hAnsi="Times New Roman" w:cs="Times New Roman"/>
          <w:sz w:val="28"/>
          <w:szCs w:val="28"/>
        </w:rPr>
        <w:t>(</w:t>
      </w:r>
      <w:r w:rsidR="007A0528" w:rsidRPr="00E44F6C">
        <w:rPr>
          <w:rFonts w:ascii="Times New Roman" w:hAnsi="Times New Roman" w:cs="Times New Roman"/>
          <w:sz w:val="28"/>
          <w:szCs w:val="28"/>
        </w:rPr>
        <w:t>почек</w:t>
      </w:r>
      <w:r w:rsidR="00F059A5">
        <w:rPr>
          <w:rFonts w:ascii="Times New Roman" w:hAnsi="Times New Roman" w:cs="Times New Roman"/>
          <w:sz w:val="28"/>
          <w:szCs w:val="28"/>
        </w:rPr>
        <w:t>)</w:t>
      </w:r>
      <w:r w:rsidR="007A0528" w:rsidRPr="00E44F6C">
        <w:rPr>
          <w:rFonts w:ascii="Times New Roman" w:hAnsi="Times New Roman" w:cs="Times New Roman"/>
          <w:sz w:val="28"/>
          <w:szCs w:val="28"/>
        </w:rPr>
        <w:t>; средостения с целью в</w:t>
      </w:r>
      <w:r w:rsidR="00762133" w:rsidRPr="00E44F6C">
        <w:rPr>
          <w:rFonts w:ascii="Times New Roman" w:hAnsi="Times New Roman" w:cs="Times New Roman"/>
          <w:sz w:val="28"/>
          <w:szCs w:val="28"/>
        </w:rPr>
        <w:t>ыявления увеличенных лимфатиче</w:t>
      </w:r>
      <w:r>
        <w:rPr>
          <w:rFonts w:ascii="Times New Roman" w:hAnsi="Times New Roman" w:cs="Times New Roman"/>
          <w:sz w:val="28"/>
          <w:szCs w:val="28"/>
        </w:rPr>
        <w:t>ских узлов;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ЭКГ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стандартная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12 отведениях;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Эхокардиография (Эхо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F6519B" w:rsidRDefault="00EA2271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A0528" w:rsidRPr="00F6519B">
        <w:rPr>
          <w:rFonts w:ascii="Times New Roman" w:hAnsi="Times New Roman" w:cs="Times New Roman"/>
          <w:b/>
          <w:sz w:val="28"/>
          <w:szCs w:val="28"/>
        </w:rPr>
        <w:t>.2. Исследования для подтверждения диагноз</w:t>
      </w:r>
      <w:r w:rsidR="00762133" w:rsidRPr="00F6519B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="00762133" w:rsidRPr="00F6519B">
        <w:rPr>
          <w:rFonts w:ascii="Times New Roman" w:hAnsi="Times New Roman" w:cs="Times New Roman"/>
          <w:b/>
          <w:sz w:val="28"/>
          <w:szCs w:val="28"/>
        </w:rPr>
        <w:t>миелопролиферативного</w:t>
      </w:r>
      <w:proofErr w:type="spellEnd"/>
      <w:r w:rsidR="00762133" w:rsidRPr="00F6519B">
        <w:rPr>
          <w:rFonts w:ascii="Times New Roman" w:hAnsi="Times New Roman" w:cs="Times New Roman"/>
          <w:b/>
          <w:sz w:val="28"/>
          <w:szCs w:val="28"/>
        </w:rPr>
        <w:t xml:space="preserve"> заболе</w:t>
      </w:r>
      <w:r w:rsidR="007A0528" w:rsidRPr="00F6519B">
        <w:rPr>
          <w:rFonts w:ascii="Times New Roman" w:hAnsi="Times New Roman" w:cs="Times New Roman"/>
          <w:b/>
          <w:sz w:val="28"/>
          <w:szCs w:val="28"/>
        </w:rPr>
        <w:t>вания (уровень доказательности A)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 xml:space="preserve">Морфологическое исследование </w:t>
      </w:r>
      <w:proofErr w:type="spellStart"/>
      <w:r w:rsidR="007A0528" w:rsidRPr="00E44F6C">
        <w:rPr>
          <w:rFonts w:ascii="Times New Roman" w:hAnsi="Times New Roman" w:cs="Times New Roman"/>
          <w:sz w:val="28"/>
          <w:szCs w:val="28"/>
        </w:rPr>
        <w:t>пунктата</w:t>
      </w:r>
      <w:proofErr w:type="spellEnd"/>
      <w:r w:rsidR="007A0528" w:rsidRPr="00E44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костного мозга (миелограмма);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Гистологическое исследование биоптата кос</w:t>
      </w:r>
      <w:r>
        <w:rPr>
          <w:rFonts w:ascii="Times New Roman" w:hAnsi="Times New Roman" w:cs="Times New Roman"/>
          <w:sz w:val="28"/>
          <w:szCs w:val="28"/>
        </w:rPr>
        <w:t>тного мозга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трепанобиопсия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Стандартное цитогенетическое иссле</w:t>
      </w:r>
      <w:r w:rsidR="00762133" w:rsidRPr="00E44F6C">
        <w:rPr>
          <w:rFonts w:ascii="Times New Roman" w:hAnsi="Times New Roman" w:cs="Times New Roman"/>
          <w:sz w:val="28"/>
          <w:szCs w:val="28"/>
        </w:rPr>
        <w:t>до</w:t>
      </w:r>
      <w:r w:rsidR="007A0528" w:rsidRPr="00E44F6C">
        <w:rPr>
          <w:rFonts w:ascii="Times New Roman" w:hAnsi="Times New Roman" w:cs="Times New Roman"/>
          <w:sz w:val="28"/>
          <w:szCs w:val="28"/>
        </w:rPr>
        <w:t>вание (СЦИ) костного мозга, лимфатическ</w:t>
      </w:r>
      <w:r>
        <w:rPr>
          <w:rFonts w:ascii="Times New Roman" w:hAnsi="Times New Roman" w:cs="Times New Roman"/>
          <w:sz w:val="28"/>
          <w:szCs w:val="28"/>
        </w:rPr>
        <w:t>их узлов (при их увеличении);</w:t>
      </w:r>
    </w:p>
    <w:p w:rsidR="0072079A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A0528" w:rsidRPr="00E44F6C">
        <w:rPr>
          <w:rFonts w:ascii="Times New Roman" w:hAnsi="Times New Roman" w:cs="Times New Roman"/>
          <w:sz w:val="28"/>
          <w:szCs w:val="28"/>
        </w:rPr>
        <w:t>Для выявления структурных нарушений генов PDGFR</w:t>
      </w:r>
      <w:proofErr w:type="gramStart"/>
      <w:r w:rsidR="007A0528" w:rsidRPr="00E44F6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A0528" w:rsidRPr="00E44F6C">
        <w:rPr>
          <w:rFonts w:ascii="Times New Roman" w:hAnsi="Times New Roman" w:cs="Times New Roman"/>
          <w:sz w:val="28"/>
          <w:szCs w:val="28"/>
        </w:rPr>
        <w:t>, PDGFRВ, FGFR1 методами</w:t>
      </w:r>
      <w:r w:rsidR="00762133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2B39D8" w:rsidRPr="00E44F6C">
        <w:rPr>
          <w:rFonts w:ascii="Times New Roman" w:hAnsi="Times New Roman" w:cs="Times New Roman"/>
          <w:sz w:val="28"/>
          <w:szCs w:val="28"/>
        </w:rPr>
        <w:t>ПЦР</w:t>
      </w:r>
      <w:r w:rsidR="002B39D8" w:rsidRPr="00E44F6C">
        <w:rPr>
          <w:sz w:val="28"/>
          <w:szCs w:val="28"/>
        </w:rPr>
        <w:t xml:space="preserve"> </w:t>
      </w:r>
      <w:r w:rsidR="002B39D8" w:rsidRPr="00E44F6C">
        <w:rPr>
          <w:rFonts w:ascii="Times New Roman" w:hAnsi="Times New Roman" w:cs="Times New Roman"/>
          <w:sz w:val="28"/>
          <w:szCs w:val="28"/>
        </w:rPr>
        <w:t>и/или FISH показано исследование крови и/или костного мозга и лимфатических узлов (при их увеличении). Целесо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образно </w:t>
      </w:r>
      <w:r w:rsidR="0072079A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1B208D" w:rsidRPr="00E44F6C">
        <w:rPr>
          <w:rFonts w:ascii="Times New Roman" w:hAnsi="Times New Roman" w:cs="Times New Roman"/>
          <w:sz w:val="28"/>
          <w:szCs w:val="28"/>
        </w:rPr>
        <w:t>исклю</w:t>
      </w:r>
      <w:r w:rsidR="002B39D8" w:rsidRPr="00E44F6C">
        <w:rPr>
          <w:rFonts w:ascii="Times New Roman" w:hAnsi="Times New Roman" w:cs="Times New Roman"/>
          <w:sz w:val="28"/>
          <w:szCs w:val="28"/>
        </w:rPr>
        <w:t>чить наи</w:t>
      </w:r>
      <w:r w:rsidR="00762133" w:rsidRPr="00E44F6C">
        <w:rPr>
          <w:rFonts w:ascii="Times New Roman" w:hAnsi="Times New Roman" w:cs="Times New Roman"/>
          <w:sz w:val="28"/>
          <w:szCs w:val="28"/>
        </w:rPr>
        <w:t>более часто встречающиеся моле</w:t>
      </w:r>
      <w:r w:rsidR="002B39D8" w:rsidRPr="00E44F6C">
        <w:rPr>
          <w:rFonts w:ascii="Times New Roman" w:hAnsi="Times New Roman" w:cs="Times New Roman"/>
          <w:sz w:val="28"/>
          <w:szCs w:val="28"/>
        </w:rPr>
        <w:t>кулярные аномалии при МПЗ-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: </w:t>
      </w:r>
      <w:r w:rsidR="0072079A" w:rsidRPr="00E44F6C">
        <w:rPr>
          <w:rFonts w:ascii="Times New Roman" w:hAnsi="Times New Roman" w:cs="Times New Roman"/>
          <w:sz w:val="28"/>
          <w:szCs w:val="28"/>
        </w:rPr>
        <w:t xml:space="preserve">перестройки </w:t>
      </w:r>
      <w:r w:rsidR="002B39D8" w:rsidRPr="00E44F6C">
        <w:rPr>
          <w:rFonts w:ascii="Times New Roman" w:hAnsi="Times New Roman" w:cs="Times New Roman"/>
          <w:sz w:val="28"/>
          <w:szCs w:val="28"/>
        </w:rPr>
        <w:t>гена PDGFR</w:t>
      </w:r>
      <w:proofErr w:type="gramStart"/>
      <w:r w:rsidR="002B39D8" w:rsidRPr="00E44F6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, </w:t>
      </w:r>
      <w:r w:rsidR="0072079A">
        <w:rPr>
          <w:rFonts w:ascii="Times New Roman" w:hAnsi="Times New Roman" w:cs="Times New Roman"/>
          <w:sz w:val="28"/>
          <w:szCs w:val="28"/>
        </w:rPr>
        <w:t>которые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обнаружива</w:t>
      </w:r>
      <w:r w:rsidR="0072079A">
        <w:rPr>
          <w:rFonts w:ascii="Times New Roman" w:hAnsi="Times New Roman" w:cs="Times New Roman"/>
          <w:sz w:val="28"/>
          <w:szCs w:val="28"/>
        </w:rPr>
        <w:t xml:space="preserve">ются </w:t>
      </w:r>
      <w:r w:rsidR="002B39D8" w:rsidRPr="00E44F6C">
        <w:rPr>
          <w:rFonts w:ascii="Times New Roman" w:hAnsi="Times New Roman" w:cs="Times New Roman"/>
          <w:sz w:val="28"/>
          <w:szCs w:val="28"/>
        </w:rPr>
        <w:t>в 50</w:t>
      </w:r>
      <w:r w:rsidR="00110928">
        <w:rPr>
          <w:rFonts w:ascii="Times New Roman" w:hAnsi="Times New Roman" w:cs="Times New Roman"/>
          <w:sz w:val="28"/>
          <w:szCs w:val="28"/>
        </w:rPr>
        <w:t xml:space="preserve"> </w:t>
      </w:r>
      <w:r w:rsidR="002B39D8" w:rsidRPr="00E44F6C">
        <w:rPr>
          <w:rFonts w:ascii="Times New Roman" w:hAnsi="Times New Roman" w:cs="Times New Roman"/>
          <w:sz w:val="28"/>
          <w:szCs w:val="28"/>
        </w:rPr>
        <w:t>–</w:t>
      </w:r>
      <w:r w:rsidR="00110928">
        <w:rPr>
          <w:rFonts w:ascii="Times New Roman" w:hAnsi="Times New Roman" w:cs="Times New Roman"/>
          <w:sz w:val="28"/>
          <w:szCs w:val="28"/>
        </w:rPr>
        <w:t xml:space="preserve"> </w:t>
      </w:r>
      <w:r w:rsidR="002B39D8" w:rsidRPr="00E44F6C">
        <w:rPr>
          <w:rFonts w:ascii="Times New Roman" w:hAnsi="Times New Roman" w:cs="Times New Roman"/>
          <w:sz w:val="28"/>
          <w:szCs w:val="28"/>
        </w:rPr>
        <w:t>80% случаев.</w:t>
      </w:r>
    </w:p>
    <w:p w:rsidR="00F6519B" w:rsidRDefault="00EA2271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B39D8" w:rsidRPr="00F6519B">
        <w:rPr>
          <w:rFonts w:ascii="Times New Roman" w:hAnsi="Times New Roman" w:cs="Times New Roman"/>
          <w:b/>
          <w:sz w:val="28"/>
          <w:szCs w:val="28"/>
        </w:rPr>
        <w:t>.3. Исследования по показаниям (уровень доказательности D)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ПЦР крови на наличие мутации V617F гена JAK2 если при ПЦР и FISH не выявлено аномалий</w:t>
      </w:r>
      <w:r>
        <w:rPr>
          <w:rFonts w:ascii="Times New Roman" w:hAnsi="Times New Roman" w:cs="Times New Roman"/>
          <w:sz w:val="28"/>
          <w:szCs w:val="28"/>
        </w:rPr>
        <w:t xml:space="preserve"> генов PDGFR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, PDGFRВ, FGFR1;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2B39D8" w:rsidRPr="00E44F6C">
        <w:rPr>
          <w:rFonts w:ascii="Times New Roman" w:hAnsi="Times New Roman" w:cs="Times New Roman"/>
          <w:sz w:val="28"/>
          <w:szCs w:val="28"/>
        </w:rPr>
        <w:t>ссле</w:t>
      </w:r>
      <w:r w:rsidR="001B208D" w:rsidRPr="00E44F6C">
        <w:rPr>
          <w:rFonts w:ascii="Times New Roman" w:hAnsi="Times New Roman" w:cs="Times New Roman"/>
          <w:sz w:val="28"/>
          <w:szCs w:val="28"/>
        </w:rPr>
        <w:t>дование костного мозга или кро</w:t>
      </w:r>
      <w:r w:rsidR="002B39D8" w:rsidRPr="00E44F6C">
        <w:rPr>
          <w:rFonts w:ascii="Times New Roman" w:hAnsi="Times New Roman" w:cs="Times New Roman"/>
          <w:sz w:val="28"/>
          <w:szCs w:val="28"/>
        </w:rPr>
        <w:t>ви методом FISH на наличие химерного гена BCR-ABL и/или молекулярно-генетическое исследование периферической крови методом качественной ПЦР на наличие BCR-ABL при наличии клинико-лабораторных симптомов, характерных для</w:t>
      </w:r>
      <w:r>
        <w:rPr>
          <w:rFonts w:ascii="Times New Roman" w:hAnsi="Times New Roman" w:cs="Times New Roman"/>
          <w:sz w:val="28"/>
          <w:szCs w:val="28"/>
        </w:rPr>
        <w:t xml:space="preserve"> ХМЛ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неинформативности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СЦИ;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Исключение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2B39D8" w:rsidRPr="00E44F6C">
        <w:rPr>
          <w:rFonts w:ascii="Times New Roman" w:hAnsi="Times New Roman" w:cs="Times New Roman"/>
          <w:sz w:val="28"/>
          <w:szCs w:val="28"/>
        </w:rPr>
        <w:t>истемного</w:t>
      </w:r>
      <w:proofErr w:type="gram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мастоцитоза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при выявлен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ии в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трепанобиоптате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и/или дру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гих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биоптатах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(кроме кожи) множестве</w:t>
      </w:r>
      <w:r>
        <w:rPr>
          <w:rFonts w:ascii="Times New Roman" w:hAnsi="Times New Roman" w:cs="Times New Roman"/>
          <w:sz w:val="28"/>
          <w:szCs w:val="28"/>
        </w:rPr>
        <w:t>нных скоплений тучных клеток;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</w:t>
      </w:r>
      <w:r w:rsidR="002B39D8" w:rsidRPr="00E44F6C">
        <w:rPr>
          <w:rFonts w:ascii="Times New Roman" w:hAnsi="Times New Roman" w:cs="Times New Roman"/>
          <w:sz w:val="28"/>
          <w:szCs w:val="28"/>
        </w:rPr>
        <w:t>омплексн</w:t>
      </w:r>
      <w:r w:rsidR="001B208D" w:rsidRPr="00E44F6C">
        <w:rPr>
          <w:rFonts w:ascii="Times New Roman" w:hAnsi="Times New Roman" w:cs="Times New Roman"/>
          <w:sz w:val="28"/>
          <w:szCs w:val="28"/>
        </w:rPr>
        <w:t>ое обследование для верифи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кации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лимфопролиферативных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заболеваний при наличии характерных для них симптомов (гистологические исследование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биоптатов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лимфатических узлов/удаленной селезенки с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иммуногистохимическим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исследованием,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иммунофенотипированием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, ПЦР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реаран</w:t>
      </w:r>
      <w:r w:rsidR="002B39D8" w:rsidRPr="00E44F6C">
        <w:rPr>
          <w:rFonts w:ascii="Times New Roman" w:hAnsi="Times New Roman" w:cs="Times New Roman"/>
          <w:sz w:val="28"/>
          <w:szCs w:val="28"/>
        </w:rPr>
        <w:t>жировку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генов </w:t>
      </w:r>
      <w:proofErr w:type="gramStart"/>
      <w:r w:rsidR="002B39D8" w:rsidRPr="00E44F6C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и В-клето</w:t>
      </w:r>
      <w:r>
        <w:rPr>
          <w:rFonts w:ascii="Times New Roman" w:hAnsi="Times New Roman" w:cs="Times New Roman"/>
          <w:sz w:val="28"/>
          <w:szCs w:val="28"/>
        </w:rPr>
        <w:t xml:space="preserve">чных рецепторов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IgVH</w:t>
      </w:r>
      <w:proofErr w:type="spellEnd"/>
      <w:r>
        <w:rPr>
          <w:rFonts w:ascii="Times New Roman" w:hAnsi="Times New Roman" w:cs="Times New Roman"/>
          <w:sz w:val="28"/>
          <w:szCs w:val="28"/>
        </w:rPr>
        <w:t>, TCR);</w:t>
      </w:r>
    </w:p>
    <w:p w:rsidR="00110928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 фазе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бластной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трансформации МПЗ-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показаны:</w:t>
      </w:r>
    </w:p>
    <w:p w:rsidR="00110928" w:rsidRDefault="002B39D8" w:rsidP="001109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цитохимическое исследование клеток крови и костного мозга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миелопероксидаза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липиды, PAS-</w:t>
      </w:r>
      <w:r w:rsidR="00110928">
        <w:rPr>
          <w:rFonts w:ascii="Times New Roman" w:hAnsi="Times New Roman" w:cs="Times New Roman"/>
          <w:sz w:val="28"/>
          <w:szCs w:val="28"/>
        </w:rPr>
        <w:t>реакция, альфа-</w:t>
      </w:r>
      <w:proofErr w:type="spellStart"/>
      <w:r w:rsidR="00110928">
        <w:rPr>
          <w:rFonts w:ascii="Times New Roman" w:hAnsi="Times New Roman" w:cs="Times New Roman"/>
          <w:sz w:val="28"/>
          <w:szCs w:val="28"/>
        </w:rPr>
        <w:t>нафтилэстераза</w:t>
      </w:r>
      <w:proofErr w:type="spellEnd"/>
      <w:r w:rsidR="00110928">
        <w:rPr>
          <w:rFonts w:ascii="Times New Roman" w:hAnsi="Times New Roman" w:cs="Times New Roman"/>
          <w:sz w:val="28"/>
          <w:szCs w:val="28"/>
        </w:rPr>
        <w:t>);</w:t>
      </w:r>
    </w:p>
    <w:p w:rsidR="00110928" w:rsidRDefault="002B39D8" w:rsidP="001109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иммунофенотипирование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кле</w:t>
      </w:r>
      <w:r w:rsidRPr="00E44F6C">
        <w:rPr>
          <w:rFonts w:ascii="Times New Roman" w:hAnsi="Times New Roman" w:cs="Times New Roman"/>
          <w:sz w:val="28"/>
          <w:szCs w:val="28"/>
        </w:rPr>
        <w:t>ток;</w:t>
      </w:r>
    </w:p>
    <w:p w:rsidR="00F6519B" w:rsidRDefault="002B39D8" w:rsidP="001109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исследование ликвора: ци</w:t>
      </w:r>
      <w:r w:rsidR="00F6519B">
        <w:rPr>
          <w:rFonts w:ascii="Times New Roman" w:hAnsi="Times New Roman" w:cs="Times New Roman"/>
          <w:sz w:val="28"/>
          <w:szCs w:val="28"/>
        </w:rPr>
        <w:t>тологическое, цитохимическое;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УЗИ брюшной полости, КТ-исследование органов грудной и брюшной полости, малого таза для иск</w:t>
      </w:r>
      <w:r w:rsidR="001B208D" w:rsidRPr="00E44F6C">
        <w:rPr>
          <w:rFonts w:ascii="Times New Roman" w:hAnsi="Times New Roman" w:cs="Times New Roman"/>
          <w:sz w:val="28"/>
          <w:szCs w:val="28"/>
        </w:rPr>
        <w:t>лючения других опухолей и забо</w:t>
      </w:r>
      <w:r>
        <w:rPr>
          <w:rFonts w:ascii="Times New Roman" w:hAnsi="Times New Roman" w:cs="Times New Roman"/>
          <w:sz w:val="28"/>
          <w:szCs w:val="28"/>
        </w:rPr>
        <w:t>леваний;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МРТ го</w:t>
      </w:r>
      <w:r w:rsidR="001B208D" w:rsidRPr="00E44F6C">
        <w:rPr>
          <w:rFonts w:ascii="Times New Roman" w:hAnsi="Times New Roman" w:cs="Times New Roman"/>
          <w:sz w:val="28"/>
          <w:szCs w:val="28"/>
        </w:rPr>
        <w:t>ловного мозга при наличии невро</w:t>
      </w:r>
      <w:r>
        <w:rPr>
          <w:rFonts w:ascii="Times New Roman" w:hAnsi="Times New Roman" w:cs="Times New Roman"/>
          <w:sz w:val="28"/>
          <w:szCs w:val="28"/>
        </w:rPr>
        <w:t>логической симптоматики;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биопсия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органов и патологических ново</w:t>
      </w:r>
      <w:r w:rsidR="002B39D8" w:rsidRPr="00E44F6C">
        <w:rPr>
          <w:rFonts w:ascii="Times New Roman" w:hAnsi="Times New Roman" w:cs="Times New Roman"/>
          <w:sz w:val="28"/>
          <w:szCs w:val="28"/>
        </w:rPr>
        <w:t>образова</w:t>
      </w:r>
      <w:r w:rsidR="001B208D" w:rsidRPr="00E44F6C">
        <w:rPr>
          <w:rFonts w:ascii="Times New Roman" w:hAnsi="Times New Roman" w:cs="Times New Roman"/>
          <w:sz w:val="28"/>
          <w:szCs w:val="28"/>
        </w:rPr>
        <w:t>ний для верификации специфичес</w:t>
      </w:r>
      <w:r w:rsidR="002B39D8" w:rsidRPr="00E44F6C">
        <w:rPr>
          <w:rFonts w:ascii="Times New Roman" w:hAnsi="Times New Roman" w:cs="Times New Roman"/>
          <w:sz w:val="28"/>
          <w:szCs w:val="28"/>
        </w:rPr>
        <w:t>кого (эозинофильного) пора</w:t>
      </w:r>
      <w:r>
        <w:rPr>
          <w:rFonts w:ascii="Times New Roman" w:hAnsi="Times New Roman" w:cs="Times New Roman"/>
          <w:sz w:val="28"/>
          <w:szCs w:val="28"/>
        </w:rPr>
        <w:t>жения;</w:t>
      </w:r>
    </w:p>
    <w:p w:rsidR="00F6519B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консуль</w:t>
      </w:r>
      <w:r w:rsidR="00966BE4">
        <w:rPr>
          <w:rFonts w:ascii="Times New Roman" w:hAnsi="Times New Roman" w:cs="Times New Roman"/>
          <w:sz w:val="28"/>
          <w:szCs w:val="28"/>
        </w:rPr>
        <w:t xml:space="preserve">тации врачей узких </w:t>
      </w:r>
      <w:r w:rsidR="001B208D" w:rsidRPr="00E44F6C">
        <w:rPr>
          <w:rFonts w:ascii="Times New Roman" w:hAnsi="Times New Roman" w:cs="Times New Roman"/>
          <w:sz w:val="28"/>
          <w:szCs w:val="28"/>
        </w:rPr>
        <w:t>специалистов (кар</w:t>
      </w:r>
      <w:r w:rsidR="002B39D8" w:rsidRPr="00E44F6C"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</w:rPr>
        <w:t>олога, ревматолога и других);</w:t>
      </w:r>
    </w:p>
    <w:p w:rsidR="00ED646D" w:rsidRPr="00E44F6C" w:rsidRDefault="00F6519B" w:rsidP="002F0F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HLA-типирование при наличии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сиблингов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>, при их отсутствии поиск HLA-совместимого неродственного донора, для пациентов с: – обнаруженной методом FISH аномалией гена FGFR1; – агресс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ивным течением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гиперэозинофиль</w:t>
      </w:r>
      <w:r w:rsidR="002B39D8" w:rsidRPr="00E44F6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синдрома; – резистентностью</w:t>
      </w:r>
      <w:r w:rsidR="00450A18" w:rsidRPr="00E44F6C">
        <w:rPr>
          <w:rFonts w:ascii="Times New Roman" w:hAnsi="Times New Roman" w:cs="Times New Roman"/>
          <w:sz w:val="28"/>
          <w:szCs w:val="28"/>
        </w:rPr>
        <w:t xml:space="preserve"> к иматинибу у молодых больных.</w:t>
      </w:r>
    </w:p>
    <w:p w:rsidR="00450A18" w:rsidRPr="00E44F6C" w:rsidRDefault="00EA2271" w:rsidP="005B1D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2065F">
        <w:rPr>
          <w:rFonts w:ascii="Times New Roman" w:hAnsi="Times New Roman" w:cs="Times New Roman"/>
          <w:b/>
          <w:sz w:val="28"/>
          <w:szCs w:val="28"/>
        </w:rPr>
        <w:t xml:space="preserve">. ТЕРАПИЯ МПЗ С </w:t>
      </w:r>
      <w:r w:rsidR="00450A18" w:rsidRPr="00E44F6C">
        <w:rPr>
          <w:rFonts w:ascii="Times New Roman" w:hAnsi="Times New Roman" w:cs="Times New Roman"/>
          <w:b/>
          <w:sz w:val="28"/>
          <w:szCs w:val="28"/>
        </w:rPr>
        <w:t>ЭО</w:t>
      </w:r>
      <w:r w:rsidR="0002065F">
        <w:rPr>
          <w:rFonts w:ascii="Times New Roman" w:hAnsi="Times New Roman" w:cs="Times New Roman"/>
          <w:b/>
          <w:sz w:val="28"/>
          <w:szCs w:val="28"/>
        </w:rPr>
        <w:t>ЗИНОФИЛИЕЙ</w:t>
      </w:r>
      <w:r w:rsidR="00450A18" w:rsidRPr="00E44F6C">
        <w:rPr>
          <w:rFonts w:ascii="Times New Roman" w:hAnsi="Times New Roman" w:cs="Times New Roman"/>
          <w:b/>
          <w:sz w:val="28"/>
          <w:szCs w:val="28"/>
        </w:rPr>
        <w:t xml:space="preserve"> И ИГЭС</w:t>
      </w:r>
    </w:p>
    <w:p w:rsidR="0019693C" w:rsidRDefault="00EA227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B39D8" w:rsidRPr="0019693C">
        <w:rPr>
          <w:rFonts w:ascii="Times New Roman" w:hAnsi="Times New Roman" w:cs="Times New Roman"/>
          <w:b/>
          <w:sz w:val="28"/>
          <w:szCs w:val="28"/>
        </w:rPr>
        <w:t>.1. Лече</w:t>
      </w:r>
      <w:r w:rsidR="00ED321E">
        <w:rPr>
          <w:rFonts w:ascii="Times New Roman" w:hAnsi="Times New Roman" w:cs="Times New Roman"/>
          <w:b/>
          <w:sz w:val="28"/>
          <w:szCs w:val="28"/>
        </w:rPr>
        <w:t xml:space="preserve">ние МПЗ с </w:t>
      </w:r>
      <w:proofErr w:type="spellStart"/>
      <w:r w:rsidR="001B208D" w:rsidRPr="0019693C">
        <w:rPr>
          <w:rFonts w:ascii="Times New Roman" w:hAnsi="Times New Roman" w:cs="Times New Roman"/>
          <w:b/>
          <w:sz w:val="28"/>
          <w:szCs w:val="28"/>
        </w:rPr>
        <w:t>эо</w:t>
      </w:r>
      <w:r w:rsidR="00ED321E">
        <w:rPr>
          <w:rFonts w:ascii="Times New Roman" w:hAnsi="Times New Roman" w:cs="Times New Roman"/>
          <w:b/>
          <w:sz w:val="28"/>
          <w:szCs w:val="28"/>
        </w:rPr>
        <w:t>зинофилией</w:t>
      </w:r>
      <w:proofErr w:type="spellEnd"/>
      <w:r w:rsidR="001B208D" w:rsidRPr="0019693C">
        <w:rPr>
          <w:rFonts w:ascii="Times New Roman" w:hAnsi="Times New Roman" w:cs="Times New Roman"/>
          <w:b/>
          <w:sz w:val="28"/>
          <w:szCs w:val="28"/>
        </w:rPr>
        <w:t xml:space="preserve"> (уровень доказатель</w:t>
      </w:r>
      <w:r w:rsidR="002B39D8" w:rsidRPr="0019693C">
        <w:rPr>
          <w:rFonts w:ascii="Times New Roman" w:hAnsi="Times New Roman" w:cs="Times New Roman"/>
          <w:b/>
          <w:sz w:val="28"/>
          <w:szCs w:val="28"/>
        </w:rPr>
        <w:t>ности В)</w:t>
      </w:r>
    </w:p>
    <w:p w:rsidR="0058264F" w:rsidRDefault="002B39D8" w:rsidP="001969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Цел</w:t>
      </w:r>
      <w:r w:rsidR="0058264F">
        <w:rPr>
          <w:rFonts w:ascii="Times New Roman" w:hAnsi="Times New Roman" w:cs="Times New Roman"/>
          <w:sz w:val="28"/>
          <w:szCs w:val="28"/>
        </w:rPr>
        <w:t xml:space="preserve">и современной терапии </w:t>
      </w:r>
      <w:r w:rsidR="00ED321E" w:rsidRPr="00ED321E">
        <w:rPr>
          <w:rFonts w:ascii="Times New Roman" w:hAnsi="Times New Roman" w:cs="Times New Roman"/>
          <w:sz w:val="28"/>
          <w:szCs w:val="28"/>
        </w:rPr>
        <w:t xml:space="preserve">МПЗ с </w:t>
      </w:r>
      <w:proofErr w:type="spellStart"/>
      <w:r w:rsidR="00ED321E" w:rsidRPr="00ED321E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ED321E" w:rsidRPr="00ED321E">
        <w:rPr>
          <w:rFonts w:ascii="Times New Roman" w:hAnsi="Times New Roman" w:cs="Times New Roman"/>
          <w:sz w:val="28"/>
          <w:szCs w:val="28"/>
        </w:rPr>
        <w:t xml:space="preserve"> </w:t>
      </w:r>
      <w:r w:rsidR="00ED321E">
        <w:rPr>
          <w:rFonts w:ascii="Times New Roman" w:hAnsi="Times New Roman" w:cs="Times New Roman"/>
          <w:sz w:val="28"/>
          <w:szCs w:val="28"/>
        </w:rPr>
        <w:t>(</w:t>
      </w:r>
      <w:r w:rsidR="0058264F">
        <w:rPr>
          <w:rFonts w:ascii="Times New Roman" w:hAnsi="Times New Roman" w:cs="Times New Roman"/>
          <w:sz w:val="28"/>
          <w:szCs w:val="28"/>
        </w:rPr>
        <w:t>МПЗ-</w:t>
      </w:r>
      <w:proofErr w:type="spellStart"/>
      <w:r w:rsidR="0058264F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="00ED321E">
        <w:rPr>
          <w:rFonts w:ascii="Times New Roman" w:hAnsi="Times New Roman" w:cs="Times New Roman"/>
          <w:sz w:val="28"/>
          <w:szCs w:val="28"/>
        </w:rPr>
        <w:t>)</w:t>
      </w:r>
      <w:r w:rsidR="0058264F">
        <w:rPr>
          <w:rFonts w:ascii="Times New Roman" w:hAnsi="Times New Roman" w:cs="Times New Roman"/>
          <w:sz w:val="28"/>
          <w:szCs w:val="28"/>
        </w:rPr>
        <w:t>:</w:t>
      </w:r>
    </w:p>
    <w:p w:rsidR="0058264F" w:rsidRDefault="0058264F" w:rsidP="005826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максимальное подавление пролиферации патологического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клона;</w:t>
      </w:r>
    </w:p>
    <w:p w:rsidR="0058264F" w:rsidRDefault="0058264F" w:rsidP="005826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>риска прогрессии заболевания;</w:t>
      </w:r>
    </w:p>
    <w:p w:rsidR="0058264F" w:rsidRDefault="0058264F" w:rsidP="005826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39D8" w:rsidRPr="00E44F6C">
        <w:rPr>
          <w:rFonts w:ascii="Times New Roman" w:hAnsi="Times New Roman" w:cs="Times New Roman"/>
          <w:sz w:val="28"/>
          <w:szCs w:val="28"/>
        </w:rPr>
        <w:t>предотв</w:t>
      </w:r>
      <w:r w:rsidR="001B208D" w:rsidRPr="00E44F6C">
        <w:rPr>
          <w:rFonts w:ascii="Times New Roman" w:hAnsi="Times New Roman" w:cs="Times New Roman"/>
          <w:sz w:val="28"/>
          <w:szCs w:val="28"/>
        </w:rPr>
        <w:t>ращение развития тяжелых специ</w:t>
      </w:r>
      <w:r w:rsidR="002B39D8" w:rsidRPr="00E44F6C">
        <w:rPr>
          <w:rFonts w:ascii="Times New Roman" w:hAnsi="Times New Roman" w:cs="Times New Roman"/>
          <w:sz w:val="28"/>
          <w:szCs w:val="28"/>
        </w:rPr>
        <w:t>фических осложнений (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эндоми</w:t>
      </w:r>
      <w:r w:rsidR="001B208D" w:rsidRPr="00E44F6C">
        <w:rPr>
          <w:rFonts w:ascii="Times New Roman" w:hAnsi="Times New Roman" w:cs="Times New Roman"/>
          <w:sz w:val="28"/>
          <w:szCs w:val="28"/>
        </w:rPr>
        <w:t>окардит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>, пора</w:t>
      </w:r>
      <w:r w:rsidR="002B39D8" w:rsidRPr="00E44F6C">
        <w:rPr>
          <w:rFonts w:ascii="Times New Roman" w:hAnsi="Times New Roman" w:cs="Times New Roman"/>
          <w:sz w:val="28"/>
          <w:szCs w:val="28"/>
        </w:rPr>
        <w:t>жение центральной нервной системы, легких), которые зна</w:t>
      </w:r>
      <w:r w:rsidR="001B208D" w:rsidRPr="00E44F6C">
        <w:rPr>
          <w:rFonts w:ascii="Times New Roman" w:hAnsi="Times New Roman" w:cs="Times New Roman"/>
          <w:sz w:val="28"/>
          <w:szCs w:val="28"/>
        </w:rPr>
        <w:t>чительно ухудшают прогноз забо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левания, являясь непосредственной причиной </w:t>
      </w:r>
      <w:r>
        <w:rPr>
          <w:rFonts w:ascii="Times New Roman" w:hAnsi="Times New Roman" w:cs="Times New Roman"/>
          <w:sz w:val="28"/>
          <w:szCs w:val="28"/>
        </w:rPr>
        <w:t>смерти в большинстве случаев.</w:t>
      </w:r>
    </w:p>
    <w:p w:rsidR="00B1518C" w:rsidRDefault="0058264F" w:rsidP="001969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Патогенетический метод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 лечения </w:t>
      </w:r>
      <w:r>
        <w:rPr>
          <w:rFonts w:ascii="Times New Roman" w:hAnsi="Times New Roman" w:cs="Times New Roman"/>
          <w:sz w:val="28"/>
          <w:szCs w:val="28"/>
        </w:rPr>
        <w:t xml:space="preserve">PDGFRA- и </w:t>
      </w:r>
      <w:proofErr w:type="gramStart"/>
      <w:r>
        <w:rPr>
          <w:rFonts w:ascii="Times New Roman" w:hAnsi="Times New Roman" w:cs="Times New Roman"/>
          <w:sz w:val="28"/>
          <w:szCs w:val="28"/>
        </w:rPr>
        <w:t>PDGFR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В-позитивных МПЗ –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таргетная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 xml:space="preserve"> терапия ингибиторами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тирозинкиназ</w:t>
      </w:r>
      <w:proofErr w:type="spellEnd"/>
      <w:r w:rsidR="00E52F4D">
        <w:rPr>
          <w:rFonts w:ascii="Times New Roman" w:hAnsi="Times New Roman" w:cs="Times New Roman"/>
          <w:sz w:val="28"/>
          <w:szCs w:val="28"/>
        </w:rPr>
        <w:t xml:space="preserve"> (ИТК)</w:t>
      </w:r>
      <w:r w:rsidR="002B39D8" w:rsidRPr="00E44F6C">
        <w:rPr>
          <w:rFonts w:ascii="Times New Roman" w:hAnsi="Times New Roman" w:cs="Times New Roman"/>
          <w:sz w:val="28"/>
          <w:szCs w:val="28"/>
        </w:rPr>
        <w:t xml:space="preserve">, в первую очередь </w:t>
      </w:r>
      <w:proofErr w:type="spellStart"/>
      <w:r w:rsidR="002B39D8" w:rsidRPr="00E44F6C">
        <w:rPr>
          <w:rFonts w:ascii="Times New Roman" w:hAnsi="Times New Roman" w:cs="Times New Roman"/>
          <w:sz w:val="28"/>
          <w:szCs w:val="28"/>
        </w:rPr>
        <w:t>иматинибом</w:t>
      </w:r>
      <w:proofErr w:type="spellEnd"/>
      <w:r w:rsidR="002B39D8" w:rsidRPr="00E44F6C">
        <w:rPr>
          <w:rFonts w:ascii="Times New Roman" w:hAnsi="Times New Roman" w:cs="Times New Roman"/>
          <w:sz w:val="28"/>
          <w:szCs w:val="28"/>
        </w:rPr>
        <w:t>, эффективность которого при этих за</w:t>
      </w:r>
      <w:r w:rsidR="00B1518C">
        <w:rPr>
          <w:rFonts w:ascii="Times New Roman" w:hAnsi="Times New Roman" w:cs="Times New Roman"/>
          <w:sz w:val="28"/>
          <w:szCs w:val="28"/>
        </w:rPr>
        <w:t>болеваниях приближается к 100%.</w:t>
      </w:r>
    </w:p>
    <w:p w:rsidR="00A74D31" w:rsidRPr="00E44F6C" w:rsidRDefault="002B39D8" w:rsidP="00ED32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Механизм действия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связан с его способностью ингибировать PDGFR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и PDGFRВ-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тирозинкиназы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 составе рецепторов к ростовому фа</w:t>
      </w:r>
      <w:r w:rsidR="001B208D" w:rsidRPr="00E44F6C">
        <w:rPr>
          <w:rFonts w:ascii="Times New Roman" w:hAnsi="Times New Roman" w:cs="Times New Roman"/>
          <w:sz w:val="28"/>
          <w:szCs w:val="28"/>
        </w:rPr>
        <w:t>ктору, происходящему из тромбо</w:t>
      </w:r>
      <w:r w:rsidRPr="00E44F6C">
        <w:rPr>
          <w:rFonts w:ascii="Times New Roman" w:hAnsi="Times New Roman" w:cs="Times New Roman"/>
          <w:sz w:val="28"/>
          <w:szCs w:val="28"/>
        </w:rPr>
        <w:t>цитов/мегака</w:t>
      </w:r>
      <w:r w:rsidR="00D6365C">
        <w:rPr>
          <w:rFonts w:ascii="Times New Roman" w:hAnsi="Times New Roman" w:cs="Times New Roman"/>
          <w:sz w:val="28"/>
          <w:szCs w:val="28"/>
        </w:rPr>
        <w:t>риоцитов. Для достижения и под</w:t>
      </w:r>
      <w:r w:rsidRPr="00E44F6C">
        <w:rPr>
          <w:rFonts w:ascii="Times New Roman" w:hAnsi="Times New Roman" w:cs="Times New Roman"/>
          <w:sz w:val="28"/>
          <w:szCs w:val="28"/>
        </w:rPr>
        <w:t>держания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ремиссии достаточно концентра</w:t>
      </w:r>
      <w:r w:rsidRPr="00E44F6C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 крови, которая создается при PDGFRA+ вариантах заболеваний при приеме 100 мг/сут</w:t>
      </w:r>
      <w:r w:rsidR="00D6365C">
        <w:rPr>
          <w:rFonts w:ascii="Times New Roman" w:hAnsi="Times New Roman" w:cs="Times New Roman"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>, а при PDGFR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>+ – 400 мг/сут. Кроме того, ингибирующим действием на PDGFR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и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PDGFRВ-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тирозинкиназы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также об</w:t>
      </w:r>
      <w:r w:rsidRPr="00E44F6C">
        <w:rPr>
          <w:rFonts w:ascii="Times New Roman" w:hAnsi="Times New Roman" w:cs="Times New Roman"/>
          <w:sz w:val="28"/>
          <w:szCs w:val="28"/>
        </w:rPr>
        <w:t xml:space="preserve">ладают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дазатиниб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нилотиниб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. FGFR1</w:t>
      </w:r>
      <w:r w:rsidR="001B208D" w:rsidRPr="00E44F6C">
        <w:rPr>
          <w:rFonts w:ascii="Times New Roman" w:hAnsi="Times New Roman" w:cs="Times New Roman"/>
          <w:sz w:val="28"/>
          <w:szCs w:val="28"/>
        </w:rPr>
        <w:t>-позитивные варианты МПЗ-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ха</w:t>
      </w:r>
      <w:r w:rsidRPr="00E44F6C">
        <w:rPr>
          <w:rFonts w:ascii="Times New Roman" w:hAnsi="Times New Roman" w:cs="Times New Roman"/>
          <w:sz w:val="28"/>
          <w:szCs w:val="28"/>
        </w:rPr>
        <w:t>рактеризу</w:t>
      </w:r>
      <w:r w:rsidR="001B208D" w:rsidRPr="00E44F6C">
        <w:rPr>
          <w:rFonts w:ascii="Times New Roman" w:hAnsi="Times New Roman" w:cs="Times New Roman"/>
          <w:sz w:val="28"/>
          <w:szCs w:val="28"/>
        </w:rPr>
        <w:t>ются высокой агрессивностью те</w:t>
      </w:r>
      <w:r w:rsidR="00B1518C">
        <w:rPr>
          <w:rFonts w:ascii="Times New Roman" w:hAnsi="Times New Roman" w:cs="Times New Roman"/>
          <w:sz w:val="28"/>
          <w:szCs w:val="28"/>
        </w:rPr>
        <w:t>чения.</w:t>
      </w:r>
      <w:r w:rsidR="00ED321E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Е</w:t>
      </w:r>
      <w:r w:rsidR="00D6365C">
        <w:rPr>
          <w:rFonts w:ascii="Times New Roman" w:hAnsi="Times New Roman" w:cs="Times New Roman"/>
          <w:sz w:val="28"/>
          <w:szCs w:val="28"/>
        </w:rPr>
        <w:t>динственный вариант лечения, по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зволяющий надеяться на выздоровление – это трансплантация аллогенных гемопоэтических стволовых клеток (алло-ТГСК). В последние годы ведутся исследования, направленные на создание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ингибиторов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тирозинкиназ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>, спец</w:t>
      </w:r>
      <w:r w:rsidR="00ED321E">
        <w:rPr>
          <w:rFonts w:ascii="Times New Roman" w:hAnsi="Times New Roman" w:cs="Times New Roman"/>
          <w:sz w:val="28"/>
          <w:szCs w:val="28"/>
        </w:rPr>
        <w:t>ифичных для этой патологии</w:t>
      </w:r>
      <w:r w:rsidRPr="00E44F6C">
        <w:rPr>
          <w:rFonts w:ascii="Times New Roman" w:hAnsi="Times New Roman" w:cs="Times New Roman"/>
          <w:sz w:val="28"/>
          <w:szCs w:val="28"/>
        </w:rPr>
        <w:t>.</w:t>
      </w:r>
    </w:p>
    <w:p w:rsidR="00FA0E19" w:rsidRPr="00E44F6C" w:rsidRDefault="00EA2271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B0431" w:rsidRPr="00E44F6C">
        <w:rPr>
          <w:rFonts w:ascii="Times New Roman" w:hAnsi="Times New Roman" w:cs="Times New Roman"/>
          <w:b/>
          <w:sz w:val="28"/>
          <w:szCs w:val="28"/>
        </w:rPr>
        <w:t xml:space="preserve">.2. Лечение </w:t>
      </w:r>
      <w:proofErr w:type="spellStart"/>
      <w:r w:rsidR="009B0431" w:rsidRPr="00E44F6C">
        <w:rPr>
          <w:rFonts w:ascii="Times New Roman" w:hAnsi="Times New Roman" w:cs="Times New Roman"/>
          <w:b/>
          <w:sz w:val="28"/>
          <w:szCs w:val="28"/>
        </w:rPr>
        <w:t>миелопролиферативного</w:t>
      </w:r>
      <w:proofErr w:type="spellEnd"/>
      <w:r w:rsidR="009B0431" w:rsidRPr="00E44F6C">
        <w:rPr>
          <w:rFonts w:ascii="Times New Roman" w:hAnsi="Times New Roman" w:cs="Times New Roman"/>
          <w:b/>
          <w:sz w:val="28"/>
          <w:szCs w:val="28"/>
        </w:rPr>
        <w:t xml:space="preserve"> варианта И</w:t>
      </w:r>
      <w:r w:rsidR="00FA0E19" w:rsidRPr="00E44F6C">
        <w:rPr>
          <w:rFonts w:ascii="Times New Roman" w:hAnsi="Times New Roman" w:cs="Times New Roman"/>
          <w:b/>
          <w:sz w:val="28"/>
          <w:szCs w:val="28"/>
        </w:rPr>
        <w:t>ГЭС (уровень доказательности D)</w:t>
      </w:r>
    </w:p>
    <w:p w:rsidR="00B1518C" w:rsidRDefault="009B0431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В качес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тве 1-й линии терапии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миелопро</w:t>
      </w:r>
      <w:r w:rsidRPr="00E44F6C">
        <w:rPr>
          <w:rFonts w:ascii="Times New Roman" w:hAnsi="Times New Roman" w:cs="Times New Roman"/>
          <w:sz w:val="28"/>
          <w:szCs w:val="28"/>
        </w:rPr>
        <w:t>лифератив</w:t>
      </w:r>
      <w:r w:rsidR="001B208D" w:rsidRPr="00E44F6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варианта ИГЭС также целесо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образно использовать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основываясь на сходном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патогенезе заболевания, предпо</w:t>
      </w:r>
      <w:r w:rsidRPr="00E44F6C">
        <w:rPr>
          <w:rFonts w:ascii="Times New Roman" w:hAnsi="Times New Roman" w:cs="Times New Roman"/>
          <w:sz w:val="28"/>
          <w:szCs w:val="28"/>
        </w:rPr>
        <w:t>лагающем наличие «молекулярных мишеней» препарата, которые, в силу ограниченности технических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возможностей, в </w:t>
      </w:r>
      <w:r w:rsidR="001B208D" w:rsidRPr="00E44F6C">
        <w:rPr>
          <w:rFonts w:ascii="Times New Roman" w:hAnsi="Times New Roman" w:cs="Times New Roman"/>
          <w:sz w:val="28"/>
          <w:szCs w:val="28"/>
        </w:rPr>
        <w:lastRenderedPageBreak/>
        <w:t>настоящее вре</w:t>
      </w:r>
      <w:r w:rsidRPr="00E44F6C">
        <w:rPr>
          <w:rFonts w:ascii="Times New Roman" w:hAnsi="Times New Roman" w:cs="Times New Roman"/>
          <w:sz w:val="28"/>
          <w:szCs w:val="28"/>
        </w:rPr>
        <w:t>мя пока не</w:t>
      </w:r>
      <w:r w:rsidR="001B208D" w:rsidRPr="00E44F6C">
        <w:rPr>
          <w:rFonts w:ascii="Times New Roman" w:hAnsi="Times New Roman" w:cs="Times New Roman"/>
          <w:sz w:val="28"/>
          <w:szCs w:val="28"/>
        </w:rPr>
        <w:t>известны или недоступны для вы</w:t>
      </w:r>
      <w:r w:rsidR="00E52F4D">
        <w:rPr>
          <w:rFonts w:ascii="Times New Roman" w:hAnsi="Times New Roman" w:cs="Times New Roman"/>
          <w:sz w:val="28"/>
          <w:szCs w:val="28"/>
        </w:rPr>
        <w:t>явления</w:t>
      </w:r>
      <w:r w:rsidRPr="00E44F6C">
        <w:rPr>
          <w:rFonts w:ascii="Times New Roman" w:hAnsi="Times New Roman" w:cs="Times New Roman"/>
          <w:sz w:val="28"/>
          <w:szCs w:val="28"/>
        </w:rPr>
        <w:t>. Случаи резистентности к иматинибу крайне редки. При ее возникновении вариа</w:t>
      </w:r>
      <w:r w:rsidR="001B208D" w:rsidRPr="00E44F6C">
        <w:rPr>
          <w:rFonts w:ascii="Times New Roman" w:hAnsi="Times New Roman" w:cs="Times New Roman"/>
          <w:sz w:val="28"/>
          <w:szCs w:val="28"/>
        </w:rPr>
        <w:t>нты кон</w:t>
      </w:r>
      <w:r w:rsidRPr="00E44F6C">
        <w:rPr>
          <w:rFonts w:ascii="Times New Roman" w:hAnsi="Times New Roman" w:cs="Times New Roman"/>
          <w:sz w:val="28"/>
          <w:szCs w:val="28"/>
        </w:rPr>
        <w:t>сервативно</w:t>
      </w:r>
      <w:r w:rsidR="001B208D" w:rsidRPr="00E44F6C">
        <w:rPr>
          <w:rFonts w:ascii="Times New Roman" w:hAnsi="Times New Roman" w:cs="Times New Roman"/>
          <w:sz w:val="28"/>
          <w:szCs w:val="28"/>
        </w:rPr>
        <w:t>й терапии для достижения и под</w:t>
      </w:r>
      <w:r w:rsidRPr="00E44F6C">
        <w:rPr>
          <w:rFonts w:ascii="Times New Roman" w:hAnsi="Times New Roman" w:cs="Times New Roman"/>
          <w:sz w:val="28"/>
          <w:szCs w:val="28"/>
        </w:rPr>
        <w:t>держания д</w:t>
      </w:r>
      <w:r w:rsidR="001B208D" w:rsidRPr="00E44F6C">
        <w:rPr>
          <w:rFonts w:ascii="Times New Roman" w:hAnsi="Times New Roman" w:cs="Times New Roman"/>
          <w:sz w:val="28"/>
          <w:szCs w:val="28"/>
        </w:rPr>
        <w:t>лительной ремиссии при адекват</w:t>
      </w:r>
      <w:r w:rsidRPr="00E44F6C">
        <w:rPr>
          <w:rFonts w:ascii="Times New Roman" w:hAnsi="Times New Roman" w:cs="Times New Roman"/>
          <w:sz w:val="28"/>
          <w:szCs w:val="28"/>
        </w:rPr>
        <w:t>ном качест</w:t>
      </w:r>
      <w:r w:rsidR="00B1518C">
        <w:rPr>
          <w:rFonts w:ascii="Times New Roman" w:hAnsi="Times New Roman" w:cs="Times New Roman"/>
          <w:sz w:val="28"/>
          <w:szCs w:val="28"/>
        </w:rPr>
        <w:t>ве жизни достаточно ограничены.</w:t>
      </w:r>
    </w:p>
    <w:p w:rsidR="00B1518C" w:rsidRDefault="009B0431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Определ</w:t>
      </w:r>
      <w:r w:rsidR="001B208D" w:rsidRPr="00E44F6C">
        <w:rPr>
          <w:rFonts w:ascii="Times New Roman" w:hAnsi="Times New Roman" w:cs="Times New Roman"/>
          <w:sz w:val="28"/>
          <w:szCs w:val="28"/>
        </w:rPr>
        <w:t>енным потенциалом обладают пре</w:t>
      </w:r>
      <w:r w:rsidRPr="00E44F6C">
        <w:rPr>
          <w:rFonts w:ascii="Times New Roman" w:hAnsi="Times New Roman" w:cs="Times New Roman"/>
          <w:sz w:val="28"/>
          <w:szCs w:val="28"/>
        </w:rPr>
        <w:t>параты и</w:t>
      </w:r>
      <w:r w:rsidR="001B208D" w:rsidRPr="00E44F6C">
        <w:rPr>
          <w:rFonts w:ascii="Times New Roman" w:hAnsi="Times New Roman" w:cs="Times New Roman"/>
          <w:sz w:val="28"/>
          <w:szCs w:val="28"/>
        </w:rPr>
        <w:t>нтерферона α (ИФ</w:t>
      </w:r>
      <w:proofErr w:type="gramStart"/>
      <w:r w:rsidR="001B208D" w:rsidRPr="00E44F6C">
        <w:rPr>
          <w:rFonts w:ascii="Times New Roman" w:hAnsi="Times New Roman" w:cs="Times New Roman"/>
          <w:sz w:val="28"/>
          <w:szCs w:val="28"/>
        </w:rPr>
        <w:t>Н</w:t>
      </w:r>
      <w:r w:rsidR="00D636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B208D" w:rsidRPr="00E44F6C">
        <w:rPr>
          <w:rFonts w:ascii="Times New Roman" w:hAnsi="Times New Roman" w:cs="Times New Roman"/>
          <w:sz w:val="28"/>
          <w:szCs w:val="28"/>
        </w:rPr>
        <w:t>α), широко ис</w:t>
      </w:r>
      <w:r w:rsidRPr="00E44F6C">
        <w:rPr>
          <w:rFonts w:ascii="Times New Roman" w:hAnsi="Times New Roman" w:cs="Times New Roman"/>
          <w:sz w:val="28"/>
          <w:szCs w:val="28"/>
        </w:rPr>
        <w:t>пользовавшиеся до появления</w:t>
      </w:r>
      <w:r w:rsidR="00E52F4D">
        <w:rPr>
          <w:rFonts w:ascii="Times New Roman" w:hAnsi="Times New Roman" w:cs="Times New Roman"/>
          <w:sz w:val="28"/>
          <w:szCs w:val="28"/>
        </w:rPr>
        <w:t xml:space="preserve"> ИТК</w:t>
      </w:r>
      <w:r w:rsidRPr="00E44F6C">
        <w:rPr>
          <w:rFonts w:ascii="Times New Roman" w:hAnsi="Times New Roman" w:cs="Times New Roman"/>
          <w:sz w:val="28"/>
          <w:szCs w:val="28"/>
        </w:rPr>
        <w:t>, в том числе, для достижения цитогенетич</w:t>
      </w:r>
      <w:r w:rsidR="001B208D" w:rsidRPr="00E44F6C">
        <w:rPr>
          <w:rFonts w:ascii="Times New Roman" w:hAnsi="Times New Roman" w:cs="Times New Roman"/>
          <w:sz w:val="28"/>
          <w:szCs w:val="28"/>
        </w:rPr>
        <w:t>еского ответа (ЦО) (уровень до</w:t>
      </w:r>
      <w:r w:rsidRPr="00E44F6C">
        <w:rPr>
          <w:rFonts w:ascii="Times New Roman" w:hAnsi="Times New Roman" w:cs="Times New Roman"/>
          <w:sz w:val="28"/>
          <w:szCs w:val="28"/>
        </w:rPr>
        <w:t>казательн</w:t>
      </w:r>
      <w:r w:rsidR="00E52F4D">
        <w:rPr>
          <w:rFonts w:ascii="Times New Roman" w:hAnsi="Times New Roman" w:cs="Times New Roman"/>
          <w:sz w:val="28"/>
          <w:szCs w:val="28"/>
        </w:rPr>
        <w:t>ости C).</w:t>
      </w:r>
    </w:p>
    <w:p w:rsidR="00B1518C" w:rsidRDefault="001B208D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</w:t>
      </w:r>
      <w:r w:rsidR="009B0431" w:rsidRPr="00E44F6C">
        <w:rPr>
          <w:rFonts w:ascii="Times New Roman" w:hAnsi="Times New Roman" w:cs="Times New Roman"/>
          <w:sz w:val="28"/>
          <w:szCs w:val="28"/>
        </w:rPr>
        <w:t>дроксимочевины</w:t>
      </w:r>
      <w:proofErr w:type="spellEnd"/>
      <w:r w:rsidR="009B0431" w:rsidRPr="00E44F6C">
        <w:rPr>
          <w:rFonts w:ascii="Times New Roman" w:hAnsi="Times New Roman" w:cs="Times New Roman"/>
          <w:sz w:val="28"/>
          <w:szCs w:val="28"/>
        </w:rPr>
        <w:t xml:space="preserve"> позволяет </w:t>
      </w:r>
      <w:proofErr w:type="gramStart"/>
      <w:r w:rsidR="009B0431" w:rsidRPr="00E44F6C">
        <w:rPr>
          <w:rFonts w:ascii="Times New Roman" w:hAnsi="Times New Roman" w:cs="Times New Roman"/>
          <w:sz w:val="28"/>
          <w:szCs w:val="28"/>
        </w:rPr>
        <w:t>снизить число эозинофилов</w:t>
      </w:r>
      <w:proofErr w:type="gramEnd"/>
      <w:r w:rsidR="009B0431" w:rsidRPr="00E44F6C">
        <w:rPr>
          <w:rFonts w:ascii="Times New Roman" w:hAnsi="Times New Roman" w:cs="Times New Roman"/>
          <w:sz w:val="28"/>
          <w:szCs w:val="28"/>
        </w:rPr>
        <w:t xml:space="preserve">, </w:t>
      </w:r>
      <w:r w:rsidRPr="00E44F6C">
        <w:rPr>
          <w:rFonts w:ascii="Times New Roman" w:hAnsi="Times New Roman" w:cs="Times New Roman"/>
          <w:sz w:val="28"/>
          <w:szCs w:val="28"/>
        </w:rPr>
        <w:t>но, как правило, в большей сте</w:t>
      </w:r>
      <w:r w:rsidR="009B0431" w:rsidRPr="00E44F6C">
        <w:rPr>
          <w:rFonts w:ascii="Times New Roman" w:hAnsi="Times New Roman" w:cs="Times New Roman"/>
          <w:sz w:val="28"/>
          <w:szCs w:val="28"/>
        </w:rPr>
        <w:t>пени – ней</w:t>
      </w:r>
      <w:r w:rsidRPr="00E44F6C">
        <w:rPr>
          <w:rFonts w:ascii="Times New Roman" w:hAnsi="Times New Roman" w:cs="Times New Roman"/>
          <w:sz w:val="28"/>
          <w:szCs w:val="28"/>
        </w:rPr>
        <w:t>трофилов, эритроцитов и тромбо</w:t>
      </w:r>
      <w:r w:rsidR="009B0431" w:rsidRPr="00E44F6C">
        <w:rPr>
          <w:rFonts w:ascii="Times New Roman" w:hAnsi="Times New Roman" w:cs="Times New Roman"/>
          <w:sz w:val="28"/>
          <w:szCs w:val="28"/>
        </w:rPr>
        <w:t>цитов, что з</w:t>
      </w:r>
      <w:r w:rsidRPr="00E44F6C">
        <w:rPr>
          <w:rFonts w:ascii="Times New Roman" w:hAnsi="Times New Roman" w:cs="Times New Roman"/>
          <w:sz w:val="28"/>
          <w:szCs w:val="28"/>
        </w:rPr>
        <w:t>атрудняет подбор адекватной до</w:t>
      </w:r>
      <w:r w:rsidR="009B0431" w:rsidRPr="00E44F6C">
        <w:rPr>
          <w:rFonts w:ascii="Times New Roman" w:hAnsi="Times New Roman" w:cs="Times New Roman"/>
          <w:sz w:val="28"/>
          <w:szCs w:val="28"/>
        </w:rPr>
        <w:t>зы препа</w:t>
      </w:r>
      <w:r w:rsidR="00B1518C">
        <w:rPr>
          <w:rFonts w:ascii="Times New Roman" w:hAnsi="Times New Roman" w:cs="Times New Roman"/>
          <w:sz w:val="28"/>
          <w:szCs w:val="28"/>
        </w:rPr>
        <w:t>рата.</w:t>
      </w:r>
    </w:p>
    <w:p w:rsidR="00D6365C" w:rsidRDefault="001B208D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Единые схемы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полихимиоте</w:t>
      </w:r>
      <w:r w:rsidR="009B0431" w:rsidRPr="00E44F6C">
        <w:rPr>
          <w:rFonts w:ascii="Times New Roman" w:hAnsi="Times New Roman" w:cs="Times New Roman"/>
          <w:sz w:val="28"/>
          <w:szCs w:val="28"/>
        </w:rPr>
        <w:t>рапии</w:t>
      </w:r>
      <w:proofErr w:type="spellEnd"/>
      <w:r w:rsidR="009B0431" w:rsidRPr="00E44F6C">
        <w:rPr>
          <w:rFonts w:ascii="Times New Roman" w:hAnsi="Times New Roman" w:cs="Times New Roman"/>
          <w:sz w:val="28"/>
          <w:szCs w:val="28"/>
        </w:rPr>
        <w:t xml:space="preserve"> (ПХТ) </w:t>
      </w:r>
      <w:r w:rsidRPr="00E44F6C">
        <w:rPr>
          <w:rFonts w:ascii="Times New Roman" w:hAnsi="Times New Roman" w:cs="Times New Roman"/>
          <w:sz w:val="28"/>
          <w:szCs w:val="28"/>
        </w:rPr>
        <w:t>не разработаны в связи с редко</w:t>
      </w:r>
      <w:r w:rsidR="009B0431" w:rsidRPr="00E44F6C">
        <w:rPr>
          <w:rFonts w:ascii="Times New Roman" w:hAnsi="Times New Roman" w:cs="Times New Roman"/>
          <w:sz w:val="28"/>
          <w:szCs w:val="28"/>
        </w:rPr>
        <w:t>стью патологии. Применяемые в различных комбинациях при МПЗ/ИГЭС цитостатические препараты (</w:t>
      </w:r>
      <w:proofErr w:type="spellStart"/>
      <w:r w:rsidR="009B0431" w:rsidRPr="00E44F6C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="009B0431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0431" w:rsidRPr="00E44F6C">
        <w:rPr>
          <w:rFonts w:ascii="Times New Roman" w:hAnsi="Times New Roman" w:cs="Times New Roman"/>
          <w:sz w:val="28"/>
          <w:szCs w:val="28"/>
        </w:rPr>
        <w:t>цитозар</w:t>
      </w:r>
      <w:proofErr w:type="spellEnd"/>
      <w:r w:rsidR="009B0431" w:rsidRPr="00E44F6C">
        <w:rPr>
          <w:rFonts w:ascii="Times New Roman" w:hAnsi="Times New Roman" w:cs="Times New Roman"/>
          <w:sz w:val="28"/>
          <w:szCs w:val="28"/>
        </w:rPr>
        <w:t xml:space="preserve"> и др.) также оказывают сдерживающее воздействие на опухолевый клон, но, как правило, сопровождаются гематологической токсичност</w:t>
      </w:r>
      <w:r w:rsidRPr="00E44F6C">
        <w:rPr>
          <w:rFonts w:ascii="Times New Roman" w:hAnsi="Times New Roman" w:cs="Times New Roman"/>
          <w:sz w:val="28"/>
          <w:szCs w:val="28"/>
        </w:rPr>
        <w:t>ью. Для быстрого снижения эози</w:t>
      </w:r>
      <w:r w:rsidR="009B0431" w:rsidRPr="00E44F6C">
        <w:rPr>
          <w:rFonts w:ascii="Times New Roman" w:hAnsi="Times New Roman" w:cs="Times New Roman"/>
          <w:sz w:val="28"/>
          <w:szCs w:val="28"/>
        </w:rPr>
        <w:t>нофильног</w:t>
      </w:r>
      <w:r w:rsidRPr="00E44F6C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гиперлейкоцитоза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 предотвра</w:t>
      </w:r>
      <w:r w:rsidR="009B0431" w:rsidRPr="00E44F6C">
        <w:rPr>
          <w:rFonts w:ascii="Times New Roman" w:hAnsi="Times New Roman" w:cs="Times New Roman"/>
          <w:sz w:val="28"/>
          <w:szCs w:val="28"/>
        </w:rPr>
        <w:t>щения тяж</w:t>
      </w:r>
      <w:r w:rsidRPr="00E44F6C">
        <w:rPr>
          <w:rFonts w:ascii="Times New Roman" w:hAnsi="Times New Roman" w:cs="Times New Roman"/>
          <w:sz w:val="28"/>
          <w:szCs w:val="28"/>
        </w:rPr>
        <w:t>елых осложнений можно использо</w:t>
      </w:r>
      <w:r w:rsidR="009B0431" w:rsidRPr="00E44F6C">
        <w:rPr>
          <w:rFonts w:ascii="Times New Roman" w:hAnsi="Times New Roman" w:cs="Times New Roman"/>
          <w:sz w:val="28"/>
          <w:szCs w:val="28"/>
        </w:rPr>
        <w:t xml:space="preserve">вать </w:t>
      </w:r>
      <w:proofErr w:type="spellStart"/>
      <w:r w:rsidR="009B0431" w:rsidRPr="00E44F6C">
        <w:rPr>
          <w:rFonts w:ascii="Times New Roman" w:hAnsi="Times New Roman" w:cs="Times New Roman"/>
          <w:sz w:val="28"/>
          <w:szCs w:val="28"/>
        </w:rPr>
        <w:t>цитафер</w:t>
      </w:r>
      <w:r w:rsidR="00D6365C">
        <w:rPr>
          <w:rFonts w:ascii="Times New Roman" w:hAnsi="Times New Roman" w:cs="Times New Roman"/>
          <w:sz w:val="28"/>
          <w:szCs w:val="28"/>
        </w:rPr>
        <w:t>ез</w:t>
      </w:r>
      <w:proofErr w:type="spellEnd"/>
      <w:r w:rsidR="00D6365C">
        <w:rPr>
          <w:rFonts w:ascii="Times New Roman" w:hAnsi="Times New Roman" w:cs="Times New Roman"/>
          <w:sz w:val="28"/>
          <w:szCs w:val="28"/>
        </w:rPr>
        <w:t xml:space="preserve"> (уровень доказательности D).</w:t>
      </w:r>
    </w:p>
    <w:p w:rsidR="009C2CE5" w:rsidRPr="00E44F6C" w:rsidRDefault="009B0431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F6C">
        <w:rPr>
          <w:rFonts w:ascii="Times New Roman" w:hAnsi="Times New Roman" w:cs="Times New Roman"/>
          <w:sz w:val="28"/>
          <w:szCs w:val="28"/>
        </w:rPr>
        <w:t>Следует п</w:t>
      </w:r>
      <w:r w:rsidR="001B208D" w:rsidRPr="00E44F6C">
        <w:rPr>
          <w:rFonts w:ascii="Times New Roman" w:hAnsi="Times New Roman" w:cs="Times New Roman"/>
          <w:sz w:val="28"/>
          <w:szCs w:val="28"/>
        </w:rPr>
        <w:t>одчеркнуть, что при эозинофиль</w:t>
      </w:r>
      <w:r w:rsidRPr="00E44F6C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миелопролиферациях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клональные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МПЗ с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</w:t>
      </w:r>
      <w:r w:rsidR="001B208D" w:rsidRPr="00E44F6C">
        <w:rPr>
          <w:rFonts w:ascii="Times New Roman" w:hAnsi="Times New Roman" w:cs="Times New Roman"/>
          <w:sz w:val="28"/>
          <w:szCs w:val="28"/>
        </w:rPr>
        <w:t>ией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миелопролиферативный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вари</w:t>
      </w:r>
      <w:r w:rsidRPr="00E44F6C">
        <w:rPr>
          <w:rFonts w:ascii="Times New Roman" w:hAnsi="Times New Roman" w:cs="Times New Roman"/>
          <w:sz w:val="28"/>
          <w:szCs w:val="28"/>
        </w:rPr>
        <w:t xml:space="preserve">ант ИГЭС)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не показаны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глюкокортикостерои</w:t>
      </w:r>
      <w:r w:rsidRPr="00E44F6C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(ГКС), пос</w:t>
      </w:r>
      <w:r w:rsidR="001B208D" w:rsidRPr="00E44F6C">
        <w:rPr>
          <w:rFonts w:ascii="Times New Roman" w:hAnsi="Times New Roman" w:cs="Times New Roman"/>
          <w:sz w:val="28"/>
          <w:szCs w:val="28"/>
        </w:rPr>
        <w:t>кольку механизм их действия за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ключается в подавлении клеточных реакций, в том числе, с </w:t>
      </w:r>
      <w:r w:rsidR="00AA57DB">
        <w:rPr>
          <w:rFonts w:ascii="Times New Roman" w:hAnsi="Times New Roman" w:cs="Times New Roman"/>
          <w:sz w:val="28"/>
          <w:szCs w:val="28"/>
        </w:rPr>
        <w:t>участием эозинофилов, но не об</w:t>
      </w:r>
      <w:r w:rsidRPr="00E44F6C">
        <w:rPr>
          <w:rFonts w:ascii="Times New Roman" w:hAnsi="Times New Roman" w:cs="Times New Roman"/>
          <w:sz w:val="28"/>
          <w:szCs w:val="28"/>
        </w:rPr>
        <w:t>условлен и</w:t>
      </w:r>
      <w:r w:rsidR="009C2CE5" w:rsidRPr="00E44F6C">
        <w:rPr>
          <w:rFonts w:ascii="Times New Roman" w:hAnsi="Times New Roman" w:cs="Times New Roman"/>
          <w:sz w:val="28"/>
          <w:szCs w:val="28"/>
        </w:rPr>
        <w:t>нгибированием лейкозного клона.</w:t>
      </w:r>
      <w:proofErr w:type="gramEnd"/>
    </w:p>
    <w:p w:rsidR="009C2CE5" w:rsidRPr="00E44F6C" w:rsidRDefault="00EA227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B0431" w:rsidRPr="00E44F6C">
        <w:rPr>
          <w:rFonts w:ascii="Times New Roman" w:hAnsi="Times New Roman" w:cs="Times New Roman"/>
          <w:b/>
          <w:sz w:val="28"/>
          <w:szCs w:val="28"/>
        </w:rPr>
        <w:t xml:space="preserve">.3. Тактика ведения пациентов с ИГЭС без признаков </w:t>
      </w:r>
      <w:proofErr w:type="spellStart"/>
      <w:r w:rsidR="009B0431" w:rsidRPr="00E44F6C">
        <w:rPr>
          <w:rFonts w:ascii="Times New Roman" w:hAnsi="Times New Roman" w:cs="Times New Roman"/>
          <w:b/>
          <w:sz w:val="28"/>
          <w:szCs w:val="28"/>
        </w:rPr>
        <w:t>миелопролиферации</w:t>
      </w:r>
      <w:proofErr w:type="spellEnd"/>
      <w:r w:rsidR="009B0431" w:rsidRPr="00E44F6C">
        <w:rPr>
          <w:rFonts w:ascii="Times New Roman" w:hAnsi="Times New Roman" w:cs="Times New Roman"/>
          <w:b/>
          <w:sz w:val="28"/>
          <w:szCs w:val="28"/>
        </w:rPr>
        <w:t xml:space="preserve"> (уровень доказательности D)</w:t>
      </w:r>
    </w:p>
    <w:p w:rsidR="00D6365C" w:rsidRDefault="009B0431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После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проведения обследования и под</w:t>
      </w:r>
      <w:r w:rsidRPr="00E44F6C">
        <w:rPr>
          <w:rFonts w:ascii="Times New Roman" w:hAnsi="Times New Roman" w:cs="Times New Roman"/>
          <w:sz w:val="28"/>
          <w:szCs w:val="28"/>
        </w:rPr>
        <w:t>тве</w:t>
      </w:r>
      <w:r w:rsidR="00D72762">
        <w:rPr>
          <w:rFonts w:ascii="Times New Roman" w:hAnsi="Times New Roman" w:cs="Times New Roman"/>
          <w:sz w:val="28"/>
          <w:szCs w:val="28"/>
        </w:rPr>
        <w:t xml:space="preserve">рждения окончательного диагноза </w:t>
      </w:r>
      <w:r w:rsidRPr="00E44F6C">
        <w:rPr>
          <w:rFonts w:ascii="Times New Roman" w:hAnsi="Times New Roman" w:cs="Times New Roman"/>
          <w:sz w:val="28"/>
          <w:szCs w:val="28"/>
        </w:rPr>
        <w:t>ИГЭС, при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отсутствии признаков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миелопро</w:t>
      </w:r>
      <w:r w:rsidRPr="00E44F6C">
        <w:rPr>
          <w:rFonts w:ascii="Times New Roman" w:hAnsi="Times New Roman" w:cs="Times New Roman"/>
          <w:sz w:val="28"/>
          <w:szCs w:val="28"/>
        </w:rPr>
        <w:t>лиферации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а также, симптомов поражения органов, обусловленных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гиперэозинофилией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 возможно использование тактики активного наблюдени</w:t>
      </w:r>
      <w:r w:rsidR="00D72762">
        <w:rPr>
          <w:rFonts w:ascii="Times New Roman" w:hAnsi="Times New Roman" w:cs="Times New Roman"/>
          <w:sz w:val="28"/>
          <w:szCs w:val="28"/>
        </w:rPr>
        <w:t>я («наблюдай и жди»), что связано с длительным стабильным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D72762">
        <w:rPr>
          <w:rFonts w:ascii="Times New Roman" w:hAnsi="Times New Roman" w:cs="Times New Roman"/>
          <w:sz w:val="28"/>
          <w:szCs w:val="28"/>
        </w:rPr>
        <w:t>м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 заболевания </w:t>
      </w:r>
      <w:r w:rsidR="00D72762">
        <w:rPr>
          <w:rFonts w:ascii="Times New Roman" w:hAnsi="Times New Roman" w:cs="Times New Roman"/>
          <w:sz w:val="28"/>
          <w:szCs w:val="28"/>
        </w:rPr>
        <w:t xml:space="preserve">у подавляющего большинства </w:t>
      </w:r>
      <w:r w:rsidR="00D72762" w:rsidRPr="00E44F6C">
        <w:rPr>
          <w:rFonts w:ascii="Times New Roman" w:hAnsi="Times New Roman" w:cs="Times New Roman"/>
          <w:sz w:val="28"/>
          <w:szCs w:val="28"/>
        </w:rPr>
        <w:t xml:space="preserve">больных с ИГЭС 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без развития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жизнеугрожающих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осложнений. В таких случаях нормализация числа эозинофилов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не является основной целью ле</w:t>
      </w:r>
      <w:r w:rsidR="00D6365C">
        <w:rPr>
          <w:rFonts w:ascii="Times New Roman" w:hAnsi="Times New Roman" w:cs="Times New Roman"/>
          <w:sz w:val="28"/>
          <w:szCs w:val="28"/>
        </w:rPr>
        <w:t>чения.</w:t>
      </w:r>
    </w:p>
    <w:p w:rsidR="00F13288" w:rsidRDefault="001B208D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Проведе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ние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циторед</w:t>
      </w:r>
      <w:r w:rsidRPr="00E44F6C">
        <w:rPr>
          <w:rFonts w:ascii="Times New Roman" w:hAnsi="Times New Roman" w:cs="Times New Roman"/>
          <w:sz w:val="28"/>
          <w:szCs w:val="28"/>
        </w:rPr>
        <w:t>уктивной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терапии может сопрово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ждаться серьезными побочными эффектами, </w:t>
      </w:r>
      <w:r w:rsidR="00D72762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170FDB" w:rsidRPr="00E44F6C">
        <w:rPr>
          <w:rFonts w:ascii="Times New Roman" w:hAnsi="Times New Roman" w:cs="Times New Roman"/>
          <w:sz w:val="28"/>
          <w:szCs w:val="28"/>
        </w:rPr>
        <w:t>ее назначение всегда д</w:t>
      </w:r>
      <w:r w:rsidR="00D72762">
        <w:rPr>
          <w:rFonts w:ascii="Times New Roman" w:hAnsi="Times New Roman" w:cs="Times New Roman"/>
          <w:sz w:val="28"/>
          <w:szCs w:val="28"/>
        </w:rPr>
        <w:t>олжн</w:t>
      </w:r>
      <w:r w:rsidR="00F13288">
        <w:rPr>
          <w:rFonts w:ascii="Times New Roman" w:hAnsi="Times New Roman" w:cs="Times New Roman"/>
          <w:sz w:val="28"/>
          <w:szCs w:val="28"/>
        </w:rPr>
        <w:t>о</w:t>
      </w:r>
      <w:r w:rsidR="00D72762">
        <w:rPr>
          <w:rFonts w:ascii="Times New Roman" w:hAnsi="Times New Roman" w:cs="Times New Roman"/>
          <w:sz w:val="28"/>
          <w:szCs w:val="28"/>
        </w:rPr>
        <w:t xml:space="preserve"> </w:t>
      </w:r>
      <w:r w:rsidR="00F13288">
        <w:rPr>
          <w:rFonts w:ascii="Times New Roman" w:hAnsi="Times New Roman" w:cs="Times New Roman"/>
          <w:sz w:val="28"/>
          <w:szCs w:val="28"/>
        </w:rPr>
        <w:t xml:space="preserve">быть связано с </w:t>
      </w:r>
      <w:r w:rsidR="00D72762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="00F13288">
        <w:rPr>
          <w:rFonts w:ascii="Times New Roman" w:hAnsi="Times New Roman" w:cs="Times New Roman"/>
          <w:sz w:val="28"/>
          <w:szCs w:val="28"/>
        </w:rPr>
        <w:t xml:space="preserve">возможного </w:t>
      </w:r>
      <w:r w:rsidR="00D72762">
        <w:rPr>
          <w:rFonts w:ascii="Times New Roman" w:hAnsi="Times New Roman" w:cs="Times New Roman"/>
          <w:sz w:val="28"/>
          <w:szCs w:val="28"/>
        </w:rPr>
        <w:t xml:space="preserve">риска и </w:t>
      </w:r>
      <w:r w:rsidR="00F13288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D72762">
        <w:rPr>
          <w:rFonts w:ascii="Times New Roman" w:hAnsi="Times New Roman" w:cs="Times New Roman"/>
          <w:sz w:val="28"/>
          <w:szCs w:val="28"/>
        </w:rPr>
        <w:t>пользы</w:t>
      </w:r>
      <w:r w:rsidR="00F13288">
        <w:rPr>
          <w:rFonts w:ascii="Times New Roman" w:hAnsi="Times New Roman" w:cs="Times New Roman"/>
          <w:sz w:val="28"/>
          <w:szCs w:val="28"/>
        </w:rPr>
        <w:t>.</w:t>
      </w:r>
    </w:p>
    <w:p w:rsidR="00596F33" w:rsidRDefault="00F13288" w:rsidP="00D63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20% </w:t>
      </w:r>
      <w:r>
        <w:rPr>
          <w:rFonts w:ascii="Times New Roman" w:hAnsi="Times New Roman" w:cs="Times New Roman"/>
          <w:sz w:val="28"/>
          <w:szCs w:val="28"/>
        </w:rPr>
        <w:t xml:space="preserve">случаев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ИГЭС без признаков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миелопроли</w:t>
      </w:r>
      <w:r w:rsidR="00170FDB" w:rsidRPr="00E44F6C">
        <w:rPr>
          <w:rFonts w:ascii="Times New Roman" w:hAnsi="Times New Roman" w:cs="Times New Roman"/>
          <w:sz w:val="28"/>
          <w:szCs w:val="28"/>
        </w:rPr>
        <w:t>ферации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пр</w:t>
      </w:r>
      <w:r w:rsidR="001B208D" w:rsidRPr="00E44F6C">
        <w:rPr>
          <w:rFonts w:ascii="Times New Roman" w:hAnsi="Times New Roman" w:cs="Times New Roman"/>
          <w:sz w:val="28"/>
          <w:szCs w:val="28"/>
        </w:rPr>
        <w:t>и дальнейшем наблюдении был ве</w:t>
      </w:r>
      <w:r w:rsidR="00170FDB" w:rsidRPr="00E44F6C">
        <w:rPr>
          <w:rFonts w:ascii="Times New Roman" w:hAnsi="Times New Roman" w:cs="Times New Roman"/>
          <w:sz w:val="28"/>
          <w:szCs w:val="28"/>
        </w:rPr>
        <w:t>рифициров</w:t>
      </w:r>
      <w:r>
        <w:rPr>
          <w:rFonts w:ascii="Times New Roman" w:hAnsi="Times New Roman" w:cs="Times New Roman"/>
          <w:sz w:val="28"/>
          <w:szCs w:val="28"/>
        </w:rPr>
        <w:t>ан диагноз других заболеваний (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в основном,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лимфопролиферативных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. Также у нескольких больных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эозинофилия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разрешилась самостоятельно, с течением врем</w:t>
      </w:r>
      <w:r w:rsidR="001B208D" w:rsidRPr="00E44F6C">
        <w:rPr>
          <w:rFonts w:ascii="Times New Roman" w:hAnsi="Times New Roman" w:cs="Times New Roman"/>
          <w:sz w:val="28"/>
          <w:szCs w:val="28"/>
        </w:rPr>
        <w:t>ени. В таких случаях раннее на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значение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ци</w:t>
      </w:r>
      <w:r w:rsidR="001B208D" w:rsidRPr="00E44F6C">
        <w:rPr>
          <w:rFonts w:ascii="Times New Roman" w:hAnsi="Times New Roman" w:cs="Times New Roman"/>
          <w:sz w:val="28"/>
          <w:szCs w:val="28"/>
        </w:rPr>
        <w:t>тостатиков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глюкокортикосте</w:t>
      </w:r>
      <w:r w:rsidR="00170FDB" w:rsidRPr="00E44F6C">
        <w:rPr>
          <w:rFonts w:ascii="Times New Roman" w:hAnsi="Times New Roman" w:cs="Times New Roman"/>
          <w:sz w:val="28"/>
          <w:szCs w:val="28"/>
        </w:rPr>
        <w:t>роидов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(ГК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С) может исказить </w:t>
      </w:r>
      <w:r w:rsidR="001B208D" w:rsidRPr="00E44F6C">
        <w:rPr>
          <w:rFonts w:ascii="Times New Roman" w:hAnsi="Times New Roman" w:cs="Times New Roman"/>
          <w:sz w:val="28"/>
          <w:szCs w:val="28"/>
        </w:rPr>
        <w:lastRenderedPageBreak/>
        <w:t>течение забо</w:t>
      </w:r>
      <w:r w:rsidR="00170FDB" w:rsidRPr="00E44F6C">
        <w:rPr>
          <w:rFonts w:ascii="Times New Roman" w:hAnsi="Times New Roman" w:cs="Times New Roman"/>
          <w:sz w:val="28"/>
          <w:szCs w:val="28"/>
        </w:rPr>
        <w:t>левания и з</w:t>
      </w:r>
      <w:r w:rsidR="001B208D" w:rsidRPr="00E44F6C">
        <w:rPr>
          <w:rFonts w:ascii="Times New Roman" w:hAnsi="Times New Roman" w:cs="Times New Roman"/>
          <w:sz w:val="28"/>
          <w:szCs w:val="28"/>
        </w:rPr>
        <w:t>атруднить дальнейший диагности</w:t>
      </w:r>
      <w:r>
        <w:rPr>
          <w:rFonts w:ascii="Times New Roman" w:hAnsi="Times New Roman" w:cs="Times New Roman"/>
          <w:sz w:val="28"/>
          <w:szCs w:val="28"/>
        </w:rPr>
        <w:t xml:space="preserve">ческий поиск. 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Поэтому целесообразно рекомендовать </w:t>
      </w:r>
      <w:r w:rsidR="00170FDB" w:rsidRPr="00F13288">
        <w:rPr>
          <w:rFonts w:ascii="Times New Roman" w:hAnsi="Times New Roman" w:cs="Times New Roman"/>
          <w:i/>
          <w:sz w:val="28"/>
          <w:szCs w:val="28"/>
        </w:rPr>
        <w:t xml:space="preserve">следующий подход в отношении пациентов с ИГЭС без признаков </w:t>
      </w:r>
      <w:proofErr w:type="spellStart"/>
      <w:r w:rsidR="00170FDB" w:rsidRPr="00F13288">
        <w:rPr>
          <w:rFonts w:ascii="Times New Roman" w:hAnsi="Times New Roman" w:cs="Times New Roman"/>
          <w:i/>
          <w:sz w:val="28"/>
          <w:szCs w:val="28"/>
        </w:rPr>
        <w:t>миелопролиферации</w:t>
      </w:r>
      <w:proofErr w:type="spellEnd"/>
      <w:r w:rsidR="00596F33">
        <w:rPr>
          <w:rFonts w:ascii="Times New Roman" w:hAnsi="Times New Roman" w:cs="Times New Roman"/>
          <w:sz w:val="28"/>
          <w:szCs w:val="28"/>
        </w:rPr>
        <w:t xml:space="preserve"> (уровень доказательности D):</w:t>
      </w:r>
    </w:p>
    <w:p w:rsidR="00596F33" w:rsidRDefault="00596F33" w:rsidP="0059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0FDB" w:rsidRPr="00E44F6C">
        <w:rPr>
          <w:rFonts w:ascii="Times New Roman" w:hAnsi="Times New Roman" w:cs="Times New Roman"/>
          <w:sz w:val="28"/>
          <w:szCs w:val="28"/>
        </w:rPr>
        <w:t>Стабил</w:t>
      </w:r>
      <w:r w:rsidR="001B208D" w:rsidRPr="00E44F6C">
        <w:rPr>
          <w:rFonts w:ascii="Times New Roman" w:hAnsi="Times New Roman" w:cs="Times New Roman"/>
          <w:sz w:val="28"/>
          <w:szCs w:val="28"/>
        </w:rPr>
        <w:t>ьное течение без прогрессирова</w:t>
      </w:r>
      <w:r w:rsidR="00170FDB" w:rsidRPr="00E44F6C">
        <w:rPr>
          <w:rFonts w:ascii="Times New Roman" w:hAnsi="Times New Roman" w:cs="Times New Roman"/>
          <w:sz w:val="28"/>
          <w:szCs w:val="28"/>
        </w:rPr>
        <w:t>ния и специфических осложнений: динамическое набл</w:t>
      </w:r>
      <w:r w:rsidR="00F13288">
        <w:rPr>
          <w:rFonts w:ascii="Times New Roman" w:hAnsi="Times New Roman" w:cs="Times New Roman"/>
          <w:sz w:val="28"/>
          <w:szCs w:val="28"/>
        </w:rPr>
        <w:t>юдение (</w:t>
      </w:r>
      <w:r w:rsidR="001B208D" w:rsidRPr="00E44F6C">
        <w:rPr>
          <w:rFonts w:ascii="Times New Roman" w:hAnsi="Times New Roman" w:cs="Times New Roman"/>
          <w:sz w:val="28"/>
          <w:szCs w:val="28"/>
        </w:rPr>
        <w:t>осмотр по органам и си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стемам, общий анализ крови,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коагулограмма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, миелограмма,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трепанобиопсия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, ЭХО </w:t>
      </w:r>
      <w:proofErr w:type="gramStart"/>
      <w:r w:rsidR="00170FDB" w:rsidRPr="00E44F6C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170FDB" w:rsidRPr="00E44F6C">
        <w:rPr>
          <w:rFonts w:ascii="Times New Roman" w:hAnsi="Times New Roman" w:cs="Times New Roman"/>
          <w:sz w:val="28"/>
          <w:szCs w:val="28"/>
        </w:rPr>
        <w:t>, УЗИ</w:t>
      </w:r>
      <w:r w:rsidR="00F13288">
        <w:rPr>
          <w:rFonts w:ascii="Times New Roman" w:hAnsi="Times New Roman" w:cs="Times New Roman"/>
          <w:sz w:val="28"/>
          <w:szCs w:val="28"/>
        </w:rPr>
        <w:t xml:space="preserve"> ОБП</w:t>
      </w:r>
      <w:r w:rsidR="001B208D" w:rsidRPr="00E44F6C">
        <w:rPr>
          <w:rFonts w:ascii="Times New Roman" w:hAnsi="Times New Roman" w:cs="Times New Roman"/>
          <w:sz w:val="28"/>
          <w:szCs w:val="28"/>
        </w:rPr>
        <w:t>, другие исследова</w:t>
      </w:r>
      <w:r w:rsidR="00170FDB" w:rsidRPr="00E44F6C">
        <w:rPr>
          <w:rFonts w:ascii="Times New Roman" w:hAnsi="Times New Roman" w:cs="Times New Roman"/>
          <w:sz w:val="28"/>
          <w:szCs w:val="28"/>
        </w:rPr>
        <w:t>ния и консу</w:t>
      </w:r>
      <w:r w:rsidR="001B208D" w:rsidRPr="00E44F6C">
        <w:rPr>
          <w:rFonts w:ascii="Times New Roman" w:hAnsi="Times New Roman" w:cs="Times New Roman"/>
          <w:sz w:val="28"/>
          <w:szCs w:val="28"/>
        </w:rPr>
        <w:t>льтации специалистов – по пока</w:t>
      </w:r>
      <w:r w:rsidR="00170FDB" w:rsidRPr="00E44F6C">
        <w:rPr>
          <w:rFonts w:ascii="Times New Roman" w:hAnsi="Times New Roman" w:cs="Times New Roman"/>
          <w:sz w:val="28"/>
          <w:szCs w:val="28"/>
        </w:rPr>
        <w:t>заниям – 1 раз в 6 мес</w:t>
      </w:r>
      <w:r>
        <w:rPr>
          <w:rFonts w:ascii="Times New Roman" w:hAnsi="Times New Roman" w:cs="Times New Roman"/>
          <w:sz w:val="28"/>
          <w:szCs w:val="28"/>
        </w:rPr>
        <w:t>яцев или по необходимости</w:t>
      </w:r>
      <w:r w:rsidR="00F13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18C" w:rsidRDefault="00596F33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0FDB" w:rsidRPr="00E44F6C">
        <w:rPr>
          <w:rFonts w:ascii="Times New Roman" w:hAnsi="Times New Roman" w:cs="Times New Roman"/>
          <w:sz w:val="28"/>
          <w:szCs w:val="28"/>
        </w:rPr>
        <w:t>Отрицательная динамика в течении ИГЭС/сп</w:t>
      </w:r>
      <w:r w:rsidR="001B208D" w:rsidRPr="00E44F6C">
        <w:rPr>
          <w:rFonts w:ascii="Times New Roman" w:hAnsi="Times New Roman" w:cs="Times New Roman"/>
          <w:sz w:val="28"/>
          <w:szCs w:val="28"/>
        </w:rPr>
        <w:t>ецифические осложнения – назна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чение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циторедуктивной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терапии (лечен</w:t>
      </w:r>
      <w:r w:rsidR="00B1518C">
        <w:rPr>
          <w:rFonts w:ascii="Times New Roman" w:hAnsi="Times New Roman" w:cs="Times New Roman"/>
          <w:sz w:val="28"/>
          <w:szCs w:val="28"/>
        </w:rPr>
        <w:t>ие осложнений – раздел 4.4.):</w:t>
      </w:r>
    </w:p>
    <w:p w:rsidR="00FC1009" w:rsidRDefault="00596F33" w:rsidP="00FC10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0FDB" w:rsidRPr="00E44F6C">
        <w:rPr>
          <w:rFonts w:ascii="Times New Roman" w:hAnsi="Times New Roman" w:cs="Times New Roman"/>
          <w:sz w:val="28"/>
          <w:szCs w:val="28"/>
        </w:rPr>
        <w:t>преднизолон или другие препараты из группы Г</w:t>
      </w:r>
      <w:r w:rsidR="00FC1009">
        <w:rPr>
          <w:rFonts w:ascii="Times New Roman" w:hAnsi="Times New Roman" w:cs="Times New Roman"/>
          <w:sz w:val="28"/>
          <w:szCs w:val="28"/>
        </w:rPr>
        <w:t xml:space="preserve">КС (режим дозирования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от </w:t>
      </w:r>
      <w:r w:rsidR="00170FDB" w:rsidRPr="00E44F6C">
        <w:rPr>
          <w:rFonts w:ascii="Times New Roman" w:hAnsi="Times New Roman" w:cs="Times New Roman"/>
          <w:sz w:val="28"/>
          <w:szCs w:val="28"/>
        </w:rPr>
        <w:t>1мг/</w:t>
      </w:r>
      <w:r w:rsidR="001B208D" w:rsidRPr="00E44F6C">
        <w:rPr>
          <w:rFonts w:ascii="Times New Roman" w:hAnsi="Times New Roman" w:cs="Times New Roman"/>
          <w:sz w:val="28"/>
          <w:szCs w:val="28"/>
        </w:rPr>
        <w:t>кг в сутки до пульсового парен</w:t>
      </w:r>
      <w:r w:rsidR="00170FDB" w:rsidRPr="00E44F6C">
        <w:rPr>
          <w:rFonts w:ascii="Times New Roman" w:hAnsi="Times New Roman" w:cs="Times New Roman"/>
          <w:sz w:val="28"/>
          <w:szCs w:val="28"/>
        </w:rPr>
        <w:t>терального в</w:t>
      </w:r>
      <w:r w:rsidR="00FC1009">
        <w:rPr>
          <w:rFonts w:ascii="Times New Roman" w:hAnsi="Times New Roman" w:cs="Times New Roman"/>
          <w:sz w:val="28"/>
          <w:szCs w:val="28"/>
        </w:rPr>
        <w:t>ведения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определяется индивиду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ально в зависимости </w:t>
      </w:r>
      <w:r w:rsidR="00FC1009">
        <w:rPr>
          <w:rFonts w:ascii="Times New Roman" w:hAnsi="Times New Roman" w:cs="Times New Roman"/>
          <w:sz w:val="28"/>
          <w:szCs w:val="28"/>
        </w:rPr>
        <w:t>от тяжести состояния);</w:t>
      </w:r>
    </w:p>
    <w:p w:rsidR="001B208D" w:rsidRPr="00E44F6C" w:rsidRDefault="00596F33" w:rsidP="00FC10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0FDB" w:rsidRPr="00E44F6C">
        <w:rPr>
          <w:rFonts w:ascii="Times New Roman" w:hAnsi="Times New Roman" w:cs="Times New Roman"/>
          <w:sz w:val="28"/>
          <w:szCs w:val="28"/>
        </w:rPr>
        <w:t xml:space="preserve">при отсутствии эффекта от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монотерапии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ГКС возможно добавление </w:t>
      </w:r>
      <w:proofErr w:type="spellStart"/>
      <w:r w:rsidR="00170FDB" w:rsidRPr="00E44F6C">
        <w:rPr>
          <w:rFonts w:ascii="Times New Roman" w:hAnsi="Times New Roman" w:cs="Times New Roman"/>
          <w:sz w:val="28"/>
          <w:szCs w:val="28"/>
        </w:rPr>
        <w:t>гидроксимочевины</w:t>
      </w:r>
      <w:proofErr w:type="spellEnd"/>
      <w:r w:rsidR="00170FDB" w:rsidRPr="00E44F6C">
        <w:rPr>
          <w:rFonts w:ascii="Times New Roman" w:hAnsi="Times New Roman" w:cs="Times New Roman"/>
          <w:sz w:val="28"/>
          <w:szCs w:val="28"/>
        </w:rPr>
        <w:t xml:space="preserve"> в индивидуально подобранных дозах.</w:t>
      </w:r>
    </w:p>
    <w:p w:rsidR="009C2CE5" w:rsidRPr="00E44F6C" w:rsidRDefault="00EA227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82921" w:rsidRPr="00E44F6C">
        <w:rPr>
          <w:rFonts w:ascii="Times New Roman" w:hAnsi="Times New Roman" w:cs="Times New Roman"/>
          <w:b/>
          <w:sz w:val="28"/>
          <w:szCs w:val="28"/>
        </w:rPr>
        <w:t xml:space="preserve">.4. Специфические осложнения при </w:t>
      </w:r>
      <w:proofErr w:type="spellStart"/>
      <w:r w:rsidR="00782921" w:rsidRPr="00E44F6C">
        <w:rPr>
          <w:rFonts w:ascii="Times New Roman" w:hAnsi="Times New Roman" w:cs="Times New Roman"/>
          <w:b/>
          <w:sz w:val="28"/>
          <w:szCs w:val="28"/>
        </w:rPr>
        <w:t>гиперэозинофилии</w:t>
      </w:r>
      <w:proofErr w:type="spellEnd"/>
    </w:p>
    <w:p w:rsidR="00FC1009" w:rsidRDefault="00782921" w:rsidP="00C367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Адекватная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циторедуктивная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тер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апия </w:t>
      </w:r>
      <w:r w:rsidR="00E26606">
        <w:rPr>
          <w:rFonts w:ascii="Times New Roman" w:hAnsi="Times New Roman" w:cs="Times New Roman"/>
          <w:sz w:val="28"/>
          <w:szCs w:val="28"/>
        </w:rPr>
        <w:t xml:space="preserve">– </w:t>
      </w:r>
      <w:r w:rsidRPr="00E44F6C">
        <w:rPr>
          <w:rFonts w:ascii="Times New Roman" w:hAnsi="Times New Roman" w:cs="Times New Roman"/>
          <w:sz w:val="28"/>
          <w:szCs w:val="28"/>
        </w:rPr>
        <w:t>о</w:t>
      </w:r>
      <w:r w:rsidR="00E26606">
        <w:rPr>
          <w:rFonts w:ascii="Times New Roman" w:hAnsi="Times New Roman" w:cs="Times New Roman"/>
          <w:sz w:val="28"/>
          <w:szCs w:val="28"/>
        </w:rPr>
        <w:t>сновной метод</w:t>
      </w:r>
      <w:r w:rsidRPr="00E44F6C">
        <w:rPr>
          <w:rFonts w:ascii="Times New Roman" w:hAnsi="Times New Roman" w:cs="Times New Roman"/>
          <w:sz w:val="28"/>
          <w:szCs w:val="28"/>
        </w:rPr>
        <w:t xml:space="preserve"> профилактики и борьбы с прогрессиров</w:t>
      </w:r>
      <w:r w:rsidR="00FC1009">
        <w:rPr>
          <w:rFonts w:ascii="Times New Roman" w:hAnsi="Times New Roman" w:cs="Times New Roman"/>
          <w:sz w:val="28"/>
          <w:szCs w:val="28"/>
        </w:rPr>
        <w:t>анием уже имеющихся осложнений.</w:t>
      </w:r>
    </w:p>
    <w:p w:rsidR="00E26606" w:rsidRPr="00FC1009" w:rsidRDefault="00782921" w:rsidP="00C367F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009">
        <w:rPr>
          <w:rFonts w:ascii="Times New Roman" w:hAnsi="Times New Roman" w:cs="Times New Roman"/>
          <w:i/>
          <w:sz w:val="28"/>
          <w:szCs w:val="28"/>
        </w:rPr>
        <w:t>Наибо</w:t>
      </w:r>
      <w:r w:rsidR="00E26606" w:rsidRPr="00FC1009">
        <w:rPr>
          <w:rFonts w:ascii="Times New Roman" w:hAnsi="Times New Roman" w:cs="Times New Roman"/>
          <w:i/>
          <w:sz w:val="28"/>
          <w:szCs w:val="28"/>
        </w:rPr>
        <w:t xml:space="preserve">лее </w:t>
      </w:r>
      <w:r w:rsidR="00DD421F">
        <w:rPr>
          <w:rFonts w:ascii="Times New Roman" w:hAnsi="Times New Roman" w:cs="Times New Roman"/>
          <w:i/>
          <w:sz w:val="28"/>
          <w:szCs w:val="28"/>
        </w:rPr>
        <w:t>тяжел</w:t>
      </w:r>
      <w:r w:rsidR="00E26606" w:rsidRPr="00FC1009">
        <w:rPr>
          <w:rFonts w:ascii="Times New Roman" w:hAnsi="Times New Roman" w:cs="Times New Roman"/>
          <w:i/>
          <w:sz w:val="28"/>
          <w:szCs w:val="28"/>
        </w:rPr>
        <w:t>ые осложнения</w:t>
      </w:r>
      <w:r w:rsidR="001B208D" w:rsidRPr="00FC100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B208D" w:rsidRPr="00FC1009">
        <w:rPr>
          <w:rFonts w:ascii="Times New Roman" w:hAnsi="Times New Roman" w:cs="Times New Roman"/>
          <w:i/>
          <w:sz w:val="28"/>
          <w:szCs w:val="28"/>
        </w:rPr>
        <w:t>ги</w:t>
      </w:r>
      <w:r w:rsidR="00E26606" w:rsidRPr="00FC1009">
        <w:rPr>
          <w:rFonts w:ascii="Times New Roman" w:hAnsi="Times New Roman" w:cs="Times New Roman"/>
          <w:i/>
          <w:sz w:val="28"/>
          <w:szCs w:val="28"/>
        </w:rPr>
        <w:t>перэозинофилии</w:t>
      </w:r>
      <w:proofErr w:type="spellEnd"/>
      <w:r w:rsidR="00E26606" w:rsidRPr="00FC1009">
        <w:rPr>
          <w:rFonts w:ascii="Times New Roman" w:hAnsi="Times New Roman" w:cs="Times New Roman"/>
          <w:i/>
          <w:sz w:val="28"/>
          <w:szCs w:val="28"/>
        </w:rPr>
        <w:t>:</w:t>
      </w:r>
    </w:p>
    <w:p w:rsidR="00E26606" w:rsidRDefault="00B1518C" w:rsidP="00FC10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2921" w:rsidRPr="00E44F6C">
        <w:rPr>
          <w:rFonts w:ascii="Times New Roman" w:hAnsi="Times New Roman" w:cs="Times New Roman"/>
          <w:sz w:val="28"/>
          <w:szCs w:val="28"/>
        </w:rPr>
        <w:t xml:space="preserve">– Поражение сердца </w:t>
      </w:r>
      <w:r w:rsidR="00E26606">
        <w:rPr>
          <w:rFonts w:ascii="Times New Roman" w:hAnsi="Times New Roman" w:cs="Times New Roman"/>
          <w:sz w:val="28"/>
          <w:szCs w:val="28"/>
        </w:rPr>
        <w:t>(фибропластический эндокардит).</w:t>
      </w:r>
    </w:p>
    <w:p w:rsidR="00035793" w:rsidRDefault="00782921" w:rsidP="00FC10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Первые доклинические признаки специфическо</w:t>
      </w:r>
      <w:r w:rsidR="001B208D" w:rsidRPr="00E44F6C">
        <w:rPr>
          <w:rFonts w:ascii="Times New Roman" w:hAnsi="Times New Roman" w:cs="Times New Roman"/>
          <w:sz w:val="28"/>
          <w:szCs w:val="28"/>
        </w:rPr>
        <w:t>го поражения сердца выявляют</w:t>
      </w:r>
      <w:r w:rsidRPr="00E44F6C">
        <w:rPr>
          <w:rFonts w:ascii="Times New Roman" w:hAnsi="Times New Roman" w:cs="Times New Roman"/>
          <w:sz w:val="28"/>
          <w:szCs w:val="28"/>
        </w:rPr>
        <w:t xml:space="preserve">ся при эхокардиографии. ЭХО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необходимо выполнять всем пациентам с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на этапе первичной диагностики и повторять в динамике при неэффективности терапии (сохранени</w:t>
      </w:r>
      <w:r w:rsidR="00D24E3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D24E32">
        <w:rPr>
          <w:rFonts w:ascii="Times New Roman" w:hAnsi="Times New Roman" w:cs="Times New Roman"/>
          <w:sz w:val="28"/>
          <w:szCs w:val="28"/>
        </w:rPr>
        <w:t>эозинофилии</w:t>
      </w:r>
      <w:proofErr w:type="spellEnd"/>
      <w:r w:rsidR="00D24E32">
        <w:rPr>
          <w:rFonts w:ascii="Times New Roman" w:hAnsi="Times New Roman" w:cs="Times New Roman"/>
          <w:sz w:val="28"/>
          <w:szCs w:val="28"/>
        </w:rPr>
        <w:t>). В</w:t>
      </w:r>
      <w:r w:rsidRPr="00E44F6C">
        <w:rPr>
          <w:rFonts w:ascii="Times New Roman" w:hAnsi="Times New Roman" w:cs="Times New Roman"/>
          <w:sz w:val="28"/>
          <w:szCs w:val="28"/>
        </w:rPr>
        <w:t>ыявляются: утолщение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стенок желудочков, межжелудоч</w:t>
      </w:r>
      <w:r w:rsidRPr="00E44F6C">
        <w:rPr>
          <w:rFonts w:ascii="Times New Roman" w:hAnsi="Times New Roman" w:cs="Times New Roman"/>
          <w:sz w:val="28"/>
          <w:szCs w:val="28"/>
        </w:rPr>
        <w:t>ковой перег</w:t>
      </w:r>
      <w:r w:rsidR="001B208D" w:rsidRPr="00E44F6C">
        <w:rPr>
          <w:rFonts w:ascii="Times New Roman" w:hAnsi="Times New Roman" w:cs="Times New Roman"/>
          <w:sz w:val="28"/>
          <w:szCs w:val="28"/>
        </w:rPr>
        <w:t>ородки, укорочение створок кла</w:t>
      </w:r>
      <w:r w:rsidRPr="00E44F6C">
        <w:rPr>
          <w:rFonts w:ascii="Times New Roman" w:hAnsi="Times New Roman" w:cs="Times New Roman"/>
          <w:sz w:val="28"/>
          <w:szCs w:val="28"/>
        </w:rPr>
        <w:t>панов, наибо</w:t>
      </w:r>
      <w:r w:rsidR="00E26606">
        <w:rPr>
          <w:rFonts w:ascii="Times New Roman" w:hAnsi="Times New Roman" w:cs="Times New Roman"/>
          <w:sz w:val="28"/>
          <w:szCs w:val="28"/>
        </w:rPr>
        <w:t xml:space="preserve">лее часто – задней створки </w:t>
      </w:r>
      <w:proofErr w:type="gramStart"/>
      <w:r w:rsidR="00E26606">
        <w:rPr>
          <w:rFonts w:ascii="Times New Roman" w:hAnsi="Times New Roman" w:cs="Times New Roman"/>
          <w:sz w:val="28"/>
          <w:szCs w:val="28"/>
        </w:rPr>
        <w:t>мит</w:t>
      </w:r>
      <w:r w:rsidRPr="00E44F6C">
        <w:rPr>
          <w:rFonts w:ascii="Times New Roman" w:hAnsi="Times New Roman" w:cs="Times New Roman"/>
          <w:sz w:val="28"/>
          <w:szCs w:val="28"/>
        </w:rPr>
        <w:t>рального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, с возникновением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регургитации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 xml:space="preserve">Со временем развивается фиброз 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рестриктивная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кардиопатия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с тя</w:t>
      </w:r>
      <w:r w:rsidRPr="00E44F6C">
        <w:rPr>
          <w:rFonts w:ascii="Times New Roman" w:hAnsi="Times New Roman" w:cs="Times New Roman"/>
          <w:sz w:val="28"/>
          <w:szCs w:val="28"/>
        </w:rPr>
        <w:t>желой с н</w:t>
      </w:r>
      <w:r w:rsidR="00DD421F">
        <w:rPr>
          <w:rFonts w:ascii="Times New Roman" w:hAnsi="Times New Roman" w:cs="Times New Roman"/>
          <w:sz w:val="28"/>
          <w:szCs w:val="28"/>
        </w:rPr>
        <w:t>едостаточностью кровообращения;</w:t>
      </w:r>
      <w:proofErr w:type="gramEnd"/>
    </w:p>
    <w:p w:rsidR="00035793" w:rsidRDefault="00B1518C" w:rsidP="00FC10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82921" w:rsidRPr="00E44F6C">
        <w:rPr>
          <w:rFonts w:ascii="Times New Roman" w:hAnsi="Times New Roman" w:cs="Times New Roman"/>
          <w:sz w:val="28"/>
          <w:szCs w:val="28"/>
        </w:rPr>
        <w:t>– Поражение головного мозга токсического генеза</w:t>
      </w:r>
      <w:r w:rsidR="00035793">
        <w:rPr>
          <w:rFonts w:ascii="Times New Roman" w:hAnsi="Times New Roman" w:cs="Times New Roman"/>
          <w:sz w:val="28"/>
          <w:szCs w:val="28"/>
        </w:rPr>
        <w:t>,</w:t>
      </w:r>
      <w:r w:rsidR="00782921" w:rsidRPr="00E44F6C">
        <w:rPr>
          <w:rFonts w:ascii="Times New Roman" w:hAnsi="Times New Roman" w:cs="Times New Roman"/>
          <w:sz w:val="28"/>
          <w:szCs w:val="28"/>
        </w:rPr>
        <w:t xml:space="preserve"> обус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ловленное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дегрануляцией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эозино</w:t>
      </w:r>
      <w:r w:rsidR="00782921" w:rsidRPr="00E44F6C">
        <w:rPr>
          <w:rFonts w:ascii="Times New Roman" w:hAnsi="Times New Roman" w:cs="Times New Roman"/>
          <w:sz w:val="28"/>
          <w:szCs w:val="28"/>
        </w:rPr>
        <w:t xml:space="preserve">филов с выделением </w:t>
      </w:r>
      <w:proofErr w:type="spellStart"/>
      <w:r w:rsidR="00782921" w:rsidRPr="00E44F6C">
        <w:rPr>
          <w:rFonts w:ascii="Times New Roman" w:hAnsi="Times New Roman" w:cs="Times New Roman"/>
          <w:sz w:val="28"/>
          <w:szCs w:val="28"/>
        </w:rPr>
        <w:t>нейротоксичных</w:t>
      </w:r>
      <w:proofErr w:type="spellEnd"/>
      <w:r w:rsidR="00782921" w:rsidRPr="00E44F6C">
        <w:rPr>
          <w:rFonts w:ascii="Times New Roman" w:hAnsi="Times New Roman" w:cs="Times New Roman"/>
          <w:sz w:val="28"/>
          <w:szCs w:val="28"/>
        </w:rPr>
        <w:t xml:space="preserve"> белков (эозино</w:t>
      </w:r>
      <w:r w:rsidR="001B208D" w:rsidRPr="00E44F6C">
        <w:rPr>
          <w:rFonts w:ascii="Times New Roman" w:hAnsi="Times New Roman" w:cs="Times New Roman"/>
          <w:sz w:val="28"/>
          <w:szCs w:val="28"/>
        </w:rPr>
        <w:t>фильный катионный белок, эозино</w:t>
      </w:r>
      <w:r w:rsidR="00782921" w:rsidRPr="00E44F6C">
        <w:rPr>
          <w:rFonts w:ascii="Times New Roman" w:hAnsi="Times New Roman" w:cs="Times New Roman"/>
          <w:sz w:val="28"/>
          <w:szCs w:val="28"/>
        </w:rPr>
        <w:t xml:space="preserve">фильный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нейротоксин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), вызывающих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демие</w:t>
      </w:r>
      <w:r w:rsidR="00782921" w:rsidRPr="00E44F6C">
        <w:rPr>
          <w:rFonts w:ascii="Times New Roman" w:hAnsi="Times New Roman" w:cs="Times New Roman"/>
          <w:sz w:val="28"/>
          <w:szCs w:val="28"/>
        </w:rPr>
        <w:t>линизацию</w:t>
      </w:r>
      <w:proofErr w:type="spellEnd"/>
      <w:r w:rsidR="00782921" w:rsidRPr="00E44F6C">
        <w:rPr>
          <w:rFonts w:ascii="Times New Roman" w:hAnsi="Times New Roman" w:cs="Times New Roman"/>
          <w:sz w:val="28"/>
          <w:szCs w:val="28"/>
        </w:rPr>
        <w:t>. Поражение головного мозга как токсического, так и ишемического генеза, как правило, многоочаговое. Для выявления его распростран</w:t>
      </w:r>
      <w:r w:rsidR="001B208D" w:rsidRPr="00E44F6C">
        <w:rPr>
          <w:rFonts w:ascii="Times New Roman" w:hAnsi="Times New Roman" w:cs="Times New Roman"/>
          <w:sz w:val="28"/>
          <w:szCs w:val="28"/>
        </w:rPr>
        <w:t>енности наиболее оптимально ис</w:t>
      </w:r>
      <w:r w:rsidR="00035793">
        <w:rPr>
          <w:rFonts w:ascii="Times New Roman" w:hAnsi="Times New Roman" w:cs="Times New Roman"/>
          <w:sz w:val="28"/>
          <w:szCs w:val="28"/>
        </w:rPr>
        <w:t>пользование МРТ;</w:t>
      </w:r>
    </w:p>
    <w:p w:rsidR="001062B3" w:rsidRPr="00E44F6C" w:rsidRDefault="00B1518C" w:rsidP="00D24E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782921" w:rsidRPr="00E44F6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782921" w:rsidRPr="00E44F6C">
        <w:rPr>
          <w:rFonts w:ascii="Times New Roman" w:hAnsi="Times New Roman" w:cs="Times New Roman"/>
          <w:sz w:val="28"/>
          <w:szCs w:val="28"/>
        </w:rPr>
        <w:t>Гиперк</w:t>
      </w:r>
      <w:r w:rsidR="00035793">
        <w:rPr>
          <w:rFonts w:ascii="Times New Roman" w:hAnsi="Times New Roman" w:cs="Times New Roman"/>
          <w:sz w:val="28"/>
          <w:szCs w:val="28"/>
        </w:rPr>
        <w:t>оагуляционный</w:t>
      </w:r>
      <w:proofErr w:type="spellEnd"/>
      <w:r w:rsidR="00035793">
        <w:rPr>
          <w:rFonts w:ascii="Times New Roman" w:hAnsi="Times New Roman" w:cs="Times New Roman"/>
          <w:sz w:val="28"/>
          <w:szCs w:val="28"/>
        </w:rPr>
        <w:t xml:space="preserve"> синдром с тромбо</w:t>
      </w:r>
      <w:r w:rsidR="00782921" w:rsidRPr="00E44F6C">
        <w:rPr>
          <w:rFonts w:ascii="Times New Roman" w:hAnsi="Times New Roman" w:cs="Times New Roman"/>
          <w:sz w:val="28"/>
          <w:szCs w:val="28"/>
        </w:rPr>
        <w:t>эмболическими осложнениями, в том числе, ишемическими инсультами головного мозга. Наличие клинических проявлений тромбозов и тромбоэмболий</w:t>
      </w:r>
      <w:r w:rsidR="00035793">
        <w:rPr>
          <w:rFonts w:ascii="Times New Roman" w:hAnsi="Times New Roman" w:cs="Times New Roman"/>
          <w:sz w:val="28"/>
          <w:szCs w:val="28"/>
        </w:rPr>
        <w:t xml:space="preserve"> требует назначения прямых анти</w:t>
      </w:r>
      <w:r w:rsidR="00BF1742" w:rsidRPr="00E44F6C">
        <w:rPr>
          <w:rFonts w:ascii="Times New Roman" w:hAnsi="Times New Roman" w:cs="Times New Roman"/>
          <w:sz w:val="28"/>
          <w:szCs w:val="28"/>
        </w:rPr>
        <w:t>коагулянтов – гепарина в дозе 24000 МЕ/сут</w:t>
      </w:r>
      <w:r w:rsidR="00035793">
        <w:rPr>
          <w:rFonts w:ascii="Times New Roman" w:hAnsi="Times New Roman" w:cs="Times New Roman"/>
          <w:sz w:val="28"/>
          <w:szCs w:val="28"/>
        </w:rPr>
        <w:t>ки</w:t>
      </w:r>
      <w:r w:rsidR="00BF1742" w:rsidRPr="00E44F6C">
        <w:rPr>
          <w:rFonts w:ascii="Times New Roman" w:hAnsi="Times New Roman" w:cs="Times New Roman"/>
          <w:sz w:val="28"/>
          <w:szCs w:val="28"/>
        </w:rPr>
        <w:t xml:space="preserve"> или </w:t>
      </w:r>
      <w:r w:rsidR="00BF1742" w:rsidRPr="00E44F6C">
        <w:rPr>
          <w:rFonts w:ascii="Times New Roman" w:hAnsi="Times New Roman" w:cs="Times New Roman"/>
          <w:sz w:val="28"/>
          <w:szCs w:val="28"/>
        </w:rPr>
        <w:lastRenderedPageBreak/>
        <w:t>препаратов низкомолекулярн</w:t>
      </w:r>
      <w:r w:rsidR="001B208D" w:rsidRPr="00E44F6C">
        <w:rPr>
          <w:rFonts w:ascii="Times New Roman" w:hAnsi="Times New Roman" w:cs="Times New Roman"/>
          <w:sz w:val="28"/>
          <w:szCs w:val="28"/>
        </w:rPr>
        <w:t>ого гепари</w:t>
      </w:r>
      <w:r w:rsidR="00BF1742" w:rsidRPr="00E44F6C">
        <w:rPr>
          <w:rFonts w:ascii="Times New Roman" w:hAnsi="Times New Roman" w:cs="Times New Roman"/>
          <w:sz w:val="28"/>
          <w:szCs w:val="28"/>
        </w:rPr>
        <w:t>на (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эноксапарин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фраксипарин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далтепарин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). В целом, та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ктика не отличается от </w:t>
      </w:r>
      <w:proofErr w:type="gramStart"/>
      <w:r w:rsidR="001B208D" w:rsidRPr="00E44F6C">
        <w:rPr>
          <w:rFonts w:ascii="Times New Roman" w:hAnsi="Times New Roman" w:cs="Times New Roman"/>
          <w:sz w:val="28"/>
          <w:szCs w:val="28"/>
        </w:rPr>
        <w:t>общепри</w:t>
      </w:r>
      <w:r w:rsidR="00BF1742" w:rsidRPr="00E44F6C">
        <w:rPr>
          <w:rFonts w:ascii="Times New Roman" w:hAnsi="Times New Roman" w:cs="Times New Roman"/>
          <w:sz w:val="28"/>
          <w:szCs w:val="28"/>
        </w:rPr>
        <w:t>нятой</w:t>
      </w:r>
      <w:proofErr w:type="gramEnd"/>
      <w:r w:rsidR="00BF1742" w:rsidRPr="00E44F6C">
        <w:rPr>
          <w:rFonts w:ascii="Times New Roman" w:hAnsi="Times New Roman" w:cs="Times New Roman"/>
          <w:sz w:val="28"/>
          <w:szCs w:val="28"/>
        </w:rPr>
        <w:t xml:space="preserve"> при острых тромбозах. Для предо</w:t>
      </w:r>
      <w:r w:rsidR="001B208D" w:rsidRPr="00E44F6C">
        <w:rPr>
          <w:rFonts w:ascii="Times New Roman" w:hAnsi="Times New Roman" w:cs="Times New Roman"/>
          <w:sz w:val="28"/>
          <w:szCs w:val="28"/>
        </w:rPr>
        <w:t>твращения прогрессирования име</w:t>
      </w:r>
      <w:r w:rsidR="00BF1742" w:rsidRPr="00E44F6C">
        <w:rPr>
          <w:rFonts w:ascii="Times New Roman" w:hAnsi="Times New Roman" w:cs="Times New Roman"/>
          <w:sz w:val="28"/>
          <w:szCs w:val="28"/>
        </w:rPr>
        <w:t>ющихся и р</w:t>
      </w:r>
      <w:r w:rsidR="00035793">
        <w:rPr>
          <w:rFonts w:ascii="Times New Roman" w:hAnsi="Times New Roman" w:cs="Times New Roman"/>
          <w:sz w:val="28"/>
          <w:szCs w:val="28"/>
        </w:rPr>
        <w:t>азвития новых осложнений основная задача</w:t>
      </w:r>
      <w:r w:rsidR="00BF1742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035793">
        <w:rPr>
          <w:rFonts w:ascii="Times New Roman" w:hAnsi="Times New Roman" w:cs="Times New Roman"/>
          <w:sz w:val="28"/>
          <w:szCs w:val="28"/>
        </w:rPr>
        <w:t>–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снижение числа эозино</w:t>
      </w:r>
      <w:r w:rsidR="00BF1742" w:rsidRPr="00E44F6C">
        <w:rPr>
          <w:rFonts w:ascii="Times New Roman" w:hAnsi="Times New Roman" w:cs="Times New Roman"/>
          <w:sz w:val="28"/>
          <w:szCs w:val="28"/>
        </w:rPr>
        <w:t xml:space="preserve">филов в циркуляции, т.е. подбор эффективной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циторедук</w:t>
      </w:r>
      <w:r w:rsidR="001B208D" w:rsidRPr="00E44F6C">
        <w:rPr>
          <w:rFonts w:ascii="Times New Roman" w:hAnsi="Times New Roman" w:cs="Times New Roman"/>
          <w:sz w:val="28"/>
          <w:szCs w:val="28"/>
        </w:rPr>
        <w:t>тивной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терапии. При необходимо</w:t>
      </w:r>
      <w:r w:rsidR="00BF1742" w:rsidRPr="00E44F6C">
        <w:rPr>
          <w:rFonts w:ascii="Times New Roman" w:hAnsi="Times New Roman" w:cs="Times New Roman"/>
          <w:sz w:val="28"/>
          <w:szCs w:val="28"/>
        </w:rPr>
        <w:t>сти быстрого уменьшения клеточной массы в циркуляци</w:t>
      </w:r>
      <w:r w:rsidR="001062B3" w:rsidRPr="00E44F6C">
        <w:rPr>
          <w:rFonts w:ascii="Times New Roman" w:hAnsi="Times New Roman" w:cs="Times New Roman"/>
          <w:sz w:val="28"/>
          <w:szCs w:val="28"/>
        </w:rPr>
        <w:t>и может</w:t>
      </w:r>
      <w:r w:rsidR="00035793">
        <w:rPr>
          <w:rFonts w:ascii="Times New Roman" w:hAnsi="Times New Roman" w:cs="Times New Roman"/>
          <w:sz w:val="28"/>
          <w:szCs w:val="28"/>
        </w:rPr>
        <w:t xml:space="preserve"> применяться </w:t>
      </w:r>
      <w:proofErr w:type="spellStart"/>
      <w:r w:rsidR="00035793">
        <w:rPr>
          <w:rFonts w:ascii="Times New Roman" w:hAnsi="Times New Roman" w:cs="Times New Roman"/>
          <w:sz w:val="28"/>
          <w:szCs w:val="28"/>
        </w:rPr>
        <w:t>лейко</w:t>
      </w:r>
      <w:r w:rsidR="001062B3" w:rsidRPr="00E44F6C">
        <w:rPr>
          <w:rFonts w:ascii="Times New Roman" w:hAnsi="Times New Roman" w:cs="Times New Roman"/>
          <w:sz w:val="28"/>
          <w:szCs w:val="28"/>
        </w:rPr>
        <w:t>ферез</w:t>
      </w:r>
      <w:proofErr w:type="spellEnd"/>
      <w:r w:rsidR="001062B3" w:rsidRPr="00E44F6C">
        <w:rPr>
          <w:rFonts w:ascii="Times New Roman" w:hAnsi="Times New Roman" w:cs="Times New Roman"/>
          <w:sz w:val="28"/>
          <w:szCs w:val="28"/>
        </w:rPr>
        <w:t>.</w:t>
      </w:r>
    </w:p>
    <w:p w:rsidR="001062B3" w:rsidRPr="00E44F6C" w:rsidRDefault="009854DF" w:rsidP="00035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F1742" w:rsidRPr="00E44F6C">
        <w:rPr>
          <w:rFonts w:ascii="Times New Roman" w:hAnsi="Times New Roman" w:cs="Times New Roman"/>
          <w:b/>
          <w:sz w:val="28"/>
          <w:szCs w:val="28"/>
        </w:rPr>
        <w:t>. РЕКОМЕНД</w:t>
      </w:r>
      <w:r w:rsidR="001062B3" w:rsidRPr="00E44F6C">
        <w:rPr>
          <w:rFonts w:ascii="Times New Roman" w:hAnsi="Times New Roman" w:cs="Times New Roman"/>
          <w:b/>
          <w:sz w:val="28"/>
          <w:szCs w:val="28"/>
        </w:rPr>
        <w:t>АЦИИ ПО ИСПОЛЬЗОВАНИЮ ИМАТИНИБА</w:t>
      </w:r>
    </w:p>
    <w:p w:rsidR="00ED646D" w:rsidRPr="00E44F6C" w:rsidRDefault="00BF1742" w:rsidP="005302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PDGFRA- и PDGFRB-позитивных МПЗ снижения эозинофильного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гиперлейкоцитоза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позволяет добиться применение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при постоян</w:t>
      </w:r>
      <w:r w:rsidR="001B208D" w:rsidRPr="00E44F6C">
        <w:rPr>
          <w:rFonts w:ascii="Times New Roman" w:hAnsi="Times New Roman" w:cs="Times New Roman"/>
          <w:sz w:val="28"/>
          <w:szCs w:val="28"/>
        </w:rPr>
        <w:t>ном воздействии которого проис</w:t>
      </w:r>
      <w:r w:rsidRPr="00E44F6C">
        <w:rPr>
          <w:rFonts w:ascii="Times New Roman" w:hAnsi="Times New Roman" w:cs="Times New Roman"/>
          <w:sz w:val="28"/>
          <w:szCs w:val="28"/>
        </w:rPr>
        <w:t>ходит редукция опухолевого клона (уровень доказательности В). Достижение полного гематологич</w:t>
      </w:r>
      <w:r w:rsidR="001B208D" w:rsidRPr="00E44F6C">
        <w:rPr>
          <w:rFonts w:ascii="Times New Roman" w:hAnsi="Times New Roman" w:cs="Times New Roman"/>
          <w:sz w:val="28"/>
          <w:szCs w:val="28"/>
        </w:rPr>
        <w:t>еского, цитогенетического и мо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лекулярного ответов (ПГО, ПЦО, ПМО) при постоянной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терапии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иматинибом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– это благо</w:t>
      </w:r>
      <w:r w:rsidRPr="00E44F6C">
        <w:rPr>
          <w:rFonts w:ascii="Times New Roman" w:hAnsi="Times New Roman" w:cs="Times New Roman"/>
          <w:sz w:val="28"/>
          <w:szCs w:val="28"/>
        </w:rPr>
        <w:t>приятный п</w:t>
      </w:r>
      <w:r w:rsidR="001B208D" w:rsidRPr="00E44F6C">
        <w:rPr>
          <w:rFonts w:ascii="Times New Roman" w:hAnsi="Times New Roman" w:cs="Times New Roman"/>
          <w:sz w:val="28"/>
          <w:szCs w:val="28"/>
        </w:rPr>
        <w:t>рогностический признак длитель</w:t>
      </w:r>
      <w:r w:rsidRPr="00E44F6C">
        <w:rPr>
          <w:rFonts w:ascii="Times New Roman" w:hAnsi="Times New Roman" w:cs="Times New Roman"/>
          <w:sz w:val="28"/>
          <w:szCs w:val="28"/>
        </w:rPr>
        <w:t>ной выжива</w:t>
      </w:r>
      <w:r w:rsidR="001B208D" w:rsidRPr="00E44F6C">
        <w:rPr>
          <w:rFonts w:ascii="Times New Roman" w:hAnsi="Times New Roman" w:cs="Times New Roman"/>
          <w:sz w:val="28"/>
          <w:szCs w:val="28"/>
        </w:rPr>
        <w:t>емости без прогрессирования за</w:t>
      </w:r>
      <w:r w:rsidR="00530245">
        <w:rPr>
          <w:rFonts w:ascii="Times New Roman" w:hAnsi="Times New Roman" w:cs="Times New Roman"/>
          <w:sz w:val="28"/>
          <w:szCs w:val="28"/>
        </w:rPr>
        <w:t xml:space="preserve">болевания. </w:t>
      </w:r>
      <w:r w:rsidRPr="00E44F6C">
        <w:rPr>
          <w:rFonts w:ascii="Times New Roman" w:hAnsi="Times New Roman" w:cs="Times New Roman"/>
          <w:sz w:val="28"/>
          <w:szCs w:val="28"/>
        </w:rPr>
        <w:t>Для лечения МПЗ-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/ИГЭС в Российской Федерации </w:t>
      </w:r>
      <w:r w:rsidR="001B208D" w:rsidRPr="00E44F6C">
        <w:rPr>
          <w:rFonts w:ascii="Times New Roman" w:hAnsi="Times New Roman" w:cs="Times New Roman"/>
          <w:sz w:val="28"/>
          <w:szCs w:val="28"/>
        </w:rPr>
        <w:t>в настоящее время зарегистриро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ван один лекарственный препарат из группы </w:t>
      </w:r>
      <w:r w:rsidR="00530245">
        <w:rPr>
          <w:rFonts w:ascii="Times New Roman" w:hAnsi="Times New Roman" w:cs="Times New Roman"/>
          <w:sz w:val="28"/>
          <w:szCs w:val="28"/>
        </w:rPr>
        <w:t>ИТ</w:t>
      </w:r>
      <w:proofErr w:type="gramStart"/>
      <w:r w:rsidR="00530245">
        <w:rPr>
          <w:rFonts w:ascii="Times New Roman" w:hAnsi="Times New Roman" w:cs="Times New Roman"/>
          <w:sz w:val="28"/>
          <w:szCs w:val="28"/>
        </w:rPr>
        <w:t>К</w:t>
      </w:r>
      <w:r w:rsidR="00525212" w:rsidRPr="00E44F6C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525212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212" w:rsidRPr="00E44F6C">
        <w:rPr>
          <w:rFonts w:ascii="Times New Roman" w:hAnsi="Times New Roman" w:cs="Times New Roman"/>
          <w:sz w:val="28"/>
          <w:szCs w:val="28"/>
        </w:rPr>
        <w:t>иматиниб</w:t>
      </w:r>
      <w:proofErr w:type="spellEnd"/>
      <w:r w:rsidR="00525212" w:rsidRPr="00E44F6C">
        <w:rPr>
          <w:rFonts w:ascii="Times New Roman" w:hAnsi="Times New Roman" w:cs="Times New Roman"/>
          <w:sz w:val="28"/>
          <w:szCs w:val="28"/>
        </w:rPr>
        <w:t>.</w:t>
      </w:r>
    </w:p>
    <w:p w:rsidR="00525212" w:rsidRPr="00E44F6C" w:rsidRDefault="00525212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 xml:space="preserve">Препараты </w:t>
      </w: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иматиниба</w:t>
      </w:r>
      <w:proofErr w:type="spellEnd"/>
    </w:p>
    <w:p w:rsidR="00030FA8" w:rsidRDefault="00030FA8" w:rsidP="00030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Гливек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 № ЛСР N013241/01, “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Novartis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Pharma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 xml:space="preserve">”, Швейцария;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Генфатиниб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 № ЛСР-008978/10, “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Laboratory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Tut</w:t>
      </w:r>
      <w:r>
        <w:rPr>
          <w:rFonts w:ascii="Times New Roman" w:hAnsi="Times New Roman" w:cs="Times New Roman"/>
          <w:sz w:val="28"/>
          <w:szCs w:val="28"/>
        </w:rPr>
        <w:t>eur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S.A.C.I.F.I.A.”, Аргентина;</w:t>
      </w:r>
    </w:p>
    <w:p w:rsidR="00B1518C" w:rsidRDefault="00030FA8" w:rsidP="00030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Филахромин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 ФС ЛП 001694-03</w:t>
      </w:r>
      <w:r w:rsidR="00B1518C">
        <w:rPr>
          <w:rFonts w:ascii="Times New Roman" w:hAnsi="Times New Roman" w:cs="Times New Roman"/>
          <w:sz w:val="28"/>
          <w:szCs w:val="28"/>
        </w:rPr>
        <w:t>0512, ЗАО «Ф – Синтез», Россия;</w:t>
      </w:r>
    </w:p>
    <w:p w:rsidR="00B1518C" w:rsidRDefault="00030FA8" w:rsidP="00030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Имаглив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®; № ЛС-001574, 2012-</w:t>
      </w:r>
      <w:r w:rsidR="00B1518C">
        <w:rPr>
          <w:rFonts w:ascii="Times New Roman" w:hAnsi="Times New Roman" w:cs="Times New Roman"/>
          <w:sz w:val="28"/>
          <w:szCs w:val="28"/>
        </w:rPr>
        <w:t>11-19, “</w:t>
      </w:r>
      <w:proofErr w:type="spellStart"/>
      <w:r w:rsidR="00B1518C">
        <w:rPr>
          <w:rFonts w:ascii="Times New Roman" w:hAnsi="Times New Roman" w:cs="Times New Roman"/>
          <w:sz w:val="28"/>
          <w:szCs w:val="28"/>
        </w:rPr>
        <w:t>Sandoz</w:t>
      </w:r>
      <w:proofErr w:type="spellEnd"/>
      <w:r w:rsidR="00B151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18C">
        <w:rPr>
          <w:rFonts w:ascii="Times New Roman" w:hAnsi="Times New Roman" w:cs="Times New Roman"/>
          <w:sz w:val="28"/>
          <w:szCs w:val="28"/>
        </w:rPr>
        <w:t>d.d</w:t>
      </w:r>
      <w:proofErr w:type="spellEnd"/>
      <w:r w:rsidR="00B1518C">
        <w:rPr>
          <w:rFonts w:ascii="Times New Roman" w:hAnsi="Times New Roman" w:cs="Times New Roman"/>
          <w:sz w:val="28"/>
          <w:szCs w:val="28"/>
        </w:rPr>
        <w:t>.”, Словения;</w:t>
      </w:r>
    </w:p>
    <w:p w:rsidR="00B1518C" w:rsidRDefault="00030FA8" w:rsidP="00030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Иматиб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®; № ЛП-002040, 2013-04-10, «ДЕКО к</w:t>
      </w:r>
      <w:r w:rsidR="00B1518C">
        <w:rPr>
          <w:rFonts w:ascii="Times New Roman" w:hAnsi="Times New Roman" w:cs="Times New Roman"/>
          <w:sz w:val="28"/>
          <w:szCs w:val="28"/>
        </w:rPr>
        <w:t>омпания», Россия;</w:t>
      </w:r>
    </w:p>
    <w:p w:rsidR="00B1518C" w:rsidRDefault="00030FA8" w:rsidP="00030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Иматиниб-Тева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®; № ЛП-00186</w:t>
      </w:r>
      <w:r w:rsidR="00B1518C">
        <w:rPr>
          <w:rFonts w:ascii="Times New Roman" w:hAnsi="Times New Roman" w:cs="Times New Roman"/>
          <w:sz w:val="28"/>
          <w:szCs w:val="28"/>
        </w:rPr>
        <w:t>2, 2012-09-28, “</w:t>
      </w:r>
      <w:proofErr w:type="spellStart"/>
      <w:r w:rsidR="00B1518C">
        <w:rPr>
          <w:rFonts w:ascii="Times New Roman" w:hAnsi="Times New Roman" w:cs="Times New Roman"/>
          <w:sz w:val="28"/>
          <w:szCs w:val="28"/>
        </w:rPr>
        <w:t>Teva</w:t>
      </w:r>
      <w:proofErr w:type="spellEnd"/>
      <w:r w:rsidR="00B1518C">
        <w:rPr>
          <w:rFonts w:ascii="Times New Roman" w:hAnsi="Times New Roman" w:cs="Times New Roman"/>
          <w:sz w:val="28"/>
          <w:szCs w:val="28"/>
        </w:rPr>
        <w:t>”, Израиль;</w:t>
      </w:r>
    </w:p>
    <w:p w:rsidR="00365A30" w:rsidRPr="00E44F6C" w:rsidRDefault="00030FA8" w:rsidP="00030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BF1742" w:rsidRPr="00E44F6C">
        <w:rPr>
          <w:rFonts w:ascii="Times New Roman" w:hAnsi="Times New Roman" w:cs="Times New Roman"/>
          <w:sz w:val="28"/>
          <w:szCs w:val="28"/>
        </w:rPr>
        <w:t>Неопакс</w:t>
      </w:r>
      <w:proofErr w:type="spellEnd"/>
      <w:r w:rsidR="00BF1742" w:rsidRPr="00E44F6C">
        <w:rPr>
          <w:rFonts w:ascii="Times New Roman" w:hAnsi="Times New Roman" w:cs="Times New Roman"/>
          <w:sz w:val="28"/>
          <w:szCs w:val="28"/>
        </w:rPr>
        <w:t>®; № ЛП-002019, 2013-03-01, «КРКА-Рус», Россия.</w:t>
      </w:r>
    </w:p>
    <w:p w:rsidR="00F71104" w:rsidRDefault="00FD01BB" w:rsidP="00030F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– ингибитор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тирозинкиназ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с от</w:t>
      </w:r>
      <w:r w:rsidRPr="00E44F6C">
        <w:rPr>
          <w:rFonts w:ascii="Times New Roman" w:hAnsi="Times New Roman" w:cs="Times New Roman"/>
          <w:sz w:val="28"/>
          <w:szCs w:val="28"/>
        </w:rPr>
        <w:t>носительной селективностью в отношении BCR/ABL-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тирозинкиназы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также способен ингибир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овать </w:t>
      </w:r>
      <w:proofErr w:type="gramStart"/>
      <w:r w:rsidR="001B208D" w:rsidRPr="00E44F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208D" w:rsidRPr="00E44F6C">
        <w:rPr>
          <w:rFonts w:ascii="Times New Roman" w:hAnsi="Times New Roman" w:cs="Times New Roman"/>
          <w:sz w:val="28"/>
          <w:szCs w:val="28"/>
        </w:rPr>
        <w:t>-KIT, PDGFR-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киназную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ак</w:t>
      </w:r>
      <w:r w:rsidR="00F71104">
        <w:rPr>
          <w:rFonts w:ascii="Times New Roman" w:hAnsi="Times New Roman" w:cs="Times New Roman"/>
          <w:sz w:val="28"/>
          <w:szCs w:val="28"/>
        </w:rPr>
        <w:t>тивность.</w:t>
      </w:r>
    </w:p>
    <w:p w:rsidR="00FD01BB" w:rsidRPr="00E44F6C" w:rsidRDefault="00FD01BB" w:rsidP="00030F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F6C">
        <w:rPr>
          <w:rFonts w:ascii="Times New Roman" w:hAnsi="Times New Roman" w:cs="Times New Roman"/>
          <w:sz w:val="28"/>
          <w:szCs w:val="28"/>
        </w:rPr>
        <w:t>Выпускается в виде таблеток по 50 мг, 100 мг и 400 мг, капсул по 50 и 100 мг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Гливек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), капсул по 50 и 100 мг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Филахромин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), таблеток по 10</w:t>
      </w:r>
      <w:r w:rsidR="001B208D" w:rsidRPr="00E44F6C">
        <w:rPr>
          <w:rFonts w:ascii="Times New Roman" w:hAnsi="Times New Roman" w:cs="Times New Roman"/>
          <w:sz w:val="28"/>
          <w:szCs w:val="28"/>
        </w:rPr>
        <w:t>0 мг и 400 мг (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Генфатиниб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>), та</w:t>
      </w:r>
      <w:r w:rsidRPr="00E44F6C">
        <w:rPr>
          <w:rFonts w:ascii="Times New Roman" w:hAnsi="Times New Roman" w:cs="Times New Roman"/>
          <w:sz w:val="28"/>
          <w:szCs w:val="28"/>
        </w:rPr>
        <w:t>блеток по 100 и 400 мг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Имаглив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), капсул по 50 и 100 мг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Иматиб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), капсул по 100 и 400 мг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Иматиниб-Тева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), капсул по 50, 100, 200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и 400 мг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Неопакс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).</w:t>
      </w:r>
    </w:p>
    <w:p w:rsidR="00FD01BB" w:rsidRPr="00ED646D" w:rsidRDefault="00530245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D01BB" w:rsidRPr="00ED646D">
        <w:rPr>
          <w:rFonts w:ascii="Times New Roman" w:hAnsi="Times New Roman" w:cs="Times New Roman"/>
          <w:b/>
          <w:sz w:val="28"/>
          <w:szCs w:val="28"/>
        </w:rPr>
        <w:t xml:space="preserve">.1. Режим дозирования и мониторинг эффективности терапии </w:t>
      </w:r>
      <w:proofErr w:type="spellStart"/>
      <w:r w:rsidR="00FD01BB" w:rsidRPr="00ED646D">
        <w:rPr>
          <w:rFonts w:ascii="Times New Roman" w:hAnsi="Times New Roman" w:cs="Times New Roman"/>
          <w:b/>
          <w:sz w:val="28"/>
          <w:szCs w:val="28"/>
        </w:rPr>
        <w:t>иматинибом</w:t>
      </w:r>
      <w:proofErr w:type="spellEnd"/>
    </w:p>
    <w:p w:rsidR="00FD01BB" w:rsidRPr="00E44F6C" w:rsidRDefault="00FD01BB" w:rsidP="001806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Режим при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ема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– ежедневно, дли</w:t>
      </w:r>
      <w:r w:rsidRPr="00E44F6C">
        <w:rPr>
          <w:rFonts w:ascii="Times New Roman" w:hAnsi="Times New Roman" w:cs="Times New Roman"/>
          <w:sz w:val="28"/>
          <w:szCs w:val="28"/>
        </w:rPr>
        <w:t>тельно. Препарат следует принимать во время еды, зап</w:t>
      </w:r>
      <w:r w:rsidR="00530245">
        <w:rPr>
          <w:rFonts w:ascii="Times New Roman" w:hAnsi="Times New Roman" w:cs="Times New Roman"/>
          <w:sz w:val="28"/>
          <w:szCs w:val="28"/>
        </w:rPr>
        <w:t xml:space="preserve">ивая </w:t>
      </w:r>
      <w:r w:rsidR="001B208D" w:rsidRPr="00E44F6C">
        <w:rPr>
          <w:rFonts w:ascii="Times New Roman" w:hAnsi="Times New Roman" w:cs="Times New Roman"/>
          <w:sz w:val="28"/>
          <w:szCs w:val="28"/>
        </w:rPr>
        <w:t>стаканом воды. Абсо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лютных противопоказаний для использования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нет, но его следует применять с осторожност</w:t>
      </w:r>
      <w:r w:rsidR="001B208D" w:rsidRPr="00E44F6C">
        <w:rPr>
          <w:rFonts w:ascii="Times New Roman" w:hAnsi="Times New Roman" w:cs="Times New Roman"/>
          <w:sz w:val="28"/>
          <w:szCs w:val="28"/>
        </w:rPr>
        <w:t>ью у пациентов с удлиненным ин</w:t>
      </w:r>
      <w:r w:rsidRPr="00E44F6C">
        <w:rPr>
          <w:rFonts w:ascii="Times New Roman" w:hAnsi="Times New Roman" w:cs="Times New Roman"/>
          <w:sz w:val="28"/>
          <w:szCs w:val="28"/>
        </w:rPr>
        <w:t>тервалом QT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="001B208D" w:rsidRPr="00E44F6C">
        <w:rPr>
          <w:rFonts w:ascii="Times New Roman" w:hAnsi="Times New Roman" w:cs="Times New Roman"/>
          <w:sz w:val="28"/>
          <w:szCs w:val="28"/>
        </w:rPr>
        <w:lastRenderedPageBreak/>
        <w:t>клинически выражен</w:t>
      </w:r>
      <w:r w:rsidRPr="00E44F6C">
        <w:rPr>
          <w:rFonts w:ascii="Times New Roman" w:hAnsi="Times New Roman" w:cs="Times New Roman"/>
          <w:sz w:val="28"/>
          <w:szCs w:val="28"/>
        </w:rPr>
        <w:t>ной серде</w:t>
      </w:r>
      <w:r w:rsidR="001B208D" w:rsidRPr="00E44F6C">
        <w:rPr>
          <w:rFonts w:ascii="Times New Roman" w:hAnsi="Times New Roman" w:cs="Times New Roman"/>
          <w:sz w:val="28"/>
          <w:szCs w:val="28"/>
        </w:rPr>
        <w:t>чной недостаточностью, дисфунк</w:t>
      </w:r>
      <w:r w:rsidRPr="00E44F6C">
        <w:rPr>
          <w:rFonts w:ascii="Times New Roman" w:hAnsi="Times New Roman" w:cs="Times New Roman"/>
          <w:sz w:val="28"/>
          <w:szCs w:val="28"/>
        </w:rPr>
        <w:t>ци</w:t>
      </w:r>
      <w:r w:rsidR="001806C8">
        <w:rPr>
          <w:rFonts w:ascii="Times New Roman" w:hAnsi="Times New Roman" w:cs="Times New Roman"/>
          <w:sz w:val="28"/>
          <w:szCs w:val="28"/>
        </w:rPr>
        <w:t>ей левого желудочка, аритмиями.</w:t>
      </w:r>
    </w:p>
    <w:p w:rsidR="00EC1D05" w:rsidRDefault="00874388" w:rsidP="00EA7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Для оцен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ки эффективности терапии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имати</w:t>
      </w:r>
      <w:r w:rsidRPr="00E44F6C">
        <w:rPr>
          <w:rFonts w:ascii="Times New Roman" w:hAnsi="Times New Roman" w:cs="Times New Roman"/>
          <w:sz w:val="28"/>
          <w:szCs w:val="28"/>
        </w:rPr>
        <w:t>нибом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необходимо проводить своевременный мониторинг </w:t>
      </w:r>
      <w:r w:rsidR="001B208D" w:rsidRPr="00E44F6C">
        <w:rPr>
          <w:rFonts w:ascii="Times New Roman" w:hAnsi="Times New Roman" w:cs="Times New Roman"/>
          <w:sz w:val="28"/>
          <w:szCs w:val="28"/>
        </w:rPr>
        <w:t>гематологических, цитогенетиче</w:t>
      </w:r>
      <w:r w:rsidRPr="00E44F6C">
        <w:rPr>
          <w:rFonts w:ascii="Times New Roman" w:hAnsi="Times New Roman" w:cs="Times New Roman"/>
          <w:sz w:val="28"/>
          <w:szCs w:val="28"/>
        </w:rPr>
        <w:t>ских и мол</w:t>
      </w:r>
      <w:r w:rsidR="001B208D" w:rsidRPr="00E44F6C">
        <w:rPr>
          <w:rFonts w:ascii="Times New Roman" w:hAnsi="Times New Roman" w:cs="Times New Roman"/>
          <w:sz w:val="28"/>
          <w:szCs w:val="28"/>
        </w:rPr>
        <w:t>екулярно-генетических показате</w:t>
      </w:r>
      <w:r w:rsidRPr="00E44F6C">
        <w:rPr>
          <w:rFonts w:ascii="Times New Roman" w:hAnsi="Times New Roman" w:cs="Times New Roman"/>
          <w:sz w:val="28"/>
          <w:szCs w:val="28"/>
        </w:rPr>
        <w:t>лей. Результаты терапии оценивают по данным гематологич</w:t>
      </w:r>
      <w:r w:rsidR="001B208D" w:rsidRPr="00E44F6C">
        <w:rPr>
          <w:rFonts w:ascii="Times New Roman" w:hAnsi="Times New Roman" w:cs="Times New Roman"/>
          <w:sz w:val="28"/>
          <w:szCs w:val="28"/>
        </w:rPr>
        <w:t>еского и молекулярного/цитогене</w:t>
      </w:r>
      <w:r w:rsidRPr="00E44F6C">
        <w:rPr>
          <w:rFonts w:ascii="Times New Roman" w:hAnsi="Times New Roman" w:cs="Times New Roman"/>
          <w:sz w:val="28"/>
          <w:szCs w:val="28"/>
        </w:rPr>
        <w:t xml:space="preserve">тического исследования. Первоначальная доза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при FIP1L1-</w:t>
      </w:r>
      <w:r w:rsidR="001B208D" w:rsidRPr="00E44F6C">
        <w:rPr>
          <w:rFonts w:ascii="Times New Roman" w:hAnsi="Times New Roman" w:cs="Times New Roman"/>
          <w:sz w:val="28"/>
          <w:szCs w:val="28"/>
        </w:rPr>
        <w:t>PDGFRA-позитивном МПЗ составля</w:t>
      </w:r>
      <w:r w:rsidRPr="00E44F6C">
        <w:rPr>
          <w:rFonts w:ascii="Times New Roman" w:hAnsi="Times New Roman" w:cs="Times New Roman"/>
          <w:sz w:val="28"/>
          <w:szCs w:val="28"/>
        </w:rPr>
        <w:t>ет 100 мг/сут</w:t>
      </w:r>
      <w:r w:rsidR="00EF2D23">
        <w:rPr>
          <w:rFonts w:ascii="Times New Roman" w:hAnsi="Times New Roman" w:cs="Times New Roman"/>
          <w:sz w:val="28"/>
          <w:szCs w:val="28"/>
        </w:rPr>
        <w:t>ки</w:t>
      </w:r>
      <w:r w:rsidRPr="00E44F6C">
        <w:rPr>
          <w:rFonts w:ascii="Times New Roman" w:hAnsi="Times New Roman" w:cs="Times New Roman"/>
          <w:sz w:val="28"/>
          <w:szCs w:val="28"/>
        </w:rPr>
        <w:t>. При этом варианте заболевания в абсолютн</w:t>
      </w:r>
      <w:r w:rsidR="001B208D" w:rsidRPr="00E44F6C">
        <w:rPr>
          <w:rFonts w:ascii="Times New Roman" w:hAnsi="Times New Roman" w:cs="Times New Roman"/>
          <w:sz w:val="28"/>
          <w:szCs w:val="28"/>
        </w:rPr>
        <w:t>ом большинстве случаев наблюда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ется быстрый </w:t>
      </w:r>
      <w:r w:rsidR="00530245">
        <w:rPr>
          <w:rFonts w:ascii="Times New Roman" w:hAnsi="Times New Roman" w:cs="Times New Roman"/>
          <w:sz w:val="28"/>
          <w:szCs w:val="28"/>
        </w:rPr>
        <w:t>и полный ответ</w:t>
      </w:r>
      <w:r w:rsidRPr="00E44F6C">
        <w:rPr>
          <w:rFonts w:ascii="Times New Roman" w:hAnsi="Times New Roman" w:cs="Times New Roman"/>
          <w:sz w:val="28"/>
          <w:szCs w:val="28"/>
        </w:rPr>
        <w:t xml:space="preserve">, как правило, в течение первого месяца лечения. Исчезновение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транскрипта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FIP1L1-PDGFRA, т.е. наступление молекулярной ремиссии, также регис</w:t>
      </w:r>
      <w:r w:rsidR="001B208D" w:rsidRPr="00E44F6C">
        <w:rPr>
          <w:rFonts w:ascii="Times New Roman" w:hAnsi="Times New Roman" w:cs="Times New Roman"/>
          <w:sz w:val="28"/>
          <w:szCs w:val="28"/>
        </w:rPr>
        <w:t>трируется в ранние сроки от на</w:t>
      </w:r>
      <w:r w:rsidRPr="00E44F6C">
        <w:rPr>
          <w:rFonts w:ascii="Times New Roman" w:hAnsi="Times New Roman" w:cs="Times New Roman"/>
          <w:sz w:val="28"/>
          <w:szCs w:val="28"/>
        </w:rPr>
        <w:t>чала терапии – в основном на 2</w:t>
      </w:r>
      <w:r w:rsidR="001A3DA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1A3DAF">
        <w:rPr>
          <w:rFonts w:ascii="Times New Roman" w:hAnsi="Times New Roman" w:cs="Times New Roman"/>
          <w:sz w:val="28"/>
          <w:szCs w:val="28"/>
        </w:rPr>
        <w:t xml:space="preserve"> </w:t>
      </w:r>
      <w:r w:rsidR="00EA7EAD">
        <w:rPr>
          <w:rFonts w:ascii="Times New Roman" w:hAnsi="Times New Roman" w:cs="Times New Roman"/>
          <w:sz w:val="28"/>
          <w:szCs w:val="28"/>
        </w:rPr>
        <w:t>4-м месяце</w:t>
      </w:r>
      <w:r w:rsidR="00B7543A" w:rsidRPr="00E44F6C">
        <w:rPr>
          <w:rFonts w:ascii="Times New Roman" w:hAnsi="Times New Roman" w:cs="Times New Roman"/>
          <w:sz w:val="28"/>
          <w:szCs w:val="28"/>
        </w:rPr>
        <w:t xml:space="preserve">. Тем не </w:t>
      </w:r>
      <w:proofErr w:type="gramStart"/>
      <w:r w:rsidR="00B7543A" w:rsidRPr="00E44F6C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B7543A" w:rsidRPr="00E44F6C">
        <w:rPr>
          <w:rFonts w:ascii="Times New Roman" w:hAnsi="Times New Roman" w:cs="Times New Roman"/>
          <w:sz w:val="28"/>
          <w:szCs w:val="28"/>
        </w:rPr>
        <w:t xml:space="preserve"> в связи с риском рецидива заболевания больные нуждаются в постоянном приеме препарата, даже после достижения ПМО. </w:t>
      </w:r>
    </w:p>
    <w:p w:rsidR="00530245" w:rsidRDefault="001B208D" w:rsidP="00EC1D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Основным подтверждением эф</w:t>
      </w:r>
      <w:r w:rsidR="00B7543A" w:rsidRPr="00E44F6C">
        <w:rPr>
          <w:rFonts w:ascii="Times New Roman" w:hAnsi="Times New Roman" w:cs="Times New Roman"/>
          <w:sz w:val="28"/>
          <w:szCs w:val="28"/>
        </w:rPr>
        <w:t>фек</w:t>
      </w:r>
      <w:r w:rsidR="00EC1D05">
        <w:rPr>
          <w:rFonts w:ascii="Times New Roman" w:hAnsi="Times New Roman" w:cs="Times New Roman"/>
          <w:sz w:val="28"/>
          <w:szCs w:val="28"/>
        </w:rPr>
        <w:t>тивности проводимой терапии оста</w:t>
      </w:r>
      <w:r w:rsidR="00B7543A" w:rsidRPr="00E44F6C">
        <w:rPr>
          <w:rFonts w:ascii="Times New Roman" w:hAnsi="Times New Roman" w:cs="Times New Roman"/>
          <w:sz w:val="28"/>
          <w:szCs w:val="28"/>
        </w:rPr>
        <w:t>ются полный кл</w:t>
      </w:r>
      <w:r w:rsidRPr="00E44F6C">
        <w:rPr>
          <w:rFonts w:ascii="Times New Roman" w:hAnsi="Times New Roman" w:cs="Times New Roman"/>
          <w:sz w:val="28"/>
          <w:szCs w:val="28"/>
        </w:rPr>
        <w:t>инико-гематологический и цитоге</w:t>
      </w:r>
      <w:r w:rsidR="00B7543A" w:rsidRPr="00E44F6C">
        <w:rPr>
          <w:rFonts w:ascii="Times New Roman" w:hAnsi="Times New Roman" w:cs="Times New Roman"/>
          <w:sz w:val="28"/>
          <w:szCs w:val="28"/>
        </w:rPr>
        <w:t>нетический/молекулярный</w:t>
      </w:r>
      <w:r w:rsidR="00530245">
        <w:rPr>
          <w:rFonts w:ascii="Times New Roman" w:hAnsi="Times New Roman" w:cs="Times New Roman"/>
          <w:sz w:val="28"/>
          <w:szCs w:val="28"/>
        </w:rPr>
        <w:t xml:space="preserve"> ответы, при получении которых </w:t>
      </w:r>
      <w:proofErr w:type="spellStart"/>
      <w:r w:rsidR="00B7543A" w:rsidRPr="00E44F6C">
        <w:rPr>
          <w:rFonts w:ascii="Times New Roman" w:hAnsi="Times New Roman" w:cs="Times New Roman"/>
          <w:sz w:val="28"/>
          <w:szCs w:val="28"/>
        </w:rPr>
        <w:t>безрецидивная</w:t>
      </w:r>
      <w:proofErr w:type="spellEnd"/>
      <w:r w:rsidR="00B7543A" w:rsidRPr="00E44F6C">
        <w:rPr>
          <w:rFonts w:ascii="Times New Roman" w:hAnsi="Times New Roman" w:cs="Times New Roman"/>
          <w:sz w:val="28"/>
          <w:szCs w:val="28"/>
        </w:rPr>
        <w:t xml:space="preserve"> выживаемость приближается к 100%</w:t>
      </w:r>
      <w:r w:rsidR="00530245">
        <w:rPr>
          <w:rFonts w:ascii="Times New Roman" w:hAnsi="Times New Roman" w:cs="Times New Roman"/>
          <w:sz w:val="28"/>
          <w:szCs w:val="28"/>
        </w:rPr>
        <w:t>.</w:t>
      </w:r>
    </w:p>
    <w:p w:rsidR="00530245" w:rsidRDefault="00B7543A" w:rsidP="00EC1D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5302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если генетические аномалии не вериф</w:t>
      </w:r>
      <w:r w:rsidR="00530245">
        <w:rPr>
          <w:rFonts w:ascii="Times New Roman" w:hAnsi="Times New Roman" w:cs="Times New Roman"/>
          <w:sz w:val="28"/>
          <w:szCs w:val="28"/>
        </w:rPr>
        <w:t>ицированы (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миелопролифера</w:t>
      </w:r>
      <w:r w:rsidRPr="00E44F6C">
        <w:rPr>
          <w:rFonts w:ascii="Times New Roman" w:hAnsi="Times New Roman" w:cs="Times New Roman"/>
          <w:sz w:val="28"/>
          <w:szCs w:val="28"/>
        </w:rPr>
        <w:t>тивно</w:t>
      </w:r>
      <w:r w:rsidR="0053024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530245">
        <w:rPr>
          <w:rFonts w:ascii="Times New Roman" w:hAnsi="Times New Roman" w:cs="Times New Roman"/>
          <w:sz w:val="28"/>
          <w:szCs w:val="28"/>
        </w:rPr>
        <w:t xml:space="preserve"> варианте ИГЭС или при CEL NOS),</w:t>
      </w:r>
      <w:r w:rsidRPr="00E44F6C">
        <w:rPr>
          <w:rFonts w:ascii="Times New Roman" w:hAnsi="Times New Roman" w:cs="Times New Roman"/>
          <w:sz w:val="28"/>
          <w:szCs w:val="28"/>
        </w:rPr>
        <w:t xml:space="preserve"> для оценк</w:t>
      </w:r>
      <w:r w:rsidR="001B208D" w:rsidRPr="00E44F6C">
        <w:rPr>
          <w:rFonts w:ascii="Times New Roman" w:hAnsi="Times New Roman" w:cs="Times New Roman"/>
          <w:sz w:val="28"/>
          <w:szCs w:val="28"/>
        </w:rPr>
        <w:t>и эффективности лечения необхо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димо </w:t>
      </w:r>
      <w:r w:rsidR="00530245">
        <w:rPr>
          <w:rFonts w:ascii="Times New Roman" w:hAnsi="Times New Roman" w:cs="Times New Roman"/>
          <w:sz w:val="28"/>
          <w:szCs w:val="28"/>
        </w:rPr>
        <w:t xml:space="preserve">учитывать 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данные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тре</w:t>
      </w:r>
      <w:r w:rsidRPr="00E44F6C">
        <w:rPr>
          <w:rFonts w:ascii="Times New Roman" w:hAnsi="Times New Roman" w:cs="Times New Roman"/>
          <w:sz w:val="28"/>
          <w:szCs w:val="28"/>
        </w:rPr>
        <w:t>паноби</w:t>
      </w:r>
      <w:r w:rsidR="00530245">
        <w:rPr>
          <w:rFonts w:ascii="Times New Roman" w:hAnsi="Times New Roman" w:cs="Times New Roman"/>
          <w:sz w:val="28"/>
          <w:szCs w:val="28"/>
        </w:rPr>
        <w:t>опсии</w:t>
      </w:r>
      <w:proofErr w:type="spellEnd"/>
      <w:r w:rsidR="00530245">
        <w:rPr>
          <w:rFonts w:ascii="Times New Roman" w:hAnsi="Times New Roman" w:cs="Times New Roman"/>
          <w:sz w:val="28"/>
          <w:szCs w:val="28"/>
        </w:rPr>
        <w:t xml:space="preserve"> и </w:t>
      </w:r>
      <w:r w:rsidR="0048516B">
        <w:rPr>
          <w:rFonts w:ascii="Times New Roman" w:hAnsi="Times New Roman" w:cs="Times New Roman"/>
          <w:sz w:val="28"/>
          <w:szCs w:val="28"/>
        </w:rPr>
        <w:t>клинико-</w:t>
      </w:r>
      <w:r w:rsidR="00530245">
        <w:rPr>
          <w:rFonts w:ascii="Times New Roman" w:hAnsi="Times New Roman" w:cs="Times New Roman"/>
          <w:sz w:val="28"/>
          <w:szCs w:val="28"/>
        </w:rPr>
        <w:t>лабораторные изменения.</w:t>
      </w:r>
    </w:p>
    <w:p w:rsidR="00530245" w:rsidRDefault="00B7543A" w:rsidP="00EC1D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эффективности терапии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иматинибом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первым пр</w:t>
      </w:r>
      <w:r w:rsidR="001B208D" w:rsidRPr="00E44F6C">
        <w:rPr>
          <w:rFonts w:ascii="Times New Roman" w:hAnsi="Times New Roman" w:cs="Times New Roman"/>
          <w:sz w:val="28"/>
          <w:szCs w:val="28"/>
        </w:rPr>
        <w:t>изнаком является быстрая норма</w:t>
      </w:r>
      <w:r w:rsidRPr="00E44F6C">
        <w:rPr>
          <w:rFonts w:ascii="Times New Roman" w:hAnsi="Times New Roman" w:cs="Times New Roman"/>
          <w:sz w:val="28"/>
          <w:szCs w:val="28"/>
        </w:rPr>
        <w:t xml:space="preserve">лизация числа эозинофилов периферической крови. В большинстве случаев это происходит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1</w:t>
      </w:r>
      <w:r w:rsidR="00EC1D05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EC1D05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3 нед</w:t>
      </w:r>
      <w:r w:rsidR="00EC1D05">
        <w:rPr>
          <w:rFonts w:ascii="Times New Roman" w:hAnsi="Times New Roman" w:cs="Times New Roman"/>
          <w:sz w:val="28"/>
          <w:szCs w:val="28"/>
        </w:rPr>
        <w:t>ели</w:t>
      </w:r>
      <w:r w:rsidRPr="00E44F6C">
        <w:rPr>
          <w:rFonts w:ascii="Times New Roman" w:hAnsi="Times New Roman" w:cs="Times New Roman"/>
          <w:sz w:val="28"/>
          <w:szCs w:val="28"/>
        </w:rPr>
        <w:t xml:space="preserve"> лечения. Как правило, в эти же сроки но</w:t>
      </w:r>
      <w:r w:rsidR="001B208D" w:rsidRPr="00E44F6C">
        <w:rPr>
          <w:rFonts w:ascii="Times New Roman" w:hAnsi="Times New Roman" w:cs="Times New Roman"/>
          <w:sz w:val="28"/>
          <w:szCs w:val="28"/>
        </w:rPr>
        <w:t>рмализуется концентрация лейко</w:t>
      </w:r>
      <w:r w:rsidRPr="00E44F6C">
        <w:rPr>
          <w:rFonts w:ascii="Times New Roman" w:hAnsi="Times New Roman" w:cs="Times New Roman"/>
          <w:sz w:val="28"/>
          <w:szCs w:val="28"/>
        </w:rPr>
        <w:t>цитов, исчезают из формулы незрелые клетки. Сроки наступления ПМО отражают общую быструю динамику ответа и составляют до 4 мес</w:t>
      </w:r>
      <w:r w:rsidR="00441F48">
        <w:rPr>
          <w:rFonts w:ascii="Times New Roman" w:hAnsi="Times New Roman" w:cs="Times New Roman"/>
          <w:sz w:val="28"/>
          <w:szCs w:val="28"/>
        </w:rPr>
        <w:t>яца</w:t>
      </w:r>
      <w:r w:rsidR="00530245">
        <w:rPr>
          <w:rFonts w:ascii="Times New Roman" w:hAnsi="Times New Roman" w:cs="Times New Roman"/>
          <w:sz w:val="28"/>
          <w:szCs w:val="28"/>
        </w:rPr>
        <w:t xml:space="preserve"> терапии.</w:t>
      </w:r>
    </w:p>
    <w:p w:rsidR="00115484" w:rsidRDefault="00B7543A" w:rsidP="00EC1D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F6C">
        <w:rPr>
          <w:rFonts w:ascii="Times New Roman" w:hAnsi="Times New Roman" w:cs="Times New Roman"/>
          <w:sz w:val="28"/>
          <w:szCs w:val="28"/>
        </w:rPr>
        <w:t>Сохраняющаяся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более 3 нед</w:t>
      </w:r>
      <w:r w:rsidR="00115484">
        <w:rPr>
          <w:rFonts w:ascii="Times New Roman" w:hAnsi="Times New Roman" w:cs="Times New Roman"/>
          <w:sz w:val="28"/>
          <w:szCs w:val="28"/>
        </w:rPr>
        <w:t>ель</w:t>
      </w:r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свыше 1 х 10</w:t>
      </w:r>
      <w:r w:rsidR="00115484">
        <w:rPr>
          <w:rFonts w:ascii="Times New Roman" w:hAnsi="Times New Roman" w:cs="Times New Roman"/>
          <w:sz w:val="28"/>
          <w:szCs w:val="28"/>
        </w:rPr>
        <w:t>*9</w:t>
      </w:r>
      <w:r w:rsidR="001B208D" w:rsidRPr="00E44F6C">
        <w:rPr>
          <w:rFonts w:ascii="Times New Roman" w:hAnsi="Times New Roman" w:cs="Times New Roman"/>
          <w:sz w:val="28"/>
          <w:szCs w:val="28"/>
        </w:rPr>
        <w:t>/л, либо появление в любые сро</w:t>
      </w:r>
      <w:r w:rsidRPr="00E44F6C">
        <w:rPr>
          <w:rFonts w:ascii="Times New Roman" w:hAnsi="Times New Roman" w:cs="Times New Roman"/>
          <w:sz w:val="28"/>
          <w:szCs w:val="28"/>
        </w:rPr>
        <w:t>ки признако</w:t>
      </w:r>
      <w:r w:rsidR="001B208D" w:rsidRPr="00E44F6C">
        <w:rPr>
          <w:rFonts w:ascii="Times New Roman" w:hAnsi="Times New Roman" w:cs="Times New Roman"/>
          <w:sz w:val="28"/>
          <w:szCs w:val="28"/>
        </w:rPr>
        <w:t>в прогрессии заболевания, явля</w:t>
      </w:r>
      <w:r w:rsidRPr="00E44F6C">
        <w:rPr>
          <w:rFonts w:ascii="Times New Roman" w:hAnsi="Times New Roman" w:cs="Times New Roman"/>
          <w:sz w:val="28"/>
          <w:szCs w:val="28"/>
        </w:rPr>
        <w:t>ются показанием к повыше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нию дозы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имати</w:t>
      </w:r>
      <w:r w:rsidRPr="00E44F6C">
        <w:rPr>
          <w:rFonts w:ascii="Times New Roman" w:hAnsi="Times New Roman" w:cs="Times New Roman"/>
          <w:sz w:val="28"/>
          <w:szCs w:val="28"/>
        </w:rPr>
        <w:t>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(уровень доказательности D):</w:t>
      </w:r>
    </w:p>
    <w:p w:rsidR="00115484" w:rsidRDefault="006F789C" w:rsidP="00115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при начальной дозе 100 мг/сут</w:t>
      </w:r>
      <w:r w:rsidR="00115484">
        <w:rPr>
          <w:rFonts w:ascii="Times New Roman" w:hAnsi="Times New Roman" w:cs="Times New Roman"/>
          <w:sz w:val="28"/>
          <w:szCs w:val="28"/>
        </w:rPr>
        <w:t>. до 400 мг/сут</w:t>
      </w:r>
      <w:r w:rsidR="00727811">
        <w:rPr>
          <w:rFonts w:ascii="Times New Roman" w:hAnsi="Times New Roman" w:cs="Times New Roman"/>
          <w:sz w:val="28"/>
          <w:szCs w:val="28"/>
        </w:rPr>
        <w:t>.</w:t>
      </w:r>
      <w:r w:rsidR="00115484">
        <w:rPr>
          <w:rFonts w:ascii="Times New Roman" w:hAnsi="Times New Roman" w:cs="Times New Roman"/>
          <w:sz w:val="28"/>
          <w:szCs w:val="28"/>
        </w:rPr>
        <w:t>;</w:t>
      </w:r>
    </w:p>
    <w:p w:rsidR="00530245" w:rsidRDefault="006F789C" w:rsidP="00115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– при начальной</w:t>
      </w:r>
      <w:r w:rsidR="00530245">
        <w:rPr>
          <w:rFonts w:ascii="Times New Roman" w:hAnsi="Times New Roman" w:cs="Times New Roman"/>
          <w:sz w:val="28"/>
          <w:szCs w:val="28"/>
        </w:rPr>
        <w:t xml:space="preserve"> дозе 400 мг/сут до 600 мг/сут.</w:t>
      </w:r>
    </w:p>
    <w:p w:rsidR="00FD01BB" w:rsidRPr="00E44F6C" w:rsidRDefault="006F789C" w:rsidP="005302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При отс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утствии в последующие 2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F71104">
        <w:rPr>
          <w:rFonts w:ascii="Times New Roman" w:hAnsi="Times New Roman" w:cs="Times New Roman"/>
          <w:sz w:val="28"/>
          <w:szCs w:val="28"/>
        </w:rPr>
        <w:t>.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по</w:t>
      </w:r>
      <w:r w:rsidRPr="00E44F6C">
        <w:rPr>
          <w:rFonts w:ascii="Times New Roman" w:hAnsi="Times New Roman" w:cs="Times New Roman"/>
          <w:sz w:val="28"/>
          <w:szCs w:val="28"/>
        </w:rPr>
        <w:t>ложитель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ной динамики со стороны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эозино</w:t>
      </w:r>
      <w:r w:rsidRPr="00E44F6C">
        <w:rPr>
          <w:rFonts w:ascii="Times New Roman" w:hAnsi="Times New Roman" w:cs="Times New Roman"/>
          <w:sz w:val="28"/>
          <w:szCs w:val="28"/>
        </w:rPr>
        <w:t>филии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или продолжающемся ухудшени</w:t>
      </w:r>
      <w:r w:rsidR="001B208D" w:rsidRPr="00E44F6C">
        <w:rPr>
          <w:rFonts w:ascii="Times New Roman" w:hAnsi="Times New Roman" w:cs="Times New Roman"/>
          <w:sz w:val="28"/>
          <w:szCs w:val="28"/>
        </w:rPr>
        <w:t>и тече</w:t>
      </w:r>
      <w:r w:rsidRPr="00E44F6C">
        <w:rPr>
          <w:rFonts w:ascii="Times New Roman" w:hAnsi="Times New Roman" w:cs="Times New Roman"/>
          <w:sz w:val="28"/>
          <w:szCs w:val="28"/>
        </w:rPr>
        <w:t>ния заболе</w:t>
      </w:r>
      <w:r w:rsidR="001B208D" w:rsidRPr="00E44F6C">
        <w:rPr>
          <w:rFonts w:ascii="Times New Roman" w:hAnsi="Times New Roman" w:cs="Times New Roman"/>
          <w:sz w:val="28"/>
          <w:szCs w:val="28"/>
        </w:rPr>
        <w:t>вания в целом можно констатиро</w:t>
      </w:r>
      <w:r w:rsidRPr="00E44F6C">
        <w:rPr>
          <w:rFonts w:ascii="Times New Roman" w:hAnsi="Times New Roman" w:cs="Times New Roman"/>
          <w:sz w:val="28"/>
          <w:szCs w:val="28"/>
        </w:rPr>
        <w:t>вать резистентность</w:t>
      </w:r>
      <w:r w:rsidR="00FD01BB" w:rsidRPr="00E44F6C">
        <w:rPr>
          <w:rFonts w:ascii="Times New Roman" w:hAnsi="Times New Roman" w:cs="Times New Roman"/>
          <w:sz w:val="28"/>
          <w:szCs w:val="28"/>
        </w:rPr>
        <w:t xml:space="preserve"> к препарату.</w:t>
      </w:r>
    </w:p>
    <w:p w:rsidR="00115484" w:rsidRDefault="00530245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F789C" w:rsidRPr="00115484">
        <w:rPr>
          <w:rFonts w:ascii="Times New Roman" w:hAnsi="Times New Roman" w:cs="Times New Roman"/>
          <w:b/>
          <w:sz w:val="28"/>
          <w:szCs w:val="28"/>
        </w:rPr>
        <w:t xml:space="preserve">.2. Тактика при резистентности или непереносимости </w:t>
      </w:r>
      <w:proofErr w:type="spellStart"/>
      <w:r w:rsidR="006F789C" w:rsidRPr="00115484">
        <w:rPr>
          <w:rFonts w:ascii="Times New Roman" w:hAnsi="Times New Roman" w:cs="Times New Roman"/>
          <w:b/>
          <w:sz w:val="28"/>
          <w:szCs w:val="28"/>
        </w:rPr>
        <w:t>иматиниба</w:t>
      </w:r>
      <w:proofErr w:type="spellEnd"/>
    </w:p>
    <w:p w:rsidR="002C11F4" w:rsidRDefault="006F789C" w:rsidP="001154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lastRenderedPageBreak/>
        <w:t>Случаи развития резистентности при PDGFR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и PDGFRВ-позитивных МПЗ редки. При ее возникновении, а также в случа</w:t>
      </w:r>
      <w:r w:rsidR="001B208D" w:rsidRPr="00E44F6C">
        <w:rPr>
          <w:rFonts w:ascii="Times New Roman" w:hAnsi="Times New Roman" w:cs="Times New Roman"/>
          <w:sz w:val="28"/>
          <w:szCs w:val="28"/>
        </w:rPr>
        <w:t>е не</w:t>
      </w:r>
      <w:r w:rsidRPr="00E44F6C">
        <w:rPr>
          <w:rFonts w:ascii="Times New Roman" w:hAnsi="Times New Roman" w:cs="Times New Roman"/>
          <w:sz w:val="28"/>
          <w:szCs w:val="28"/>
        </w:rPr>
        <w:t>переносим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ости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>, возможно приме</w:t>
      </w:r>
      <w:r w:rsidRPr="00E44F6C">
        <w:rPr>
          <w:rFonts w:ascii="Times New Roman" w:hAnsi="Times New Roman" w:cs="Times New Roman"/>
          <w:sz w:val="28"/>
          <w:szCs w:val="28"/>
        </w:rPr>
        <w:t>нение следующих методо</w:t>
      </w:r>
      <w:r w:rsidR="002C11F4">
        <w:rPr>
          <w:rFonts w:ascii="Times New Roman" w:hAnsi="Times New Roman" w:cs="Times New Roman"/>
          <w:sz w:val="28"/>
          <w:szCs w:val="28"/>
        </w:rPr>
        <w:t>в терапии:</w:t>
      </w:r>
    </w:p>
    <w:p w:rsidR="002C11F4" w:rsidRDefault="002C11F4" w:rsidP="007852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алло-ТГСК;</w:t>
      </w:r>
      <w:r w:rsidR="0078526B">
        <w:rPr>
          <w:rFonts w:ascii="Times New Roman" w:hAnsi="Times New Roman" w:cs="Times New Roman"/>
          <w:sz w:val="28"/>
          <w:szCs w:val="28"/>
        </w:rPr>
        <w:tab/>
      </w:r>
      <w:r w:rsidR="0078526B">
        <w:rPr>
          <w:rFonts w:ascii="Times New Roman" w:hAnsi="Times New Roman" w:cs="Times New Roman"/>
          <w:sz w:val="28"/>
          <w:szCs w:val="28"/>
        </w:rPr>
        <w:tab/>
      </w:r>
      <w:r w:rsidR="0078526B">
        <w:rPr>
          <w:rFonts w:ascii="Times New Roman" w:hAnsi="Times New Roman" w:cs="Times New Roman"/>
          <w:sz w:val="28"/>
          <w:szCs w:val="28"/>
        </w:rPr>
        <w:tab/>
      </w:r>
      <w:r w:rsidR="007852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– ИФНα;</w:t>
      </w:r>
    </w:p>
    <w:p w:rsidR="00530245" w:rsidRDefault="006F789C" w:rsidP="007852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гидрок</w:t>
      </w:r>
      <w:r w:rsidR="002C11F4">
        <w:rPr>
          <w:rFonts w:ascii="Times New Roman" w:hAnsi="Times New Roman" w:cs="Times New Roman"/>
          <w:sz w:val="28"/>
          <w:szCs w:val="28"/>
        </w:rPr>
        <w:t>симочевина</w:t>
      </w:r>
      <w:proofErr w:type="spellEnd"/>
      <w:r w:rsidR="002C11F4">
        <w:rPr>
          <w:rFonts w:ascii="Times New Roman" w:hAnsi="Times New Roman" w:cs="Times New Roman"/>
          <w:sz w:val="28"/>
          <w:szCs w:val="28"/>
        </w:rPr>
        <w:t>;</w:t>
      </w:r>
      <w:r w:rsidR="0078526B">
        <w:rPr>
          <w:rFonts w:ascii="Times New Roman" w:hAnsi="Times New Roman" w:cs="Times New Roman"/>
          <w:sz w:val="28"/>
          <w:szCs w:val="28"/>
        </w:rPr>
        <w:tab/>
      </w:r>
      <w:r w:rsidR="0078526B">
        <w:rPr>
          <w:rFonts w:ascii="Times New Roman" w:hAnsi="Times New Roman" w:cs="Times New Roman"/>
          <w:sz w:val="28"/>
          <w:szCs w:val="28"/>
        </w:rPr>
        <w:tab/>
      </w:r>
      <w:r w:rsidR="0078526B">
        <w:rPr>
          <w:rFonts w:ascii="Times New Roman" w:hAnsi="Times New Roman" w:cs="Times New Roman"/>
          <w:sz w:val="28"/>
          <w:szCs w:val="28"/>
        </w:rPr>
        <w:tab/>
      </w:r>
      <w:r w:rsidR="002C11F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2C11F4">
        <w:rPr>
          <w:rFonts w:ascii="Times New Roman" w:hAnsi="Times New Roman" w:cs="Times New Roman"/>
          <w:sz w:val="28"/>
          <w:szCs w:val="28"/>
        </w:rPr>
        <w:t>полихимиотерапия</w:t>
      </w:r>
      <w:proofErr w:type="spellEnd"/>
      <w:r w:rsidR="002C11F4">
        <w:rPr>
          <w:rFonts w:ascii="Times New Roman" w:hAnsi="Times New Roman" w:cs="Times New Roman"/>
          <w:sz w:val="28"/>
          <w:szCs w:val="28"/>
        </w:rPr>
        <w:t xml:space="preserve"> (ПХТ).</w:t>
      </w:r>
    </w:p>
    <w:p w:rsidR="002A7417" w:rsidRDefault="006F789C" w:rsidP="001154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В случаях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резистентности или при непере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носимости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назначают препараты ИФ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Н</w:t>
      </w:r>
      <w:r w:rsidR="001154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>α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Интрон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Рофер</w:t>
      </w:r>
      <w:r w:rsidR="001B208D" w:rsidRPr="00E44F6C">
        <w:rPr>
          <w:rFonts w:ascii="Times New Roman" w:hAnsi="Times New Roman" w:cs="Times New Roman"/>
          <w:sz w:val="28"/>
          <w:szCs w:val="28"/>
        </w:rPr>
        <w:t>он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Реаферон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>), посколь</w:t>
      </w:r>
      <w:r w:rsidRPr="00E44F6C">
        <w:rPr>
          <w:rFonts w:ascii="Times New Roman" w:hAnsi="Times New Roman" w:cs="Times New Roman"/>
          <w:sz w:val="28"/>
          <w:szCs w:val="28"/>
        </w:rPr>
        <w:t>ку до появле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ния возможности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таргетного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воз</w:t>
      </w:r>
      <w:r w:rsidRPr="00E44F6C">
        <w:rPr>
          <w:rFonts w:ascii="Times New Roman" w:hAnsi="Times New Roman" w:cs="Times New Roman"/>
          <w:sz w:val="28"/>
          <w:szCs w:val="28"/>
        </w:rPr>
        <w:t>действия на патологический клон лишь эти препараты п</w:t>
      </w:r>
      <w:r w:rsidR="001B208D" w:rsidRPr="00E44F6C">
        <w:rPr>
          <w:rFonts w:ascii="Times New Roman" w:hAnsi="Times New Roman" w:cs="Times New Roman"/>
          <w:sz w:val="28"/>
          <w:szCs w:val="28"/>
        </w:rPr>
        <w:t>озволяли получить цитогенетиче</w:t>
      </w:r>
      <w:r w:rsidR="0074623D">
        <w:rPr>
          <w:rFonts w:ascii="Times New Roman" w:hAnsi="Times New Roman" w:cs="Times New Roman"/>
          <w:sz w:val="28"/>
          <w:szCs w:val="28"/>
        </w:rPr>
        <w:t xml:space="preserve">ский ответ. </w:t>
      </w:r>
      <w:r w:rsidR="00530245">
        <w:rPr>
          <w:rFonts w:ascii="Times New Roman" w:hAnsi="Times New Roman" w:cs="Times New Roman"/>
          <w:sz w:val="28"/>
          <w:szCs w:val="28"/>
        </w:rPr>
        <w:t xml:space="preserve">Оптимальным </w:t>
      </w:r>
      <w:r w:rsidR="009A6EE0">
        <w:rPr>
          <w:rFonts w:ascii="Times New Roman" w:hAnsi="Times New Roman" w:cs="Times New Roman"/>
          <w:sz w:val="28"/>
          <w:szCs w:val="28"/>
        </w:rPr>
        <w:t xml:space="preserve">режимом </w:t>
      </w:r>
      <w:r w:rsidR="0074623D">
        <w:rPr>
          <w:rFonts w:ascii="Times New Roman" w:hAnsi="Times New Roman" w:cs="Times New Roman"/>
          <w:sz w:val="28"/>
          <w:szCs w:val="28"/>
        </w:rPr>
        <w:t xml:space="preserve">считается </w:t>
      </w:r>
      <w:r w:rsidRPr="00E44F6C">
        <w:rPr>
          <w:rFonts w:ascii="Times New Roman" w:hAnsi="Times New Roman" w:cs="Times New Roman"/>
          <w:sz w:val="28"/>
          <w:szCs w:val="28"/>
        </w:rPr>
        <w:t>подкожное введение в</w:t>
      </w:r>
      <w:r w:rsidR="002A7417">
        <w:rPr>
          <w:rFonts w:ascii="Times New Roman" w:hAnsi="Times New Roman" w:cs="Times New Roman"/>
          <w:sz w:val="28"/>
          <w:szCs w:val="28"/>
        </w:rPr>
        <w:t xml:space="preserve"> дозе 3 </w:t>
      </w:r>
      <w:proofErr w:type="gramStart"/>
      <w:r w:rsidR="002A741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2A7417">
        <w:rPr>
          <w:rFonts w:ascii="Times New Roman" w:hAnsi="Times New Roman" w:cs="Times New Roman"/>
          <w:sz w:val="28"/>
          <w:szCs w:val="28"/>
        </w:rPr>
        <w:t xml:space="preserve"> МЕ 3 раза в неделю.</w:t>
      </w:r>
    </w:p>
    <w:p w:rsidR="002A7417" w:rsidRDefault="006F789C" w:rsidP="001154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Для лечения в амбулаторных условиях можно также применять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гидроксимочевину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Гидреа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®,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Гидроксикарбамид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медак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 xml:space="preserve">®,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Гидро</w:t>
      </w:r>
      <w:r w:rsidRPr="00E44F6C">
        <w:rPr>
          <w:rFonts w:ascii="Times New Roman" w:hAnsi="Times New Roman" w:cs="Times New Roman"/>
          <w:sz w:val="28"/>
          <w:szCs w:val="28"/>
        </w:rPr>
        <w:t>ксиуреа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®) ка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к в </w:t>
      </w:r>
      <w:proofErr w:type="spellStart"/>
      <w:r w:rsidR="001B208D" w:rsidRPr="00E44F6C">
        <w:rPr>
          <w:rFonts w:ascii="Times New Roman" w:hAnsi="Times New Roman" w:cs="Times New Roman"/>
          <w:sz w:val="28"/>
          <w:szCs w:val="28"/>
        </w:rPr>
        <w:t>монорежиме</w:t>
      </w:r>
      <w:proofErr w:type="spellEnd"/>
      <w:r w:rsidR="001B208D" w:rsidRPr="00E44F6C">
        <w:rPr>
          <w:rFonts w:ascii="Times New Roman" w:hAnsi="Times New Roman" w:cs="Times New Roman"/>
          <w:sz w:val="28"/>
          <w:szCs w:val="28"/>
        </w:rPr>
        <w:t>, так и в сочета</w:t>
      </w:r>
      <w:r w:rsidRPr="00E44F6C">
        <w:rPr>
          <w:rFonts w:ascii="Times New Roman" w:hAnsi="Times New Roman" w:cs="Times New Roman"/>
          <w:sz w:val="28"/>
          <w:szCs w:val="28"/>
        </w:rPr>
        <w:t>нии с препар</w:t>
      </w:r>
      <w:r w:rsidR="001B208D" w:rsidRPr="00E44F6C">
        <w:rPr>
          <w:rFonts w:ascii="Times New Roman" w:hAnsi="Times New Roman" w:cs="Times New Roman"/>
          <w:sz w:val="28"/>
          <w:szCs w:val="28"/>
        </w:rPr>
        <w:t>атами ИФ</w:t>
      </w:r>
      <w:proofErr w:type="gramStart"/>
      <w:r w:rsidR="001B208D" w:rsidRPr="00E44F6C">
        <w:rPr>
          <w:rFonts w:ascii="Times New Roman" w:hAnsi="Times New Roman" w:cs="Times New Roman"/>
          <w:sz w:val="28"/>
          <w:szCs w:val="28"/>
        </w:rPr>
        <w:t>Н</w:t>
      </w:r>
      <w:r w:rsidR="00440CA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B208D" w:rsidRPr="00E44F6C">
        <w:rPr>
          <w:rFonts w:ascii="Times New Roman" w:hAnsi="Times New Roman" w:cs="Times New Roman"/>
          <w:sz w:val="28"/>
          <w:szCs w:val="28"/>
        </w:rPr>
        <w:t>α. Стартовая доза пре</w:t>
      </w:r>
      <w:r w:rsidRPr="00E44F6C">
        <w:rPr>
          <w:rFonts w:ascii="Times New Roman" w:hAnsi="Times New Roman" w:cs="Times New Roman"/>
          <w:sz w:val="28"/>
          <w:szCs w:val="28"/>
        </w:rPr>
        <w:t>па</w:t>
      </w:r>
      <w:r w:rsidR="002A7417">
        <w:rPr>
          <w:rFonts w:ascii="Times New Roman" w:hAnsi="Times New Roman" w:cs="Times New Roman"/>
          <w:sz w:val="28"/>
          <w:szCs w:val="28"/>
        </w:rPr>
        <w:t>рата подбирается индивидуально.</w:t>
      </w:r>
    </w:p>
    <w:p w:rsidR="00FD01BB" w:rsidRPr="00E44F6C" w:rsidRDefault="006F789C" w:rsidP="001154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резистентном или прогрессирующем течении </w:t>
      </w:r>
      <w:r w:rsidR="001B208D" w:rsidRPr="00E44F6C">
        <w:rPr>
          <w:rFonts w:ascii="Times New Roman" w:hAnsi="Times New Roman" w:cs="Times New Roman"/>
          <w:sz w:val="28"/>
          <w:szCs w:val="28"/>
        </w:rPr>
        <w:t>заболевания со сдерживающей це</w:t>
      </w:r>
      <w:r w:rsidRPr="00E44F6C">
        <w:rPr>
          <w:rFonts w:ascii="Times New Roman" w:hAnsi="Times New Roman" w:cs="Times New Roman"/>
          <w:sz w:val="28"/>
          <w:szCs w:val="28"/>
        </w:rPr>
        <w:t xml:space="preserve">лью могут применяться те же препараты и схемы ПХТ, что и для лечения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’-позитивного ХМЛ: курсы малых доз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цитозара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«7 + 3»,</w:t>
      </w:r>
      <w:r w:rsidR="00FD01BB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3C023E" w:rsidRPr="00E44F6C">
        <w:rPr>
          <w:rFonts w:ascii="Times New Roman" w:hAnsi="Times New Roman" w:cs="Times New Roman"/>
          <w:sz w:val="28"/>
          <w:szCs w:val="28"/>
        </w:rPr>
        <w:t xml:space="preserve">«5+2», AVAMP </w:t>
      </w:r>
      <w:r w:rsidR="001B208D" w:rsidRPr="00E44F6C">
        <w:rPr>
          <w:rFonts w:ascii="Times New Roman" w:hAnsi="Times New Roman" w:cs="Times New Roman"/>
          <w:sz w:val="28"/>
          <w:szCs w:val="28"/>
        </w:rPr>
        <w:t>и др.</w:t>
      </w:r>
      <w:r w:rsidR="002A7417">
        <w:rPr>
          <w:rFonts w:ascii="Times New Roman" w:hAnsi="Times New Roman" w:cs="Times New Roman"/>
          <w:sz w:val="28"/>
          <w:szCs w:val="28"/>
        </w:rPr>
        <w:t>,</w:t>
      </w:r>
      <w:r w:rsidR="001B208D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2A7417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B8073C">
        <w:rPr>
          <w:rFonts w:ascii="Times New Roman" w:hAnsi="Times New Roman" w:cs="Times New Roman"/>
          <w:sz w:val="28"/>
          <w:szCs w:val="28"/>
        </w:rPr>
        <w:t>решение об их на</w:t>
      </w:r>
      <w:r w:rsidR="003C023E" w:rsidRPr="00E44F6C">
        <w:rPr>
          <w:rFonts w:ascii="Times New Roman" w:hAnsi="Times New Roman" w:cs="Times New Roman"/>
          <w:sz w:val="28"/>
          <w:szCs w:val="28"/>
        </w:rPr>
        <w:t>значении при МПЗ-</w:t>
      </w:r>
      <w:proofErr w:type="spellStart"/>
      <w:r w:rsidR="003C023E"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="003C023E" w:rsidRPr="00E44F6C">
        <w:rPr>
          <w:rFonts w:ascii="Times New Roman" w:hAnsi="Times New Roman" w:cs="Times New Roman"/>
          <w:sz w:val="28"/>
          <w:szCs w:val="28"/>
        </w:rPr>
        <w:t xml:space="preserve"> должно приниматься в каждом случае </w:t>
      </w:r>
      <w:r w:rsidR="00FD01BB" w:rsidRPr="00E44F6C">
        <w:rPr>
          <w:rFonts w:ascii="Times New Roman" w:hAnsi="Times New Roman" w:cs="Times New Roman"/>
          <w:sz w:val="28"/>
          <w:szCs w:val="28"/>
        </w:rPr>
        <w:t>индивидуально.</w:t>
      </w:r>
    </w:p>
    <w:p w:rsidR="00B8073C" w:rsidRDefault="002A7417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C023E" w:rsidRPr="00B8073C">
        <w:rPr>
          <w:rFonts w:ascii="Times New Roman" w:hAnsi="Times New Roman" w:cs="Times New Roman"/>
          <w:b/>
          <w:sz w:val="28"/>
          <w:szCs w:val="28"/>
        </w:rPr>
        <w:t xml:space="preserve">.3. Нежелательные явления терапии </w:t>
      </w:r>
      <w:proofErr w:type="spellStart"/>
      <w:r w:rsidR="003C023E" w:rsidRPr="00B8073C">
        <w:rPr>
          <w:rFonts w:ascii="Times New Roman" w:hAnsi="Times New Roman" w:cs="Times New Roman"/>
          <w:b/>
          <w:sz w:val="28"/>
          <w:szCs w:val="28"/>
        </w:rPr>
        <w:t>иматинибом</w:t>
      </w:r>
      <w:proofErr w:type="spellEnd"/>
    </w:p>
    <w:p w:rsidR="00B22FF6" w:rsidRDefault="003C023E" w:rsidP="00FA68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Для сохранения принципа максимального и постоянного воздействия на опухолевый клон важно свести к минимуму побочные эффекты терапии, уч</w:t>
      </w:r>
      <w:r w:rsidR="003B58D3" w:rsidRPr="00E44F6C">
        <w:rPr>
          <w:rFonts w:ascii="Times New Roman" w:hAnsi="Times New Roman" w:cs="Times New Roman"/>
          <w:sz w:val="28"/>
          <w:szCs w:val="28"/>
        </w:rPr>
        <w:t>итывая необходимость длительно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го приема препарата. Опыт ведения пациентов с нежелательными явлениями на фоне приема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3B58D3" w:rsidRPr="00E44F6C">
        <w:rPr>
          <w:rFonts w:ascii="Times New Roman" w:hAnsi="Times New Roman" w:cs="Times New Roman"/>
          <w:sz w:val="28"/>
          <w:szCs w:val="28"/>
        </w:rPr>
        <w:t xml:space="preserve"> при МПЗ с </w:t>
      </w:r>
      <w:proofErr w:type="spellStart"/>
      <w:r w:rsidR="003B58D3"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="003B58D3" w:rsidRPr="00E44F6C">
        <w:rPr>
          <w:rFonts w:ascii="Times New Roman" w:hAnsi="Times New Roman" w:cs="Times New Roman"/>
          <w:sz w:val="28"/>
          <w:szCs w:val="28"/>
        </w:rPr>
        <w:t xml:space="preserve"> в лите</w:t>
      </w:r>
      <w:r w:rsidRPr="00E44F6C">
        <w:rPr>
          <w:rFonts w:ascii="Times New Roman" w:hAnsi="Times New Roman" w:cs="Times New Roman"/>
          <w:sz w:val="28"/>
          <w:szCs w:val="28"/>
        </w:rPr>
        <w:t>ратуре практически не представлен. В данных рекоменда</w:t>
      </w:r>
      <w:r w:rsidR="00B8073C">
        <w:rPr>
          <w:rFonts w:ascii="Times New Roman" w:hAnsi="Times New Roman" w:cs="Times New Roman"/>
          <w:sz w:val="28"/>
          <w:szCs w:val="28"/>
        </w:rPr>
        <w:t xml:space="preserve">циях </w:t>
      </w:r>
      <w:r w:rsidR="003B58D3" w:rsidRPr="00E44F6C">
        <w:rPr>
          <w:rFonts w:ascii="Times New Roman" w:hAnsi="Times New Roman" w:cs="Times New Roman"/>
          <w:sz w:val="28"/>
          <w:szCs w:val="28"/>
        </w:rPr>
        <w:t>ориентировались на так</w:t>
      </w:r>
      <w:r w:rsidRPr="00E44F6C">
        <w:rPr>
          <w:rFonts w:ascii="Times New Roman" w:hAnsi="Times New Roman" w:cs="Times New Roman"/>
          <w:sz w:val="28"/>
          <w:szCs w:val="28"/>
        </w:rPr>
        <w:t>тику коррек</w:t>
      </w:r>
      <w:r w:rsidR="003B58D3" w:rsidRPr="00E44F6C">
        <w:rPr>
          <w:rFonts w:ascii="Times New Roman" w:hAnsi="Times New Roman" w:cs="Times New Roman"/>
          <w:sz w:val="28"/>
          <w:szCs w:val="28"/>
        </w:rPr>
        <w:t>ции нежелательных явлений, раз</w:t>
      </w:r>
      <w:r w:rsidRPr="00E44F6C">
        <w:rPr>
          <w:rFonts w:ascii="Times New Roman" w:hAnsi="Times New Roman" w:cs="Times New Roman"/>
          <w:sz w:val="28"/>
          <w:szCs w:val="28"/>
        </w:rPr>
        <w:t>работанную д</w:t>
      </w:r>
      <w:r w:rsidR="003B58D3" w:rsidRPr="00E44F6C">
        <w:rPr>
          <w:rFonts w:ascii="Times New Roman" w:hAnsi="Times New Roman" w:cs="Times New Roman"/>
          <w:sz w:val="28"/>
          <w:szCs w:val="28"/>
        </w:rPr>
        <w:t>ля лечения ХМЛ. В свя</w:t>
      </w:r>
      <w:r w:rsidRPr="00E44F6C">
        <w:rPr>
          <w:rFonts w:ascii="Times New Roman" w:hAnsi="Times New Roman" w:cs="Times New Roman"/>
          <w:sz w:val="28"/>
          <w:szCs w:val="28"/>
        </w:rPr>
        <w:t>зи с тем, что в большинстве случаев МПЗ-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(PDGFRA-</w:t>
      </w:r>
      <w:r w:rsidR="003B58D3" w:rsidRPr="00E44F6C">
        <w:rPr>
          <w:rFonts w:ascii="Times New Roman" w:hAnsi="Times New Roman" w:cs="Times New Roman"/>
          <w:sz w:val="28"/>
          <w:szCs w:val="28"/>
        </w:rPr>
        <w:t>позитивное МПЗ) требуется мень</w:t>
      </w:r>
      <w:r w:rsidRPr="00E44F6C">
        <w:rPr>
          <w:rFonts w:ascii="Times New Roman" w:hAnsi="Times New Roman" w:cs="Times New Roman"/>
          <w:sz w:val="28"/>
          <w:szCs w:val="28"/>
        </w:rPr>
        <w:t xml:space="preserve">шая доза препарата по сравнению с ХМЛ, вероятность развития токсичности небольшая. </w:t>
      </w:r>
    </w:p>
    <w:p w:rsidR="003C023E" w:rsidRPr="00E44F6C" w:rsidRDefault="003C023E" w:rsidP="00B22F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Токси</w:t>
      </w:r>
      <w:r w:rsidR="003B58D3" w:rsidRPr="00E44F6C">
        <w:rPr>
          <w:rFonts w:ascii="Times New Roman" w:hAnsi="Times New Roman" w:cs="Times New Roman"/>
          <w:sz w:val="28"/>
          <w:szCs w:val="28"/>
        </w:rPr>
        <w:t>чность терапии на фоне примене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</w:t>
      </w:r>
      <w:r w:rsidR="003B58D3" w:rsidRPr="00E44F6C">
        <w:rPr>
          <w:rFonts w:ascii="Times New Roman" w:hAnsi="Times New Roman" w:cs="Times New Roman"/>
          <w:sz w:val="28"/>
          <w:szCs w:val="28"/>
        </w:rPr>
        <w:t>ниба</w:t>
      </w:r>
      <w:proofErr w:type="spellEnd"/>
      <w:r w:rsidR="003B58D3" w:rsidRPr="00E44F6C">
        <w:rPr>
          <w:rFonts w:ascii="Times New Roman" w:hAnsi="Times New Roman" w:cs="Times New Roman"/>
          <w:sz w:val="28"/>
          <w:szCs w:val="28"/>
        </w:rPr>
        <w:t xml:space="preserve"> можно разделить </w:t>
      </w:r>
      <w:proofErr w:type="gramStart"/>
      <w:r w:rsidR="003B58D3" w:rsidRPr="00E44F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B58D3" w:rsidRPr="00E44F6C">
        <w:rPr>
          <w:rFonts w:ascii="Times New Roman" w:hAnsi="Times New Roman" w:cs="Times New Roman"/>
          <w:sz w:val="28"/>
          <w:szCs w:val="28"/>
        </w:rPr>
        <w:t xml:space="preserve"> гемато</w:t>
      </w:r>
      <w:r w:rsidRPr="00E44F6C">
        <w:rPr>
          <w:rFonts w:ascii="Times New Roman" w:hAnsi="Times New Roman" w:cs="Times New Roman"/>
          <w:sz w:val="28"/>
          <w:szCs w:val="28"/>
        </w:rPr>
        <w:t xml:space="preserve">логическую 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негематологическую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2FF6" w:rsidRDefault="000A7C0D" w:rsidP="00FA68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При рецидивах нежелательных явлений возникает н</w:t>
      </w:r>
      <w:r w:rsidR="00F1683B" w:rsidRPr="00E44F6C">
        <w:rPr>
          <w:rFonts w:ascii="Times New Roman" w:hAnsi="Times New Roman" w:cs="Times New Roman"/>
          <w:sz w:val="28"/>
          <w:szCs w:val="28"/>
        </w:rPr>
        <w:t xml:space="preserve">еобходимость снижения дозы </w:t>
      </w:r>
      <w:proofErr w:type="spellStart"/>
      <w:r w:rsidR="00F1683B" w:rsidRPr="00E44F6C">
        <w:rPr>
          <w:rFonts w:ascii="Times New Roman" w:hAnsi="Times New Roman" w:cs="Times New Roman"/>
          <w:sz w:val="28"/>
          <w:szCs w:val="28"/>
        </w:rPr>
        <w:t>има</w:t>
      </w:r>
      <w:r w:rsidRPr="00E44F6C">
        <w:rPr>
          <w:rFonts w:ascii="Times New Roman" w:hAnsi="Times New Roman" w:cs="Times New Roman"/>
          <w:sz w:val="28"/>
          <w:szCs w:val="28"/>
        </w:rPr>
        <w:t>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.</w:t>
      </w:r>
    </w:p>
    <w:p w:rsidR="0086766D" w:rsidRPr="00727811" w:rsidRDefault="0086766D" w:rsidP="00FA682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7811">
        <w:rPr>
          <w:rFonts w:ascii="Times New Roman" w:hAnsi="Times New Roman" w:cs="Times New Roman"/>
          <w:i/>
          <w:sz w:val="28"/>
          <w:szCs w:val="28"/>
        </w:rPr>
        <w:t>Гематологическая токсичность</w:t>
      </w:r>
    </w:p>
    <w:p w:rsidR="0086766D" w:rsidRPr="00E44F6C" w:rsidRDefault="00FA6828" w:rsidP="00FA68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побочным эффектам</w:t>
      </w:r>
      <w:r w:rsidR="000A7C0D" w:rsidRPr="00E44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лечения</w:t>
      </w:r>
      <w:r w:rsidR="000A7C0D" w:rsidRPr="00E44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относится </w:t>
      </w:r>
      <w:r w:rsidR="000A7C0D" w:rsidRPr="00E44F6C">
        <w:rPr>
          <w:rFonts w:ascii="Times New Roman" w:hAnsi="Times New Roman" w:cs="Times New Roman"/>
          <w:sz w:val="28"/>
          <w:szCs w:val="28"/>
        </w:rPr>
        <w:t>снижение по</w:t>
      </w:r>
      <w:r w:rsidR="00F1683B" w:rsidRPr="00E44F6C">
        <w:rPr>
          <w:rFonts w:ascii="Times New Roman" w:hAnsi="Times New Roman" w:cs="Times New Roman"/>
          <w:sz w:val="28"/>
          <w:szCs w:val="28"/>
        </w:rPr>
        <w:t>казателей крови: содержания ге</w:t>
      </w:r>
      <w:r w:rsidR="00B22FF6">
        <w:rPr>
          <w:rFonts w:ascii="Times New Roman" w:hAnsi="Times New Roman" w:cs="Times New Roman"/>
          <w:sz w:val="28"/>
          <w:szCs w:val="28"/>
        </w:rPr>
        <w:t>моглобина</w:t>
      </w:r>
      <w:r w:rsidR="00F1683B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683B" w:rsidRPr="00E44F6C">
        <w:rPr>
          <w:rFonts w:ascii="Times New Roman" w:hAnsi="Times New Roman" w:cs="Times New Roman"/>
          <w:sz w:val="28"/>
          <w:szCs w:val="28"/>
        </w:rPr>
        <w:t>нейтропения</w:t>
      </w:r>
      <w:proofErr w:type="spellEnd"/>
      <w:r w:rsidR="00F1683B" w:rsidRPr="00E44F6C">
        <w:rPr>
          <w:rFonts w:ascii="Times New Roman" w:hAnsi="Times New Roman" w:cs="Times New Roman"/>
          <w:sz w:val="28"/>
          <w:szCs w:val="28"/>
        </w:rPr>
        <w:t xml:space="preserve">, тромбоцитопения </w:t>
      </w:r>
      <w:r w:rsidR="00B22FF6">
        <w:rPr>
          <w:rFonts w:ascii="Times New Roman" w:hAnsi="Times New Roman" w:cs="Times New Roman"/>
          <w:sz w:val="28"/>
          <w:szCs w:val="28"/>
        </w:rPr>
        <w:t xml:space="preserve"> (с риском развития соответствующих синдромов)</w:t>
      </w:r>
      <w:r w:rsidR="000A7C0D" w:rsidRPr="00E44F6C">
        <w:rPr>
          <w:rFonts w:ascii="Times New Roman" w:hAnsi="Times New Roman" w:cs="Times New Roman"/>
          <w:sz w:val="28"/>
          <w:szCs w:val="28"/>
        </w:rPr>
        <w:t>. Анеми</w:t>
      </w:r>
      <w:r w:rsidR="00F1683B" w:rsidRPr="00E44F6C">
        <w:rPr>
          <w:rFonts w:ascii="Times New Roman" w:hAnsi="Times New Roman" w:cs="Times New Roman"/>
          <w:sz w:val="28"/>
          <w:szCs w:val="28"/>
        </w:rPr>
        <w:t>я любой степени не является по</w:t>
      </w:r>
      <w:r w:rsidR="000A7C0D" w:rsidRPr="00E44F6C">
        <w:rPr>
          <w:rFonts w:ascii="Times New Roman" w:hAnsi="Times New Roman" w:cs="Times New Roman"/>
          <w:sz w:val="28"/>
          <w:szCs w:val="28"/>
        </w:rPr>
        <w:t>казанием к прерыванию терапии. Показано дополнительное обследование больного для исключения других причин анемии</w:t>
      </w:r>
      <w:r w:rsidR="00B22FF6">
        <w:rPr>
          <w:rFonts w:ascii="Times New Roman" w:hAnsi="Times New Roman" w:cs="Times New Roman"/>
          <w:sz w:val="28"/>
          <w:szCs w:val="28"/>
        </w:rPr>
        <w:t xml:space="preserve">, с учетом клинической ситуации. </w:t>
      </w:r>
      <w:r w:rsidR="00F1683B" w:rsidRPr="00E44F6C">
        <w:rPr>
          <w:rFonts w:ascii="Times New Roman" w:hAnsi="Times New Roman" w:cs="Times New Roman"/>
          <w:sz w:val="28"/>
          <w:szCs w:val="28"/>
        </w:rPr>
        <w:t xml:space="preserve">При </w:t>
      </w:r>
      <w:r w:rsidR="00F1683B" w:rsidRPr="00E44F6C">
        <w:rPr>
          <w:rFonts w:ascii="Times New Roman" w:hAnsi="Times New Roman" w:cs="Times New Roman"/>
          <w:sz w:val="28"/>
          <w:szCs w:val="28"/>
        </w:rPr>
        <w:lastRenderedPageBreak/>
        <w:t>клинически значимых про</w:t>
      </w:r>
      <w:r w:rsidR="000A7C0D" w:rsidRPr="00E44F6C">
        <w:rPr>
          <w:rFonts w:ascii="Times New Roman" w:hAnsi="Times New Roman" w:cs="Times New Roman"/>
          <w:sz w:val="28"/>
          <w:szCs w:val="28"/>
        </w:rPr>
        <w:t>явлениях анемического синдрома показаны заместительные</w:t>
      </w:r>
      <w:r w:rsidR="00AA4CCE">
        <w:rPr>
          <w:rFonts w:ascii="Times New Roman" w:hAnsi="Times New Roman" w:cs="Times New Roman"/>
          <w:sz w:val="28"/>
          <w:szCs w:val="28"/>
        </w:rPr>
        <w:t xml:space="preserve"> трансфузии </w:t>
      </w:r>
      <w:proofErr w:type="spellStart"/>
      <w:r w:rsidR="00AA4CCE">
        <w:rPr>
          <w:rFonts w:ascii="Times New Roman" w:hAnsi="Times New Roman" w:cs="Times New Roman"/>
          <w:sz w:val="28"/>
          <w:szCs w:val="28"/>
        </w:rPr>
        <w:t>эритроцитной</w:t>
      </w:r>
      <w:proofErr w:type="spellEnd"/>
      <w:r w:rsidR="00AA4CCE">
        <w:rPr>
          <w:rFonts w:ascii="Times New Roman" w:hAnsi="Times New Roman" w:cs="Times New Roman"/>
          <w:sz w:val="28"/>
          <w:szCs w:val="28"/>
        </w:rPr>
        <w:t xml:space="preserve"> массы</w:t>
      </w:r>
      <w:r w:rsidR="000A7C0D" w:rsidRPr="00E44F6C">
        <w:rPr>
          <w:rFonts w:ascii="Times New Roman" w:hAnsi="Times New Roman" w:cs="Times New Roman"/>
          <w:sz w:val="28"/>
          <w:szCs w:val="28"/>
        </w:rPr>
        <w:t xml:space="preserve"> (уровень доказательности А). При </w:t>
      </w:r>
      <w:proofErr w:type="spellStart"/>
      <w:r w:rsidR="000A7C0D" w:rsidRPr="00E44F6C">
        <w:rPr>
          <w:rFonts w:ascii="Times New Roman" w:hAnsi="Times New Roman" w:cs="Times New Roman"/>
          <w:sz w:val="28"/>
          <w:szCs w:val="28"/>
        </w:rPr>
        <w:t>ней</w:t>
      </w:r>
      <w:r w:rsidR="00696BF3">
        <w:rPr>
          <w:rFonts w:ascii="Times New Roman" w:hAnsi="Times New Roman" w:cs="Times New Roman"/>
          <w:sz w:val="28"/>
          <w:szCs w:val="28"/>
        </w:rPr>
        <w:t>тропении</w:t>
      </w:r>
      <w:proofErr w:type="spellEnd"/>
      <w:r w:rsidR="00696BF3">
        <w:rPr>
          <w:rFonts w:ascii="Times New Roman" w:hAnsi="Times New Roman" w:cs="Times New Roman"/>
          <w:sz w:val="28"/>
          <w:szCs w:val="28"/>
        </w:rPr>
        <w:t xml:space="preserve"> и тромбоцитопении 1</w:t>
      </w:r>
      <w:r w:rsidR="008F4A37">
        <w:rPr>
          <w:rFonts w:ascii="Times New Roman" w:hAnsi="Times New Roman" w:cs="Times New Roman"/>
          <w:sz w:val="28"/>
          <w:szCs w:val="28"/>
        </w:rPr>
        <w:t xml:space="preserve"> </w:t>
      </w:r>
      <w:r w:rsidR="00696BF3">
        <w:rPr>
          <w:rFonts w:ascii="Times New Roman" w:hAnsi="Times New Roman" w:cs="Times New Roman"/>
          <w:sz w:val="28"/>
          <w:szCs w:val="28"/>
        </w:rPr>
        <w:t>–</w:t>
      </w:r>
      <w:r w:rsidR="008F4A37">
        <w:rPr>
          <w:rFonts w:ascii="Times New Roman" w:hAnsi="Times New Roman" w:cs="Times New Roman"/>
          <w:sz w:val="28"/>
          <w:szCs w:val="28"/>
        </w:rPr>
        <w:t xml:space="preserve"> </w:t>
      </w:r>
      <w:r w:rsidR="00696BF3">
        <w:rPr>
          <w:rFonts w:ascii="Times New Roman" w:hAnsi="Times New Roman" w:cs="Times New Roman"/>
          <w:sz w:val="28"/>
          <w:szCs w:val="28"/>
        </w:rPr>
        <w:t>2-</w:t>
      </w:r>
      <w:r w:rsidR="000A7C0D" w:rsidRPr="00E44F6C">
        <w:rPr>
          <w:rFonts w:ascii="Times New Roman" w:hAnsi="Times New Roman" w:cs="Times New Roman"/>
          <w:sz w:val="28"/>
          <w:szCs w:val="28"/>
        </w:rPr>
        <w:t>й степени сн</w:t>
      </w:r>
      <w:r w:rsidR="00F1683B" w:rsidRPr="00E44F6C">
        <w:rPr>
          <w:rFonts w:ascii="Times New Roman" w:hAnsi="Times New Roman" w:cs="Times New Roman"/>
          <w:sz w:val="28"/>
          <w:szCs w:val="28"/>
        </w:rPr>
        <w:t>ижения дозы и перерывов в лече</w:t>
      </w:r>
      <w:r w:rsidR="000A7C0D" w:rsidRPr="00E44F6C">
        <w:rPr>
          <w:rFonts w:ascii="Times New Roman" w:hAnsi="Times New Roman" w:cs="Times New Roman"/>
          <w:sz w:val="28"/>
          <w:szCs w:val="28"/>
        </w:rPr>
        <w:t>нии не требуетс</w:t>
      </w:r>
      <w:r w:rsidR="00AA4CCE">
        <w:rPr>
          <w:rFonts w:ascii="Times New Roman" w:hAnsi="Times New Roman" w:cs="Times New Roman"/>
          <w:sz w:val="28"/>
          <w:szCs w:val="28"/>
        </w:rPr>
        <w:t xml:space="preserve">я </w:t>
      </w:r>
      <w:r w:rsidR="00F1683B" w:rsidRPr="00E44F6C">
        <w:rPr>
          <w:rFonts w:ascii="Times New Roman" w:hAnsi="Times New Roman" w:cs="Times New Roman"/>
          <w:sz w:val="28"/>
          <w:szCs w:val="28"/>
        </w:rPr>
        <w:t>(уровень доказатель</w:t>
      </w:r>
      <w:r w:rsidR="000A7C0D" w:rsidRPr="00E44F6C">
        <w:rPr>
          <w:rFonts w:ascii="Times New Roman" w:hAnsi="Times New Roman" w:cs="Times New Roman"/>
          <w:sz w:val="28"/>
          <w:szCs w:val="28"/>
        </w:rPr>
        <w:t>ности А). При 3</w:t>
      </w:r>
      <w:r w:rsidR="008F4A37">
        <w:rPr>
          <w:rFonts w:ascii="Times New Roman" w:hAnsi="Times New Roman" w:cs="Times New Roman"/>
          <w:sz w:val="28"/>
          <w:szCs w:val="28"/>
        </w:rPr>
        <w:t xml:space="preserve"> </w:t>
      </w:r>
      <w:r w:rsidR="000A7C0D" w:rsidRPr="00E44F6C">
        <w:rPr>
          <w:rFonts w:ascii="Times New Roman" w:hAnsi="Times New Roman" w:cs="Times New Roman"/>
          <w:sz w:val="28"/>
          <w:szCs w:val="28"/>
        </w:rPr>
        <w:t>–</w:t>
      </w:r>
      <w:r w:rsidR="008F4A37">
        <w:rPr>
          <w:rFonts w:ascii="Times New Roman" w:hAnsi="Times New Roman" w:cs="Times New Roman"/>
          <w:sz w:val="28"/>
          <w:szCs w:val="28"/>
        </w:rPr>
        <w:t xml:space="preserve"> </w:t>
      </w:r>
      <w:r w:rsidR="00B22FF6">
        <w:rPr>
          <w:rFonts w:ascii="Times New Roman" w:hAnsi="Times New Roman" w:cs="Times New Roman"/>
          <w:sz w:val="28"/>
          <w:szCs w:val="28"/>
        </w:rPr>
        <w:t xml:space="preserve">4-й степени </w:t>
      </w:r>
      <w:proofErr w:type="spellStart"/>
      <w:r w:rsidR="00B22FF6">
        <w:rPr>
          <w:rFonts w:ascii="Times New Roman" w:hAnsi="Times New Roman" w:cs="Times New Roman"/>
          <w:sz w:val="28"/>
          <w:szCs w:val="28"/>
        </w:rPr>
        <w:t>нейтропении</w:t>
      </w:r>
      <w:proofErr w:type="spellEnd"/>
      <w:r w:rsidR="00B22FF6">
        <w:rPr>
          <w:rFonts w:ascii="Times New Roman" w:hAnsi="Times New Roman" w:cs="Times New Roman"/>
          <w:sz w:val="28"/>
          <w:szCs w:val="28"/>
        </w:rPr>
        <w:t xml:space="preserve"> и/</w:t>
      </w:r>
      <w:r w:rsidR="000A7C0D" w:rsidRPr="00E44F6C">
        <w:rPr>
          <w:rFonts w:ascii="Times New Roman" w:hAnsi="Times New Roman" w:cs="Times New Roman"/>
          <w:sz w:val="28"/>
          <w:szCs w:val="28"/>
        </w:rPr>
        <w:t xml:space="preserve">или тромбоцитопении показана временная отмена </w:t>
      </w:r>
      <w:proofErr w:type="spellStart"/>
      <w:r w:rsidR="000A7C0D"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0A7C0D" w:rsidRPr="00E44F6C">
        <w:rPr>
          <w:rFonts w:ascii="Times New Roman" w:hAnsi="Times New Roman" w:cs="Times New Roman"/>
          <w:sz w:val="28"/>
          <w:szCs w:val="28"/>
        </w:rPr>
        <w:t xml:space="preserve"> с контролем клинического анализа крови 1 раз в неделю (уровень доказательности А). После </w:t>
      </w:r>
      <w:r w:rsidR="00F1683B" w:rsidRPr="00E44F6C">
        <w:rPr>
          <w:rFonts w:ascii="Times New Roman" w:hAnsi="Times New Roman" w:cs="Times New Roman"/>
          <w:sz w:val="28"/>
          <w:szCs w:val="28"/>
        </w:rPr>
        <w:t>восстановления абсолютного чис</w:t>
      </w:r>
      <w:r w:rsidR="000A7C0D" w:rsidRPr="00E44F6C">
        <w:rPr>
          <w:rFonts w:ascii="Times New Roman" w:hAnsi="Times New Roman" w:cs="Times New Roman"/>
          <w:sz w:val="28"/>
          <w:szCs w:val="28"/>
        </w:rPr>
        <w:t>ла нейтрофилов до концентрации более 1,0 × 10</w:t>
      </w:r>
      <w:r w:rsidR="008F4A37">
        <w:rPr>
          <w:rFonts w:ascii="Times New Roman" w:hAnsi="Times New Roman" w:cs="Times New Roman"/>
          <w:sz w:val="28"/>
          <w:szCs w:val="28"/>
        </w:rPr>
        <w:t>*9</w:t>
      </w:r>
      <w:r w:rsidR="000A7C0D" w:rsidRPr="00E44F6C">
        <w:rPr>
          <w:rFonts w:ascii="Times New Roman" w:hAnsi="Times New Roman" w:cs="Times New Roman"/>
          <w:sz w:val="28"/>
          <w:szCs w:val="28"/>
        </w:rPr>
        <w:t>/л, тро</w:t>
      </w:r>
      <w:r w:rsidR="00880699" w:rsidRPr="00E44F6C">
        <w:rPr>
          <w:rFonts w:ascii="Times New Roman" w:hAnsi="Times New Roman" w:cs="Times New Roman"/>
          <w:sz w:val="28"/>
          <w:szCs w:val="28"/>
        </w:rPr>
        <w:t>мбоцитов более 50 × 10</w:t>
      </w:r>
      <w:r w:rsidR="008F4A37">
        <w:rPr>
          <w:rFonts w:ascii="Times New Roman" w:hAnsi="Times New Roman" w:cs="Times New Roman"/>
          <w:sz w:val="28"/>
          <w:szCs w:val="28"/>
        </w:rPr>
        <w:t>*9</w:t>
      </w:r>
      <w:r w:rsidR="00880699" w:rsidRPr="00E44F6C">
        <w:rPr>
          <w:rFonts w:ascii="Times New Roman" w:hAnsi="Times New Roman" w:cs="Times New Roman"/>
          <w:sz w:val="28"/>
          <w:szCs w:val="28"/>
        </w:rPr>
        <w:t>/л воз</w:t>
      </w:r>
      <w:r w:rsidR="00AA4CCE">
        <w:rPr>
          <w:rFonts w:ascii="Times New Roman" w:hAnsi="Times New Roman" w:cs="Times New Roman"/>
          <w:sz w:val="28"/>
          <w:szCs w:val="28"/>
        </w:rPr>
        <w:t xml:space="preserve">обновить терапию </w:t>
      </w:r>
      <w:r w:rsidR="00880699" w:rsidRPr="00E44F6C">
        <w:rPr>
          <w:rFonts w:ascii="Times New Roman" w:hAnsi="Times New Roman" w:cs="Times New Roman"/>
          <w:sz w:val="28"/>
          <w:szCs w:val="28"/>
        </w:rPr>
        <w:t>(уровень доказа</w:t>
      </w:r>
      <w:r w:rsidR="0086766D" w:rsidRPr="00E44F6C">
        <w:rPr>
          <w:rFonts w:ascii="Times New Roman" w:hAnsi="Times New Roman" w:cs="Times New Roman"/>
          <w:sz w:val="28"/>
          <w:szCs w:val="28"/>
        </w:rPr>
        <w:t>тельности А):</w:t>
      </w:r>
    </w:p>
    <w:p w:rsidR="0086766D" w:rsidRPr="00727811" w:rsidRDefault="0086766D" w:rsidP="008F4A3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27811">
        <w:rPr>
          <w:rFonts w:ascii="Times New Roman" w:hAnsi="Times New Roman" w:cs="Times New Roman"/>
          <w:i/>
          <w:sz w:val="28"/>
          <w:szCs w:val="28"/>
        </w:rPr>
        <w:t>Негематологическая</w:t>
      </w:r>
      <w:proofErr w:type="spellEnd"/>
      <w:r w:rsidRPr="00727811">
        <w:rPr>
          <w:rFonts w:ascii="Times New Roman" w:hAnsi="Times New Roman" w:cs="Times New Roman"/>
          <w:i/>
          <w:sz w:val="28"/>
          <w:szCs w:val="28"/>
        </w:rPr>
        <w:t xml:space="preserve"> токсичность</w:t>
      </w:r>
    </w:p>
    <w:p w:rsidR="00B22FF6" w:rsidRDefault="000A7C0D" w:rsidP="008F4A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возникновении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негематологической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токсичнос</w:t>
      </w:r>
      <w:r w:rsidR="00880699" w:rsidRPr="00E44F6C">
        <w:rPr>
          <w:rFonts w:ascii="Times New Roman" w:hAnsi="Times New Roman" w:cs="Times New Roman"/>
          <w:sz w:val="28"/>
          <w:szCs w:val="28"/>
        </w:rPr>
        <w:t>ти следует дифференцировать по</w:t>
      </w:r>
      <w:r w:rsidRPr="00E44F6C">
        <w:rPr>
          <w:rFonts w:ascii="Times New Roman" w:hAnsi="Times New Roman" w:cs="Times New Roman"/>
          <w:sz w:val="28"/>
          <w:szCs w:val="28"/>
        </w:rPr>
        <w:t>бочные эф</w:t>
      </w:r>
      <w:r w:rsidR="00880699" w:rsidRPr="00E44F6C">
        <w:rPr>
          <w:rFonts w:ascii="Times New Roman" w:hAnsi="Times New Roman" w:cs="Times New Roman"/>
          <w:sz w:val="28"/>
          <w:szCs w:val="28"/>
        </w:rPr>
        <w:t>фекты терапии от возможных кли</w:t>
      </w:r>
      <w:r w:rsidRPr="00E44F6C">
        <w:rPr>
          <w:rFonts w:ascii="Times New Roman" w:hAnsi="Times New Roman" w:cs="Times New Roman"/>
          <w:sz w:val="28"/>
          <w:szCs w:val="28"/>
        </w:rPr>
        <w:t>нических</w:t>
      </w:r>
      <w:r w:rsidR="00880699" w:rsidRPr="00E44F6C">
        <w:rPr>
          <w:rFonts w:ascii="Times New Roman" w:hAnsi="Times New Roman" w:cs="Times New Roman"/>
          <w:sz w:val="28"/>
          <w:szCs w:val="28"/>
        </w:rPr>
        <w:t xml:space="preserve"> проявлений сопутствующих забо</w:t>
      </w:r>
      <w:r w:rsidR="00B22FF6">
        <w:rPr>
          <w:rFonts w:ascii="Times New Roman" w:hAnsi="Times New Roman" w:cs="Times New Roman"/>
          <w:sz w:val="28"/>
          <w:szCs w:val="28"/>
        </w:rPr>
        <w:t xml:space="preserve">леваний. </w:t>
      </w:r>
      <w:r w:rsidRPr="00E44F6C">
        <w:rPr>
          <w:rFonts w:ascii="Times New Roman" w:hAnsi="Times New Roman" w:cs="Times New Roman"/>
          <w:sz w:val="28"/>
          <w:szCs w:val="28"/>
        </w:rPr>
        <w:t>Для минимизации явлений</w:t>
      </w:r>
      <w:r w:rsidR="008F4A37">
        <w:rPr>
          <w:rFonts w:ascii="Times New Roman" w:hAnsi="Times New Roman" w:cs="Times New Roman"/>
          <w:sz w:val="28"/>
          <w:szCs w:val="28"/>
        </w:rPr>
        <w:t xml:space="preserve"> </w:t>
      </w:r>
      <w:r w:rsidR="00880699" w:rsidRPr="00E44F6C">
        <w:rPr>
          <w:rFonts w:ascii="Times New Roman" w:hAnsi="Times New Roman" w:cs="Times New Roman"/>
          <w:sz w:val="28"/>
          <w:szCs w:val="28"/>
        </w:rPr>
        <w:t>токсич</w:t>
      </w:r>
      <w:r w:rsidR="00FF01A6" w:rsidRPr="00E44F6C">
        <w:rPr>
          <w:rFonts w:ascii="Times New Roman" w:hAnsi="Times New Roman" w:cs="Times New Roman"/>
          <w:sz w:val="28"/>
          <w:szCs w:val="28"/>
        </w:rPr>
        <w:t>ности требуется адекв</w:t>
      </w:r>
      <w:r w:rsidR="00B22FF6">
        <w:rPr>
          <w:rFonts w:ascii="Times New Roman" w:hAnsi="Times New Roman" w:cs="Times New Roman"/>
          <w:sz w:val="28"/>
          <w:szCs w:val="28"/>
        </w:rPr>
        <w:t>атная симптоматическая терапия.</w:t>
      </w:r>
    </w:p>
    <w:p w:rsidR="00974AEF" w:rsidRDefault="008F4A37" w:rsidP="008F4A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Непереносимость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</w:t>
      </w:r>
      <w:r w:rsidR="00FF01A6" w:rsidRPr="00E44F6C">
        <w:rPr>
          <w:rFonts w:ascii="Times New Roman" w:hAnsi="Times New Roman" w:cs="Times New Roman"/>
          <w:sz w:val="28"/>
          <w:szCs w:val="28"/>
        </w:rPr>
        <w:t>можно констатировать при длительном (более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1A6" w:rsidRPr="00E44F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1A6" w:rsidRPr="00E44F6C">
        <w:rPr>
          <w:rFonts w:ascii="Times New Roman" w:hAnsi="Times New Roman" w:cs="Times New Roman"/>
          <w:sz w:val="28"/>
          <w:szCs w:val="28"/>
        </w:rPr>
        <w:t>3 мес</w:t>
      </w:r>
      <w:r>
        <w:rPr>
          <w:rFonts w:ascii="Times New Roman" w:hAnsi="Times New Roman" w:cs="Times New Roman"/>
          <w:sz w:val="28"/>
          <w:szCs w:val="28"/>
        </w:rPr>
        <w:t>яцев</w:t>
      </w:r>
      <w:r w:rsidR="00FF01A6" w:rsidRPr="00E44F6C">
        <w:rPr>
          <w:rFonts w:ascii="Times New Roman" w:hAnsi="Times New Roman" w:cs="Times New Roman"/>
          <w:sz w:val="28"/>
          <w:szCs w:val="28"/>
        </w:rPr>
        <w:t>) сохранении явлений токсичности 2-й степени пр</w:t>
      </w:r>
      <w:r w:rsidR="00880699" w:rsidRPr="00E44F6C">
        <w:rPr>
          <w:rFonts w:ascii="Times New Roman" w:hAnsi="Times New Roman" w:cs="Times New Roman"/>
          <w:sz w:val="28"/>
          <w:szCs w:val="28"/>
        </w:rPr>
        <w:t>и условии адекватной сопроводи</w:t>
      </w:r>
      <w:r w:rsidR="00FF01A6" w:rsidRPr="00E44F6C">
        <w:rPr>
          <w:rFonts w:ascii="Times New Roman" w:hAnsi="Times New Roman" w:cs="Times New Roman"/>
          <w:sz w:val="28"/>
          <w:szCs w:val="28"/>
        </w:rPr>
        <w:t>тельной терап</w:t>
      </w:r>
      <w:r w:rsidR="00880699" w:rsidRPr="00E44F6C">
        <w:rPr>
          <w:rFonts w:ascii="Times New Roman" w:hAnsi="Times New Roman" w:cs="Times New Roman"/>
          <w:sz w:val="28"/>
          <w:szCs w:val="28"/>
        </w:rPr>
        <w:t>ии, а также при повторных явле</w:t>
      </w:r>
      <w:r w:rsidR="00FF01A6" w:rsidRPr="00E44F6C">
        <w:rPr>
          <w:rFonts w:ascii="Times New Roman" w:hAnsi="Times New Roman" w:cs="Times New Roman"/>
          <w:sz w:val="28"/>
          <w:szCs w:val="28"/>
        </w:rPr>
        <w:t>ниях токсичн</w:t>
      </w:r>
      <w:r w:rsidR="00880699" w:rsidRPr="00E44F6C">
        <w:rPr>
          <w:rFonts w:ascii="Times New Roman" w:hAnsi="Times New Roman" w:cs="Times New Roman"/>
          <w:sz w:val="28"/>
          <w:szCs w:val="28"/>
        </w:rPr>
        <w:t>ости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699" w:rsidRPr="00E44F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699" w:rsidRPr="00E44F6C">
        <w:rPr>
          <w:rFonts w:ascii="Times New Roman" w:hAnsi="Times New Roman" w:cs="Times New Roman"/>
          <w:sz w:val="28"/>
          <w:szCs w:val="28"/>
        </w:rPr>
        <w:t>4-й степени. Непереноси</w:t>
      </w:r>
      <w:r w:rsidR="00FF01A6" w:rsidRPr="00E44F6C">
        <w:rPr>
          <w:rFonts w:ascii="Times New Roman" w:hAnsi="Times New Roman" w:cs="Times New Roman"/>
          <w:sz w:val="28"/>
          <w:szCs w:val="28"/>
        </w:rPr>
        <w:t xml:space="preserve">мость терапии </w:t>
      </w:r>
      <w:r w:rsidR="00974AEF">
        <w:rPr>
          <w:rFonts w:ascii="Times New Roman" w:hAnsi="Times New Roman" w:cs="Times New Roman"/>
          <w:sz w:val="28"/>
          <w:szCs w:val="28"/>
        </w:rPr>
        <w:t xml:space="preserve">– это показание к отмене </w:t>
      </w:r>
      <w:proofErr w:type="spellStart"/>
      <w:r w:rsidR="00974AEF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974AEF">
        <w:rPr>
          <w:rFonts w:ascii="Times New Roman" w:hAnsi="Times New Roman" w:cs="Times New Roman"/>
          <w:sz w:val="28"/>
          <w:szCs w:val="28"/>
        </w:rPr>
        <w:t>.</w:t>
      </w:r>
    </w:p>
    <w:p w:rsidR="0086766D" w:rsidRPr="00B22FF6" w:rsidRDefault="00FF01A6" w:rsidP="008F4A3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2FF6">
        <w:rPr>
          <w:rFonts w:ascii="Times New Roman" w:hAnsi="Times New Roman" w:cs="Times New Roman"/>
          <w:i/>
          <w:sz w:val="28"/>
          <w:szCs w:val="28"/>
        </w:rPr>
        <w:t xml:space="preserve">Тактика терапии при отдельных </w:t>
      </w:r>
      <w:r w:rsidR="00880699" w:rsidRPr="00B22FF6">
        <w:rPr>
          <w:rFonts w:ascii="Times New Roman" w:hAnsi="Times New Roman" w:cs="Times New Roman"/>
          <w:i/>
          <w:sz w:val="28"/>
          <w:szCs w:val="28"/>
        </w:rPr>
        <w:t xml:space="preserve">видах </w:t>
      </w:r>
      <w:proofErr w:type="spellStart"/>
      <w:r w:rsidR="00880699" w:rsidRPr="00B22FF6">
        <w:rPr>
          <w:rFonts w:ascii="Times New Roman" w:hAnsi="Times New Roman" w:cs="Times New Roman"/>
          <w:i/>
          <w:sz w:val="28"/>
          <w:szCs w:val="28"/>
        </w:rPr>
        <w:t>не</w:t>
      </w:r>
      <w:r w:rsidRPr="00B22FF6">
        <w:rPr>
          <w:rFonts w:ascii="Times New Roman" w:hAnsi="Times New Roman" w:cs="Times New Roman"/>
          <w:i/>
          <w:sz w:val="28"/>
          <w:szCs w:val="28"/>
        </w:rPr>
        <w:t>гематологической</w:t>
      </w:r>
      <w:proofErr w:type="spellEnd"/>
      <w:r w:rsidRPr="00B22FF6">
        <w:rPr>
          <w:rFonts w:ascii="Times New Roman" w:hAnsi="Times New Roman" w:cs="Times New Roman"/>
          <w:i/>
          <w:sz w:val="28"/>
          <w:szCs w:val="28"/>
        </w:rPr>
        <w:t xml:space="preserve"> токсичности Рекомендации по купированию наиболее частых явл</w:t>
      </w:r>
      <w:r w:rsidR="00880699" w:rsidRPr="00B22FF6">
        <w:rPr>
          <w:rFonts w:ascii="Times New Roman" w:hAnsi="Times New Roman" w:cs="Times New Roman"/>
          <w:i/>
          <w:sz w:val="28"/>
          <w:szCs w:val="28"/>
        </w:rPr>
        <w:t xml:space="preserve">ений </w:t>
      </w:r>
      <w:proofErr w:type="spellStart"/>
      <w:r w:rsidR="00880699" w:rsidRPr="00B22FF6">
        <w:rPr>
          <w:rFonts w:ascii="Times New Roman" w:hAnsi="Times New Roman" w:cs="Times New Roman"/>
          <w:i/>
          <w:sz w:val="28"/>
          <w:szCs w:val="28"/>
        </w:rPr>
        <w:t>негематологической</w:t>
      </w:r>
      <w:proofErr w:type="spellEnd"/>
      <w:r w:rsidR="00880699" w:rsidRPr="00B22FF6">
        <w:rPr>
          <w:rFonts w:ascii="Times New Roman" w:hAnsi="Times New Roman" w:cs="Times New Roman"/>
          <w:i/>
          <w:sz w:val="28"/>
          <w:szCs w:val="28"/>
        </w:rPr>
        <w:t xml:space="preserve"> токсич</w:t>
      </w:r>
      <w:r w:rsidRPr="00B22FF6">
        <w:rPr>
          <w:rFonts w:ascii="Times New Roman" w:hAnsi="Times New Roman" w:cs="Times New Roman"/>
          <w:i/>
          <w:sz w:val="28"/>
          <w:szCs w:val="28"/>
        </w:rPr>
        <w:t xml:space="preserve">ности </w:t>
      </w:r>
      <w:r w:rsidR="0086766D" w:rsidRPr="00B22FF6">
        <w:rPr>
          <w:rFonts w:ascii="Times New Roman" w:hAnsi="Times New Roman" w:cs="Times New Roman"/>
          <w:i/>
          <w:sz w:val="28"/>
          <w:szCs w:val="28"/>
        </w:rPr>
        <w:t>(уровень доказательности А).</w:t>
      </w:r>
    </w:p>
    <w:p w:rsidR="00FB1CBD" w:rsidRPr="00E44F6C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Тошнота.</w:t>
      </w:r>
      <w:r w:rsidR="00880699" w:rsidRPr="00E44F6C">
        <w:rPr>
          <w:rFonts w:ascii="Times New Roman" w:hAnsi="Times New Roman" w:cs="Times New Roman"/>
          <w:sz w:val="28"/>
          <w:szCs w:val="28"/>
        </w:rPr>
        <w:t xml:space="preserve"> При ее развитии следует из</w:t>
      </w:r>
      <w:r w:rsidRPr="00E44F6C">
        <w:rPr>
          <w:rFonts w:ascii="Times New Roman" w:hAnsi="Times New Roman" w:cs="Times New Roman"/>
          <w:sz w:val="28"/>
          <w:szCs w:val="28"/>
        </w:rPr>
        <w:t>бегать при</w:t>
      </w:r>
      <w:r w:rsidR="00880699" w:rsidRPr="00E44F6C">
        <w:rPr>
          <w:rFonts w:ascii="Times New Roman" w:hAnsi="Times New Roman" w:cs="Times New Roman"/>
          <w:sz w:val="28"/>
          <w:szCs w:val="28"/>
        </w:rPr>
        <w:t xml:space="preserve">ема </w:t>
      </w:r>
      <w:proofErr w:type="spellStart"/>
      <w:r w:rsidR="00880699"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880699" w:rsidRPr="00E44F6C">
        <w:rPr>
          <w:rFonts w:ascii="Times New Roman" w:hAnsi="Times New Roman" w:cs="Times New Roman"/>
          <w:sz w:val="28"/>
          <w:szCs w:val="28"/>
        </w:rPr>
        <w:t xml:space="preserve"> натощак, рекомен</w:t>
      </w:r>
      <w:r w:rsidRPr="00E44F6C">
        <w:rPr>
          <w:rFonts w:ascii="Times New Roman" w:hAnsi="Times New Roman" w:cs="Times New Roman"/>
          <w:sz w:val="28"/>
          <w:szCs w:val="28"/>
        </w:rPr>
        <w:t xml:space="preserve">довать принимать с приемом пищи, запивать большим количеством воды. Последний прием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должен быть не позднее, чем за 2 ч до сна, особенно у больных с эзофагито</w:t>
      </w:r>
      <w:r w:rsidR="00CA6ABF">
        <w:rPr>
          <w:rFonts w:ascii="Times New Roman" w:hAnsi="Times New Roman" w:cs="Times New Roman"/>
          <w:sz w:val="28"/>
          <w:szCs w:val="28"/>
        </w:rPr>
        <w:t xml:space="preserve">м в анамнезе. Если токсичность </w:t>
      </w:r>
      <w:r w:rsidRPr="00E44F6C">
        <w:rPr>
          <w:rFonts w:ascii="Times New Roman" w:hAnsi="Times New Roman" w:cs="Times New Roman"/>
          <w:sz w:val="28"/>
          <w:szCs w:val="28"/>
        </w:rPr>
        <w:t>составляет 2-ю степень и более</w:t>
      </w:r>
      <w:r w:rsidR="00880699" w:rsidRPr="00E44F6C">
        <w:rPr>
          <w:rFonts w:ascii="Times New Roman" w:hAnsi="Times New Roman" w:cs="Times New Roman"/>
          <w:sz w:val="28"/>
          <w:szCs w:val="28"/>
        </w:rPr>
        <w:t>, то целесообразно назна</w:t>
      </w:r>
      <w:r w:rsidRPr="00E44F6C">
        <w:rPr>
          <w:rFonts w:ascii="Times New Roman" w:hAnsi="Times New Roman" w:cs="Times New Roman"/>
          <w:sz w:val="28"/>
          <w:szCs w:val="28"/>
        </w:rPr>
        <w:t xml:space="preserve">чение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антиэметических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препаратов: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церукал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ондансетрон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и др. Однако следует учитывать, что противорвотные средс</w:t>
      </w:r>
      <w:r w:rsidR="00FB1CBD" w:rsidRPr="00E44F6C">
        <w:rPr>
          <w:rFonts w:ascii="Times New Roman" w:hAnsi="Times New Roman" w:cs="Times New Roman"/>
          <w:sz w:val="28"/>
          <w:szCs w:val="28"/>
        </w:rPr>
        <w:t>тва могут удлинять интервал QT.</w:t>
      </w:r>
    </w:p>
    <w:p w:rsidR="00D033E3" w:rsidRPr="00E44F6C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Задержка жидкости с развитием отеков.</w:t>
      </w:r>
      <w:r w:rsidRPr="00E44F6C">
        <w:rPr>
          <w:rFonts w:ascii="Times New Roman" w:hAnsi="Times New Roman" w:cs="Times New Roman"/>
          <w:sz w:val="28"/>
          <w:szCs w:val="28"/>
        </w:rPr>
        <w:t xml:space="preserve"> Рекомендовано ограничить прием соли в рационе, ум</w:t>
      </w:r>
      <w:r w:rsidR="0084344E" w:rsidRPr="00E44F6C">
        <w:rPr>
          <w:rFonts w:ascii="Times New Roman" w:hAnsi="Times New Roman" w:cs="Times New Roman"/>
          <w:sz w:val="28"/>
          <w:szCs w:val="28"/>
        </w:rPr>
        <w:t>еньшить объем употре</w:t>
      </w:r>
      <w:r w:rsidRPr="00E44F6C">
        <w:rPr>
          <w:rFonts w:ascii="Times New Roman" w:hAnsi="Times New Roman" w:cs="Times New Roman"/>
          <w:sz w:val="28"/>
          <w:szCs w:val="28"/>
        </w:rPr>
        <w:t>бляемой жидкости. В более тяжелых случаях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назначают диуретики, пре</w:t>
      </w:r>
      <w:r w:rsidR="00D033E3" w:rsidRPr="00E44F6C">
        <w:rPr>
          <w:rFonts w:ascii="Times New Roman" w:hAnsi="Times New Roman" w:cs="Times New Roman"/>
          <w:sz w:val="28"/>
          <w:szCs w:val="28"/>
        </w:rPr>
        <w:t>параты подбирают индивидуально.</w:t>
      </w:r>
    </w:p>
    <w:p w:rsidR="00D033E3" w:rsidRPr="00E44F6C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Мышечные спазмы.</w:t>
      </w:r>
      <w:r w:rsidRPr="00E44F6C">
        <w:rPr>
          <w:rFonts w:ascii="Times New Roman" w:hAnsi="Times New Roman" w:cs="Times New Roman"/>
          <w:sz w:val="28"/>
          <w:szCs w:val="28"/>
        </w:rPr>
        <w:t xml:space="preserve"> Чаще встречается в начале тера</w:t>
      </w:r>
      <w:r w:rsidR="0084344E" w:rsidRPr="00E44F6C">
        <w:rPr>
          <w:rFonts w:ascii="Times New Roman" w:hAnsi="Times New Roman" w:cs="Times New Roman"/>
          <w:sz w:val="28"/>
          <w:szCs w:val="28"/>
        </w:rPr>
        <w:t>пии, но может быть и очень дли</w:t>
      </w:r>
      <w:r w:rsidRPr="00E44F6C">
        <w:rPr>
          <w:rFonts w:ascii="Times New Roman" w:hAnsi="Times New Roman" w:cs="Times New Roman"/>
          <w:sz w:val="28"/>
          <w:szCs w:val="28"/>
        </w:rPr>
        <w:t>тельным. Спазмы (чаще икроножных мышц, мышц стопы) возника</w:t>
      </w:r>
      <w:r w:rsidR="0084344E" w:rsidRPr="00E44F6C">
        <w:rPr>
          <w:rFonts w:ascii="Times New Roman" w:hAnsi="Times New Roman" w:cs="Times New Roman"/>
          <w:sz w:val="28"/>
          <w:szCs w:val="28"/>
        </w:rPr>
        <w:t>ют, как правило, в ноч</w:t>
      </w:r>
      <w:r w:rsidRPr="00E44F6C">
        <w:rPr>
          <w:rFonts w:ascii="Times New Roman" w:hAnsi="Times New Roman" w:cs="Times New Roman"/>
          <w:sz w:val="28"/>
          <w:szCs w:val="28"/>
        </w:rPr>
        <w:t>ное время, после физической нагрузки. Для их устран</w:t>
      </w:r>
      <w:r w:rsidR="0084344E" w:rsidRPr="00E44F6C">
        <w:rPr>
          <w:rFonts w:ascii="Times New Roman" w:hAnsi="Times New Roman" w:cs="Times New Roman"/>
          <w:sz w:val="28"/>
          <w:szCs w:val="28"/>
        </w:rPr>
        <w:t>ения необходимо восполнение де</w:t>
      </w:r>
      <w:r w:rsidRPr="00E44F6C">
        <w:rPr>
          <w:rFonts w:ascii="Times New Roman" w:hAnsi="Times New Roman" w:cs="Times New Roman"/>
          <w:sz w:val="28"/>
          <w:szCs w:val="28"/>
        </w:rPr>
        <w:t xml:space="preserve">фицита минералов (калий, кальций, магний, фосфор). </w:t>
      </w:r>
      <w:r w:rsidR="0084344E" w:rsidRPr="00E44F6C">
        <w:rPr>
          <w:rFonts w:ascii="Times New Roman" w:hAnsi="Times New Roman" w:cs="Times New Roman"/>
          <w:sz w:val="28"/>
          <w:szCs w:val="28"/>
        </w:rPr>
        <w:t>При выраженных проявлениях ток</w:t>
      </w:r>
      <w:r w:rsidRPr="00E44F6C">
        <w:rPr>
          <w:rFonts w:ascii="Times New Roman" w:hAnsi="Times New Roman" w:cs="Times New Roman"/>
          <w:sz w:val="28"/>
          <w:szCs w:val="28"/>
        </w:rPr>
        <w:t>сичности (3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4-й степени) возможен перерыв в приеме на 3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="00CA6ABF">
        <w:rPr>
          <w:rFonts w:ascii="Times New Roman" w:hAnsi="Times New Roman" w:cs="Times New Roman"/>
          <w:sz w:val="28"/>
          <w:szCs w:val="28"/>
        </w:rPr>
        <w:t>5 дней</w:t>
      </w:r>
      <w:r w:rsidRPr="00E44F6C">
        <w:rPr>
          <w:rFonts w:ascii="Times New Roman" w:hAnsi="Times New Roman" w:cs="Times New Roman"/>
          <w:sz w:val="28"/>
          <w:szCs w:val="28"/>
        </w:rPr>
        <w:t>, време</w:t>
      </w:r>
      <w:r w:rsidR="0084344E" w:rsidRPr="00E44F6C">
        <w:rPr>
          <w:rFonts w:ascii="Times New Roman" w:hAnsi="Times New Roman" w:cs="Times New Roman"/>
          <w:sz w:val="28"/>
          <w:szCs w:val="28"/>
        </w:rPr>
        <w:t>нное сниже</w:t>
      </w:r>
      <w:r w:rsidR="00D033E3" w:rsidRPr="00E44F6C">
        <w:rPr>
          <w:rFonts w:ascii="Times New Roman" w:hAnsi="Times New Roman" w:cs="Times New Roman"/>
          <w:sz w:val="28"/>
          <w:szCs w:val="28"/>
        </w:rPr>
        <w:t>ние дозы препарата.</w:t>
      </w:r>
    </w:p>
    <w:p w:rsidR="00D033E3" w:rsidRPr="00E44F6C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Боли в костях и суставах.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 Обычно возни</w:t>
      </w:r>
      <w:r w:rsidRPr="00E44F6C">
        <w:rPr>
          <w:rFonts w:ascii="Times New Roman" w:hAnsi="Times New Roman" w:cs="Times New Roman"/>
          <w:sz w:val="28"/>
          <w:szCs w:val="28"/>
        </w:rPr>
        <w:t>кают в нача</w:t>
      </w:r>
      <w:r w:rsidR="0084344E" w:rsidRPr="00E44F6C">
        <w:rPr>
          <w:rFonts w:ascii="Times New Roman" w:hAnsi="Times New Roman" w:cs="Times New Roman"/>
          <w:sz w:val="28"/>
          <w:szCs w:val="28"/>
        </w:rPr>
        <w:t>ле лечения, частота их уменьша</w:t>
      </w:r>
      <w:r w:rsidRPr="00E44F6C">
        <w:rPr>
          <w:rFonts w:ascii="Times New Roman" w:hAnsi="Times New Roman" w:cs="Times New Roman"/>
          <w:sz w:val="28"/>
          <w:szCs w:val="28"/>
        </w:rPr>
        <w:t>ется через 1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2 мес</w:t>
      </w:r>
      <w:r w:rsidR="00974AEF">
        <w:rPr>
          <w:rFonts w:ascii="Times New Roman" w:hAnsi="Times New Roman" w:cs="Times New Roman"/>
          <w:sz w:val="28"/>
          <w:szCs w:val="28"/>
        </w:rPr>
        <w:t>яца</w:t>
      </w:r>
      <w:r w:rsidRPr="00E44F6C">
        <w:rPr>
          <w:rFonts w:ascii="Times New Roman" w:hAnsi="Times New Roman" w:cs="Times New Roman"/>
          <w:sz w:val="28"/>
          <w:szCs w:val="28"/>
        </w:rPr>
        <w:t xml:space="preserve"> терапии. Кратковременный (на 3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>–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 xml:space="preserve">5 дней) </w:t>
      </w:r>
      <w:r w:rsidRPr="00E44F6C">
        <w:rPr>
          <w:rFonts w:ascii="Times New Roman" w:hAnsi="Times New Roman" w:cs="Times New Roman"/>
          <w:sz w:val="28"/>
          <w:szCs w:val="28"/>
        </w:rPr>
        <w:lastRenderedPageBreak/>
        <w:t xml:space="preserve">перерыв в приеме препарата и короткий </w:t>
      </w:r>
      <w:r w:rsidR="0084344E" w:rsidRPr="00E44F6C">
        <w:rPr>
          <w:rFonts w:ascii="Times New Roman" w:hAnsi="Times New Roman" w:cs="Times New Roman"/>
          <w:sz w:val="28"/>
          <w:szCs w:val="28"/>
        </w:rPr>
        <w:t>курс нестероидных противовоспа</w:t>
      </w:r>
      <w:r w:rsidRPr="00E44F6C">
        <w:rPr>
          <w:rFonts w:ascii="Times New Roman" w:hAnsi="Times New Roman" w:cs="Times New Roman"/>
          <w:sz w:val="28"/>
          <w:szCs w:val="28"/>
        </w:rPr>
        <w:t>лительных препарато</w:t>
      </w:r>
      <w:r w:rsidR="00D033E3" w:rsidRPr="00E44F6C">
        <w:rPr>
          <w:rFonts w:ascii="Times New Roman" w:hAnsi="Times New Roman" w:cs="Times New Roman"/>
          <w:sz w:val="28"/>
          <w:szCs w:val="28"/>
        </w:rPr>
        <w:t>в могут купировать эти явления.</w:t>
      </w:r>
    </w:p>
    <w:p w:rsidR="00C80ADE" w:rsidRPr="00E44F6C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Кожные высыпания.</w:t>
      </w:r>
      <w:r w:rsidRPr="00E44F6C">
        <w:rPr>
          <w:rFonts w:ascii="Times New Roman" w:hAnsi="Times New Roman" w:cs="Times New Roman"/>
          <w:sz w:val="28"/>
          <w:szCs w:val="28"/>
        </w:rPr>
        <w:t xml:space="preserve"> Обычно купируются при назначении антигистаминных препаратов, хлорида кал</w:t>
      </w:r>
      <w:r w:rsidR="0084344E" w:rsidRPr="00E44F6C">
        <w:rPr>
          <w:rFonts w:ascii="Times New Roman" w:hAnsi="Times New Roman" w:cs="Times New Roman"/>
          <w:sz w:val="28"/>
          <w:szCs w:val="28"/>
        </w:rPr>
        <w:t>ьция и/или при местной обработ</w:t>
      </w:r>
      <w:r w:rsidRPr="00E44F6C">
        <w:rPr>
          <w:rFonts w:ascii="Times New Roman" w:hAnsi="Times New Roman" w:cs="Times New Roman"/>
          <w:sz w:val="28"/>
          <w:szCs w:val="28"/>
        </w:rPr>
        <w:t>ке кортикостероидными мазями. При более выраженно</w:t>
      </w:r>
      <w:r w:rsidR="0084344E" w:rsidRPr="00E44F6C">
        <w:rPr>
          <w:rFonts w:ascii="Times New Roman" w:hAnsi="Times New Roman" w:cs="Times New Roman"/>
          <w:sz w:val="28"/>
          <w:szCs w:val="28"/>
        </w:rPr>
        <w:t>м дерматите возникает необходи</w:t>
      </w:r>
      <w:r w:rsidRPr="00E44F6C">
        <w:rPr>
          <w:rFonts w:ascii="Times New Roman" w:hAnsi="Times New Roman" w:cs="Times New Roman"/>
          <w:sz w:val="28"/>
          <w:szCs w:val="28"/>
        </w:rPr>
        <w:t>мость пре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рывать прием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и назна</w:t>
      </w:r>
      <w:r w:rsidRPr="00E44F6C">
        <w:rPr>
          <w:rFonts w:ascii="Times New Roman" w:hAnsi="Times New Roman" w:cs="Times New Roman"/>
          <w:sz w:val="28"/>
          <w:szCs w:val="28"/>
        </w:rPr>
        <w:t xml:space="preserve">чать системные кортикостероиды, например, преднизолон в 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дозе 1 мг/кг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per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os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с постепен</w:t>
      </w:r>
      <w:r w:rsidRPr="00E44F6C">
        <w:rPr>
          <w:rFonts w:ascii="Times New Roman" w:hAnsi="Times New Roman" w:cs="Times New Roman"/>
          <w:sz w:val="28"/>
          <w:szCs w:val="28"/>
        </w:rPr>
        <w:t>н</w:t>
      </w:r>
      <w:r w:rsidR="00C80ADE" w:rsidRPr="00E44F6C">
        <w:rPr>
          <w:rFonts w:ascii="Times New Roman" w:hAnsi="Times New Roman" w:cs="Times New Roman"/>
          <w:sz w:val="28"/>
          <w:szCs w:val="28"/>
        </w:rPr>
        <w:t>ой редукцией дозы до 20 мг/сут.</w:t>
      </w:r>
    </w:p>
    <w:p w:rsidR="00C63670" w:rsidRPr="00E44F6C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Диарея.</w:t>
      </w:r>
      <w:r w:rsidRPr="00E44F6C">
        <w:rPr>
          <w:rFonts w:ascii="Times New Roman" w:hAnsi="Times New Roman" w:cs="Times New Roman"/>
          <w:sz w:val="28"/>
          <w:szCs w:val="28"/>
        </w:rPr>
        <w:t xml:space="preserve"> Купируется диетой с исключением продуктов, усилива</w:t>
      </w:r>
      <w:r w:rsidR="0084344E" w:rsidRPr="00E44F6C">
        <w:rPr>
          <w:rFonts w:ascii="Times New Roman" w:hAnsi="Times New Roman" w:cs="Times New Roman"/>
          <w:sz w:val="28"/>
          <w:szCs w:val="28"/>
        </w:rPr>
        <w:t>ющих моторику кишечни</w:t>
      </w:r>
      <w:r w:rsidRPr="00E44F6C">
        <w:rPr>
          <w:rFonts w:ascii="Times New Roman" w:hAnsi="Times New Roman" w:cs="Times New Roman"/>
          <w:sz w:val="28"/>
          <w:szCs w:val="28"/>
        </w:rPr>
        <w:t>ка, назнач</w:t>
      </w:r>
      <w:r w:rsidR="0084344E" w:rsidRPr="00E44F6C">
        <w:rPr>
          <w:rFonts w:ascii="Times New Roman" w:hAnsi="Times New Roman" w:cs="Times New Roman"/>
          <w:sz w:val="28"/>
          <w:szCs w:val="28"/>
        </w:rPr>
        <w:t>ением симптоматических антидиа</w:t>
      </w:r>
      <w:r w:rsidRPr="00E44F6C">
        <w:rPr>
          <w:rFonts w:ascii="Times New Roman" w:hAnsi="Times New Roman" w:cs="Times New Roman"/>
          <w:sz w:val="28"/>
          <w:szCs w:val="28"/>
        </w:rPr>
        <w:t>рейных с</w:t>
      </w:r>
      <w:r w:rsidR="00C63670" w:rsidRPr="00E44F6C">
        <w:rPr>
          <w:rFonts w:ascii="Times New Roman" w:hAnsi="Times New Roman" w:cs="Times New Roman"/>
          <w:sz w:val="28"/>
          <w:szCs w:val="28"/>
        </w:rPr>
        <w:t xml:space="preserve">редств (абсорбенты, </w:t>
      </w:r>
      <w:proofErr w:type="spellStart"/>
      <w:r w:rsidR="00C63670" w:rsidRPr="00E44F6C">
        <w:rPr>
          <w:rFonts w:ascii="Times New Roman" w:hAnsi="Times New Roman" w:cs="Times New Roman"/>
          <w:sz w:val="28"/>
          <w:szCs w:val="28"/>
        </w:rPr>
        <w:t>лоперамид</w:t>
      </w:r>
      <w:proofErr w:type="spellEnd"/>
      <w:r w:rsidR="00C63670" w:rsidRPr="00E44F6C">
        <w:rPr>
          <w:rFonts w:ascii="Times New Roman" w:hAnsi="Times New Roman" w:cs="Times New Roman"/>
          <w:sz w:val="28"/>
          <w:szCs w:val="28"/>
        </w:rPr>
        <w:t>).</w:t>
      </w:r>
    </w:p>
    <w:p w:rsidR="00134765" w:rsidRDefault="00FF01A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Гепатотоксичность</w:t>
      </w:r>
      <w:proofErr w:type="spellEnd"/>
      <w:r w:rsidRPr="00E44F6C">
        <w:rPr>
          <w:rFonts w:ascii="Times New Roman" w:hAnsi="Times New Roman" w:cs="Times New Roman"/>
          <w:b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 xml:space="preserve"> Повышение уровня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печеночных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трансаминаз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может наступить в различные 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сроки после начала лечения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има</w:t>
      </w:r>
      <w:r w:rsidRPr="00E44F6C">
        <w:rPr>
          <w:rFonts w:ascii="Times New Roman" w:hAnsi="Times New Roman" w:cs="Times New Roman"/>
          <w:sz w:val="28"/>
          <w:szCs w:val="28"/>
        </w:rPr>
        <w:t>тинибом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. Необходимо исключить наличие вирусного гепатита, отменить потенциальные</w:t>
      </w:r>
      <w:r w:rsidR="00974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3C1" w:rsidRPr="00E44F6C">
        <w:rPr>
          <w:rFonts w:ascii="Times New Roman" w:hAnsi="Times New Roman" w:cs="Times New Roman"/>
          <w:sz w:val="28"/>
          <w:szCs w:val="28"/>
        </w:rPr>
        <w:t>гепатотоксин</w:t>
      </w:r>
      <w:r w:rsidR="0084344E" w:rsidRPr="00E44F6C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(алкоголь, консервы, лекар</w:t>
      </w:r>
      <w:r w:rsidR="007053C1" w:rsidRPr="00E44F6C">
        <w:rPr>
          <w:rFonts w:ascii="Times New Roman" w:hAnsi="Times New Roman" w:cs="Times New Roman"/>
          <w:sz w:val="28"/>
          <w:szCs w:val="28"/>
        </w:rPr>
        <w:t>ственные п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репараты с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гепатотоксичным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дей</w:t>
      </w:r>
      <w:r w:rsidR="007053C1" w:rsidRPr="00E44F6C">
        <w:rPr>
          <w:rFonts w:ascii="Times New Roman" w:hAnsi="Times New Roman" w:cs="Times New Roman"/>
          <w:sz w:val="28"/>
          <w:szCs w:val="28"/>
        </w:rPr>
        <w:t xml:space="preserve">ствием). Также применяют </w:t>
      </w:r>
      <w:proofErr w:type="spellStart"/>
      <w:r w:rsidR="007053C1" w:rsidRPr="00E44F6C">
        <w:rPr>
          <w:rFonts w:ascii="Times New Roman" w:hAnsi="Times New Roman" w:cs="Times New Roman"/>
          <w:sz w:val="28"/>
          <w:szCs w:val="28"/>
        </w:rPr>
        <w:t>гепатопротекторы</w:t>
      </w:r>
      <w:proofErr w:type="spellEnd"/>
      <w:r w:rsidR="007053C1" w:rsidRPr="00E44F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53C1" w:rsidRPr="00E44F6C">
        <w:rPr>
          <w:rFonts w:ascii="Times New Roman" w:hAnsi="Times New Roman" w:cs="Times New Roman"/>
          <w:sz w:val="28"/>
          <w:szCs w:val="28"/>
        </w:rPr>
        <w:t>гептрал</w:t>
      </w:r>
      <w:proofErr w:type="spellEnd"/>
      <w:r w:rsidR="007053C1"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53C1" w:rsidRPr="00E44F6C">
        <w:rPr>
          <w:rFonts w:ascii="Times New Roman" w:hAnsi="Times New Roman" w:cs="Times New Roman"/>
          <w:sz w:val="28"/>
          <w:szCs w:val="28"/>
        </w:rPr>
        <w:t>ур</w:t>
      </w:r>
      <w:r w:rsidR="0084344E" w:rsidRPr="00E44F6C">
        <w:rPr>
          <w:rFonts w:ascii="Times New Roman" w:hAnsi="Times New Roman" w:cs="Times New Roman"/>
          <w:sz w:val="28"/>
          <w:szCs w:val="28"/>
        </w:rPr>
        <w:t>софальк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>) внутрь, в тяжелых слу</w:t>
      </w:r>
      <w:r w:rsidR="007053C1" w:rsidRPr="00E44F6C">
        <w:rPr>
          <w:rFonts w:ascii="Times New Roman" w:hAnsi="Times New Roman" w:cs="Times New Roman"/>
          <w:sz w:val="28"/>
          <w:szCs w:val="28"/>
        </w:rPr>
        <w:t>чаях – внут</w:t>
      </w:r>
      <w:r w:rsidR="0084344E" w:rsidRPr="00E44F6C">
        <w:rPr>
          <w:rFonts w:ascii="Times New Roman" w:hAnsi="Times New Roman" w:cs="Times New Roman"/>
          <w:sz w:val="28"/>
          <w:szCs w:val="28"/>
        </w:rPr>
        <w:t>ривенно в сочетании с мероприя</w:t>
      </w:r>
      <w:r w:rsidR="007053C1" w:rsidRPr="00E44F6C">
        <w:rPr>
          <w:rFonts w:ascii="Times New Roman" w:hAnsi="Times New Roman" w:cs="Times New Roman"/>
          <w:sz w:val="28"/>
          <w:szCs w:val="28"/>
        </w:rPr>
        <w:t xml:space="preserve">тиями </w:t>
      </w:r>
      <w:proofErr w:type="spellStart"/>
      <w:r w:rsidR="007053C1" w:rsidRPr="00E44F6C">
        <w:rPr>
          <w:rFonts w:ascii="Times New Roman" w:hAnsi="Times New Roman" w:cs="Times New Roman"/>
          <w:sz w:val="28"/>
          <w:szCs w:val="28"/>
        </w:rPr>
        <w:t>дезинтоксикации</w:t>
      </w:r>
      <w:proofErr w:type="spellEnd"/>
      <w:r w:rsidR="007053C1" w:rsidRPr="00E44F6C">
        <w:rPr>
          <w:rFonts w:ascii="Times New Roman" w:hAnsi="Times New Roman" w:cs="Times New Roman"/>
          <w:sz w:val="28"/>
          <w:szCs w:val="28"/>
        </w:rPr>
        <w:t>. В тяжелых случаях возможно назначение преднизолона в дозе 60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7053C1" w:rsidRPr="00E44F6C">
        <w:rPr>
          <w:rFonts w:ascii="Times New Roman" w:hAnsi="Times New Roman" w:cs="Times New Roman"/>
          <w:sz w:val="28"/>
          <w:szCs w:val="28"/>
        </w:rPr>
        <w:t>–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7053C1" w:rsidRPr="00E44F6C">
        <w:rPr>
          <w:rFonts w:ascii="Times New Roman" w:hAnsi="Times New Roman" w:cs="Times New Roman"/>
          <w:sz w:val="28"/>
          <w:szCs w:val="28"/>
        </w:rPr>
        <w:t>50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7053C1" w:rsidRPr="00E44F6C">
        <w:rPr>
          <w:rFonts w:ascii="Times New Roman" w:hAnsi="Times New Roman" w:cs="Times New Roman"/>
          <w:sz w:val="28"/>
          <w:szCs w:val="28"/>
        </w:rPr>
        <w:t>–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7053C1" w:rsidRPr="00E44F6C">
        <w:rPr>
          <w:rFonts w:ascii="Times New Roman" w:hAnsi="Times New Roman" w:cs="Times New Roman"/>
          <w:sz w:val="28"/>
          <w:szCs w:val="28"/>
        </w:rPr>
        <w:t>40 мг/</w:t>
      </w:r>
      <w:r w:rsidR="0084344E" w:rsidRPr="00E44F6C">
        <w:rPr>
          <w:rFonts w:ascii="Times New Roman" w:hAnsi="Times New Roman" w:cs="Times New Roman"/>
          <w:sz w:val="28"/>
          <w:szCs w:val="28"/>
        </w:rPr>
        <w:t>сут</w:t>
      </w:r>
      <w:r w:rsidR="00EB068B">
        <w:rPr>
          <w:rFonts w:ascii="Times New Roman" w:hAnsi="Times New Roman" w:cs="Times New Roman"/>
          <w:sz w:val="28"/>
          <w:szCs w:val="28"/>
        </w:rPr>
        <w:t>.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 в течение 3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84344E" w:rsidRPr="00E44F6C">
        <w:rPr>
          <w:rFonts w:ascii="Times New Roman" w:hAnsi="Times New Roman" w:cs="Times New Roman"/>
          <w:sz w:val="28"/>
          <w:szCs w:val="28"/>
        </w:rPr>
        <w:t>–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84344E" w:rsidRPr="00E44F6C">
        <w:rPr>
          <w:rFonts w:ascii="Times New Roman" w:hAnsi="Times New Roman" w:cs="Times New Roman"/>
          <w:sz w:val="28"/>
          <w:szCs w:val="28"/>
        </w:rPr>
        <w:t>5 дней. При со</w:t>
      </w:r>
      <w:r w:rsidR="007053C1" w:rsidRPr="00E44F6C">
        <w:rPr>
          <w:rFonts w:ascii="Times New Roman" w:hAnsi="Times New Roman" w:cs="Times New Roman"/>
          <w:sz w:val="28"/>
          <w:szCs w:val="28"/>
        </w:rPr>
        <w:t xml:space="preserve">храняющейся </w:t>
      </w:r>
      <w:proofErr w:type="spellStart"/>
      <w:r w:rsidR="007053C1" w:rsidRPr="00E44F6C">
        <w:rPr>
          <w:rFonts w:ascii="Times New Roman" w:hAnsi="Times New Roman" w:cs="Times New Roman"/>
          <w:sz w:val="28"/>
          <w:szCs w:val="28"/>
        </w:rPr>
        <w:t>гепатотоксичности</w:t>
      </w:r>
      <w:proofErr w:type="spellEnd"/>
      <w:r w:rsidR="007053C1" w:rsidRPr="00E44F6C">
        <w:rPr>
          <w:rFonts w:ascii="Times New Roman" w:hAnsi="Times New Roman" w:cs="Times New Roman"/>
          <w:sz w:val="28"/>
          <w:szCs w:val="28"/>
        </w:rPr>
        <w:t xml:space="preserve"> 2-й степени после ее ра</w:t>
      </w:r>
      <w:r w:rsidR="0084344E" w:rsidRPr="00E44F6C">
        <w:rPr>
          <w:rFonts w:ascii="Times New Roman" w:hAnsi="Times New Roman" w:cs="Times New Roman"/>
          <w:sz w:val="28"/>
          <w:szCs w:val="28"/>
        </w:rPr>
        <w:t>зрешения дозу препарата целесо</w:t>
      </w:r>
      <w:r w:rsidR="007053C1" w:rsidRPr="00E44F6C">
        <w:rPr>
          <w:rFonts w:ascii="Times New Roman" w:hAnsi="Times New Roman" w:cs="Times New Roman"/>
          <w:sz w:val="28"/>
          <w:szCs w:val="28"/>
        </w:rPr>
        <w:t>образно временно снизить.</w:t>
      </w:r>
    </w:p>
    <w:p w:rsidR="00EB068B" w:rsidRDefault="007053C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>Постепенное увеличение массы тела.</w:t>
      </w:r>
      <w:r w:rsidR="00EB068B">
        <w:rPr>
          <w:rFonts w:ascii="Times New Roman" w:hAnsi="Times New Roman" w:cs="Times New Roman"/>
          <w:sz w:val="28"/>
          <w:szCs w:val="28"/>
        </w:rPr>
        <w:t xml:space="preserve"> </w:t>
      </w:r>
      <w:r w:rsidR="00134765">
        <w:rPr>
          <w:rFonts w:ascii="Times New Roman" w:hAnsi="Times New Roman" w:cs="Times New Roman"/>
          <w:sz w:val="28"/>
          <w:szCs w:val="28"/>
        </w:rPr>
        <w:t xml:space="preserve">Оно </w:t>
      </w:r>
      <w:r w:rsidRPr="00E44F6C">
        <w:rPr>
          <w:rFonts w:ascii="Times New Roman" w:hAnsi="Times New Roman" w:cs="Times New Roman"/>
          <w:sz w:val="28"/>
          <w:szCs w:val="28"/>
        </w:rPr>
        <w:t>может быть обусловлено задержкой жидкости. Больных с избыточн</w:t>
      </w:r>
      <w:r w:rsidR="00EB068B">
        <w:rPr>
          <w:rFonts w:ascii="Times New Roman" w:hAnsi="Times New Roman" w:cs="Times New Roman"/>
          <w:sz w:val="28"/>
          <w:szCs w:val="28"/>
        </w:rPr>
        <w:t>ой массой тела необходимо пред</w:t>
      </w:r>
      <w:r w:rsidR="00134765">
        <w:rPr>
          <w:rFonts w:ascii="Times New Roman" w:hAnsi="Times New Roman" w:cs="Times New Roman"/>
          <w:sz w:val="28"/>
          <w:szCs w:val="28"/>
        </w:rPr>
        <w:t>упреждать о возможности ее</w:t>
      </w:r>
      <w:r w:rsidRPr="00E44F6C">
        <w:rPr>
          <w:rFonts w:ascii="Times New Roman" w:hAnsi="Times New Roman" w:cs="Times New Roman"/>
          <w:sz w:val="28"/>
          <w:szCs w:val="28"/>
        </w:rPr>
        <w:t xml:space="preserve"> увеличения при приеме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</w:t>
      </w:r>
      <w:r w:rsidR="0084344E" w:rsidRPr="00E44F6C">
        <w:rPr>
          <w:rFonts w:ascii="Times New Roman" w:hAnsi="Times New Roman" w:cs="Times New Roman"/>
          <w:sz w:val="28"/>
          <w:szCs w:val="28"/>
        </w:rPr>
        <w:t>ниба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и рекомендовать ограниче</w:t>
      </w:r>
      <w:r w:rsidRPr="00E44F6C">
        <w:rPr>
          <w:rFonts w:ascii="Times New Roman" w:hAnsi="Times New Roman" w:cs="Times New Roman"/>
          <w:sz w:val="28"/>
          <w:szCs w:val="28"/>
        </w:rPr>
        <w:t>ние соли, н</w:t>
      </w:r>
      <w:r w:rsidR="0084344E" w:rsidRPr="00E44F6C">
        <w:rPr>
          <w:rFonts w:ascii="Times New Roman" w:hAnsi="Times New Roman" w:cs="Times New Roman"/>
          <w:sz w:val="28"/>
          <w:szCs w:val="28"/>
        </w:rPr>
        <w:t>изкокалорийную диету и увеличе</w:t>
      </w:r>
      <w:r w:rsidRPr="00E44F6C">
        <w:rPr>
          <w:rFonts w:ascii="Times New Roman" w:hAnsi="Times New Roman" w:cs="Times New Roman"/>
          <w:sz w:val="28"/>
          <w:szCs w:val="28"/>
        </w:rPr>
        <w:t>ние физических нагрузок.</w:t>
      </w:r>
    </w:p>
    <w:p w:rsidR="00134765" w:rsidRDefault="007053C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t xml:space="preserve">Удлинение интервала </w:t>
      </w: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QTcF</w:t>
      </w:r>
      <w:proofErr w:type="spellEnd"/>
      <w:r w:rsidRPr="00E44F6C">
        <w:rPr>
          <w:rFonts w:ascii="Times New Roman" w:hAnsi="Times New Roman" w:cs="Times New Roman"/>
          <w:b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удлинять длительность интервала QT. При значительном удлинении QT (более 480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), существует риск развития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жизнеугрожающей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аритмии (пируэтной тахикардии). При оценке </w:t>
      </w:r>
      <w:r w:rsidR="0084344E" w:rsidRPr="00E44F6C">
        <w:rPr>
          <w:rFonts w:ascii="Times New Roman" w:hAnsi="Times New Roman" w:cs="Times New Roman"/>
          <w:sz w:val="28"/>
          <w:szCs w:val="28"/>
        </w:rPr>
        <w:t>интервала QT следует обязатель</w:t>
      </w:r>
      <w:r w:rsidRPr="00E44F6C">
        <w:rPr>
          <w:rFonts w:ascii="Times New Roman" w:hAnsi="Times New Roman" w:cs="Times New Roman"/>
          <w:sz w:val="28"/>
          <w:szCs w:val="28"/>
        </w:rPr>
        <w:t>но использовать скорректированные (с учетом ЧСС) значени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я, например,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QTcF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 xml:space="preserve"> (QT, </w:t>
      </w:r>
      <w:proofErr w:type="gramStart"/>
      <w:r w:rsidR="0084344E" w:rsidRPr="00E44F6C">
        <w:rPr>
          <w:rFonts w:ascii="Times New Roman" w:hAnsi="Times New Roman" w:cs="Times New Roman"/>
          <w:sz w:val="28"/>
          <w:szCs w:val="28"/>
        </w:rPr>
        <w:t>корриги</w:t>
      </w:r>
      <w:r w:rsidRPr="00E44F6C">
        <w:rPr>
          <w:rFonts w:ascii="Times New Roman" w:hAnsi="Times New Roman" w:cs="Times New Roman"/>
          <w:sz w:val="28"/>
          <w:szCs w:val="28"/>
        </w:rPr>
        <w:t>рованный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по м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етоду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Fridericia</w:t>
      </w:r>
      <w:proofErr w:type="spellEnd"/>
      <w:r w:rsidR="0084344E" w:rsidRPr="00E44F6C">
        <w:rPr>
          <w:rFonts w:ascii="Times New Roman" w:hAnsi="Times New Roman" w:cs="Times New Roman"/>
          <w:sz w:val="28"/>
          <w:szCs w:val="28"/>
        </w:rPr>
        <w:t>). Случаи удли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нения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QTcF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встречаются крайне редко – менее чем у 1% больных. До начала лечения ИТК следует, по возможности, исключить факторы, также влияю</w:t>
      </w:r>
      <w:r w:rsidR="0084344E" w:rsidRPr="00E44F6C">
        <w:rPr>
          <w:rFonts w:ascii="Times New Roman" w:hAnsi="Times New Roman" w:cs="Times New Roman"/>
          <w:sz w:val="28"/>
          <w:szCs w:val="28"/>
        </w:rPr>
        <w:t>щие на удлинения данного интер</w:t>
      </w:r>
      <w:r w:rsidRPr="00E44F6C">
        <w:rPr>
          <w:rFonts w:ascii="Times New Roman" w:hAnsi="Times New Roman" w:cs="Times New Roman"/>
          <w:sz w:val="28"/>
          <w:szCs w:val="28"/>
        </w:rPr>
        <w:t>вала. Следует п</w:t>
      </w:r>
      <w:r w:rsidR="0084344E" w:rsidRPr="00E44F6C">
        <w:rPr>
          <w:rFonts w:ascii="Times New Roman" w:hAnsi="Times New Roman" w:cs="Times New Roman"/>
          <w:sz w:val="28"/>
          <w:szCs w:val="28"/>
        </w:rPr>
        <w:t>омнить о существовании врожден</w:t>
      </w:r>
      <w:r w:rsidRPr="00E44F6C">
        <w:rPr>
          <w:rFonts w:ascii="Times New Roman" w:hAnsi="Times New Roman" w:cs="Times New Roman"/>
          <w:sz w:val="28"/>
          <w:szCs w:val="28"/>
        </w:rPr>
        <w:t>ного удлинен</w:t>
      </w:r>
      <w:r w:rsidR="0084344E" w:rsidRPr="00E44F6C">
        <w:rPr>
          <w:rFonts w:ascii="Times New Roman" w:hAnsi="Times New Roman" w:cs="Times New Roman"/>
          <w:sz w:val="28"/>
          <w:szCs w:val="28"/>
        </w:rPr>
        <w:t>ия QT, что требует особого вни</w:t>
      </w:r>
      <w:r w:rsidRPr="00E44F6C">
        <w:rPr>
          <w:rFonts w:ascii="Times New Roman" w:hAnsi="Times New Roman" w:cs="Times New Roman"/>
          <w:sz w:val="28"/>
          <w:szCs w:val="28"/>
        </w:rPr>
        <w:t>мания к таким больным при лечении ИТК.</w:t>
      </w:r>
    </w:p>
    <w:p w:rsidR="00060E16" w:rsidRPr="00E44F6C" w:rsidRDefault="007053C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Гипофосфатемия</w:t>
      </w:r>
      <w:proofErr w:type="spellEnd"/>
      <w:r w:rsidRPr="00E44F6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344E" w:rsidRPr="00E44F6C">
        <w:rPr>
          <w:rFonts w:ascii="Times New Roman" w:hAnsi="Times New Roman" w:cs="Times New Roman"/>
          <w:sz w:val="28"/>
          <w:szCs w:val="28"/>
        </w:rPr>
        <w:t>Встречается при тера</w:t>
      </w:r>
      <w:r w:rsidRPr="00E44F6C">
        <w:rPr>
          <w:rFonts w:ascii="Times New Roman" w:hAnsi="Times New Roman" w:cs="Times New Roman"/>
          <w:sz w:val="28"/>
          <w:szCs w:val="28"/>
        </w:rPr>
        <w:t>пии всеми ИТК, как правило, клини</w:t>
      </w:r>
      <w:r w:rsidR="0084344E" w:rsidRPr="00E44F6C">
        <w:rPr>
          <w:rFonts w:ascii="Times New Roman" w:hAnsi="Times New Roman" w:cs="Times New Roman"/>
          <w:sz w:val="28"/>
          <w:szCs w:val="28"/>
        </w:rPr>
        <w:t>чески не</w:t>
      </w:r>
      <w:r w:rsidRPr="00E44F6C">
        <w:rPr>
          <w:rFonts w:ascii="Times New Roman" w:hAnsi="Times New Roman" w:cs="Times New Roman"/>
          <w:sz w:val="28"/>
          <w:szCs w:val="28"/>
        </w:rPr>
        <w:t>значима (низ</w:t>
      </w:r>
      <w:r w:rsidR="0084344E" w:rsidRPr="00E44F6C">
        <w:rPr>
          <w:rFonts w:ascii="Times New Roman" w:hAnsi="Times New Roman" w:cs="Times New Roman"/>
          <w:sz w:val="28"/>
          <w:szCs w:val="28"/>
        </w:rPr>
        <w:t>кая степень, быстрая нормализа</w:t>
      </w:r>
      <w:r w:rsidRPr="00E44F6C">
        <w:rPr>
          <w:rFonts w:ascii="Times New Roman" w:hAnsi="Times New Roman" w:cs="Times New Roman"/>
          <w:sz w:val="28"/>
          <w:szCs w:val="28"/>
        </w:rPr>
        <w:t>ция). Рекомендована диета с увеличением в рационе б</w:t>
      </w:r>
      <w:r w:rsidR="0084344E" w:rsidRPr="00E44F6C">
        <w:rPr>
          <w:rFonts w:ascii="Times New Roman" w:hAnsi="Times New Roman" w:cs="Times New Roman"/>
          <w:sz w:val="28"/>
          <w:szCs w:val="28"/>
        </w:rPr>
        <w:t>огатых фосфором молочных и рыб</w:t>
      </w:r>
      <w:r w:rsidRPr="00E44F6C">
        <w:rPr>
          <w:rFonts w:ascii="Times New Roman" w:hAnsi="Times New Roman" w:cs="Times New Roman"/>
          <w:sz w:val="28"/>
          <w:szCs w:val="28"/>
        </w:rPr>
        <w:t xml:space="preserve">ных </w:t>
      </w:r>
      <w:r w:rsidRPr="00E44F6C">
        <w:rPr>
          <w:rFonts w:ascii="Times New Roman" w:hAnsi="Times New Roman" w:cs="Times New Roman"/>
          <w:sz w:val="28"/>
          <w:szCs w:val="28"/>
        </w:rPr>
        <w:lastRenderedPageBreak/>
        <w:t>продукт</w:t>
      </w:r>
      <w:r w:rsidR="0084344E" w:rsidRPr="00E44F6C">
        <w:rPr>
          <w:rFonts w:ascii="Times New Roman" w:hAnsi="Times New Roman" w:cs="Times New Roman"/>
          <w:sz w:val="28"/>
          <w:szCs w:val="28"/>
        </w:rPr>
        <w:t>ов, сокращением глюкозы; назна</w:t>
      </w:r>
      <w:r w:rsidRPr="00E44F6C">
        <w:rPr>
          <w:rFonts w:ascii="Times New Roman" w:hAnsi="Times New Roman" w:cs="Times New Roman"/>
          <w:sz w:val="28"/>
          <w:szCs w:val="28"/>
        </w:rPr>
        <w:t>чение внутр</w:t>
      </w:r>
      <w:r w:rsidR="0084344E" w:rsidRPr="00E44F6C">
        <w:rPr>
          <w:rFonts w:ascii="Times New Roman" w:hAnsi="Times New Roman" w:cs="Times New Roman"/>
          <w:sz w:val="28"/>
          <w:szCs w:val="28"/>
        </w:rPr>
        <w:t>ь препаратов, содержащих фосфа</w:t>
      </w:r>
      <w:r w:rsidRPr="00E44F6C">
        <w:rPr>
          <w:rFonts w:ascii="Times New Roman" w:hAnsi="Times New Roman" w:cs="Times New Roman"/>
          <w:sz w:val="28"/>
          <w:szCs w:val="28"/>
        </w:rPr>
        <w:t>ты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остеогенон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витрум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пищевые д</w:t>
      </w:r>
      <w:r w:rsidR="00060E16" w:rsidRPr="00E44F6C">
        <w:rPr>
          <w:rFonts w:ascii="Times New Roman" w:hAnsi="Times New Roman" w:cs="Times New Roman"/>
          <w:sz w:val="28"/>
          <w:szCs w:val="28"/>
        </w:rPr>
        <w:t>обавки).</w:t>
      </w:r>
    </w:p>
    <w:p w:rsidR="009707EC" w:rsidRPr="00E44F6C" w:rsidRDefault="007053C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Гипокальциемия</w:t>
      </w:r>
      <w:proofErr w:type="spellEnd"/>
      <w:r w:rsidRPr="00E44F6C">
        <w:rPr>
          <w:rFonts w:ascii="Times New Roman" w:hAnsi="Times New Roman" w:cs="Times New Roman"/>
          <w:b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 xml:space="preserve"> Рекомендована диета с включе</w:t>
      </w:r>
      <w:r w:rsidR="0084344E" w:rsidRPr="00E44F6C">
        <w:rPr>
          <w:rFonts w:ascii="Times New Roman" w:hAnsi="Times New Roman" w:cs="Times New Roman"/>
          <w:sz w:val="28"/>
          <w:szCs w:val="28"/>
        </w:rPr>
        <w:t>нием продуктов с повышенным со</w:t>
      </w:r>
      <w:r w:rsidRPr="00E44F6C">
        <w:rPr>
          <w:rFonts w:ascii="Times New Roman" w:hAnsi="Times New Roman" w:cs="Times New Roman"/>
          <w:sz w:val="28"/>
          <w:szCs w:val="28"/>
        </w:rPr>
        <w:t>держанием кальция</w:t>
      </w:r>
      <w:r w:rsidR="00134765">
        <w:rPr>
          <w:rFonts w:ascii="Times New Roman" w:hAnsi="Times New Roman" w:cs="Times New Roman"/>
          <w:sz w:val="28"/>
          <w:szCs w:val="28"/>
        </w:rPr>
        <w:t>, уменьшение</w:t>
      </w:r>
      <w:r w:rsidRPr="00E44F6C">
        <w:rPr>
          <w:rFonts w:ascii="Times New Roman" w:hAnsi="Times New Roman" w:cs="Times New Roman"/>
          <w:sz w:val="28"/>
          <w:szCs w:val="28"/>
        </w:rPr>
        <w:t xml:space="preserve"> п</w:t>
      </w:r>
      <w:r w:rsidR="00134765">
        <w:rPr>
          <w:rFonts w:ascii="Times New Roman" w:hAnsi="Times New Roman" w:cs="Times New Roman"/>
          <w:sz w:val="28"/>
          <w:szCs w:val="28"/>
        </w:rPr>
        <w:t>отребления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 углеводов. При необ</w:t>
      </w:r>
      <w:r w:rsidRPr="00E44F6C">
        <w:rPr>
          <w:rFonts w:ascii="Times New Roman" w:hAnsi="Times New Roman" w:cs="Times New Roman"/>
          <w:sz w:val="28"/>
          <w:szCs w:val="28"/>
        </w:rPr>
        <w:t>ходимости – назнач</w:t>
      </w:r>
      <w:r w:rsidR="009707EC" w:rsidRPr="00E44F6C">
        <w:rPr>
          <w:rFonts w:ascii="Times New Roman" w:hAnsi="Times New Roman" w:cs="Times New Roman"/>
          <w:sz w:val="28"/>
          <w:szCs w:val="28"/>
        </w:rPr>
        <w:t>ение препаратов кальция внутрь.</w:t>
      </w:r>
    </w:p>
    <w:p w:rsidR="000D7EF5" w:rsidRPr="00E44F6C" w:rsidRDefault="007053C1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Гипомагниемия</w:t>
      </w:r>
      <w:proofErr w:type="spellEnd"/>
      <w:r w:rsidRPr="00E44F6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b/>
          <w:sz w:val="28"/>
          <w:szCs w:val="28"/>
        </w:rPr>
        <w:t>гипокалиемия</w:t>
      </w:r>
      <w:proofErr w:type="spellEnd"/>
      <w:r w:rsidRPr="00E44F6C">
        <w:rPr>
          <w:rFonts w:ascii="Times New Roman" w:hAnsi="Times New Roman" w:cs="Times New Roman"/>
          <w:b/>
          <w:sz w:val="28"/>
          <w:szCs w:val="28"/>
        </w:rPr>
        <w:t>.</w:t>
      </w:r>
      <w:r w:rsidRPr="00E44F6C">
        <w:rPr>
          <w:rFonts w:ascii="Times New Roman" w:hAnsi="Times New Roman" w:cs="Times New Roman"/>
          <w:sz w:val="28"/>
          <w:szCs w:val="28"/>
        </w:rPr>
        <w:t xml:space="preserve"> Учитывая опасность у</w:t>
      </w:r>
      <w:r w:rsidR="0084344E" w:rsidRPr="00E44F6C">
        <w:rPr>
          <w:rFonts w:ascii="Times New Roman" w:hAnsi="Times New Roman" w:cs="Times New Roman"/>
          <w:sz w:val="28"/>
          <w:szCs w:val="28"/>
        </w:rPr>
        <w:t>длинения интервала QT при дефи</w:t>
      </w:r>
      <w:r w:rsidRPr="00E44F6C">
        <w:rPr>
          <w:rFonts w:ascii="Times New Roman" w:hAnsi="Times New Roman" w:cs="Times New Roman"/>
          <w:sz w:val="28"/>
          <w:szCs w:val="28"/>
        </w:rPr>
        <w:t>ците этих электролитов, требуется коррекция в виде на</w:t>
      </w:r>
      <w:r w:rsidR="0084344E" w:rsidRPr="00E44F6C">
        <w:rPr>
          <w:rFonts w:ascii="Times New Roman" w:hAnsi="Times New Roman" w:cs="Times New Roman"/>
          <w:sz w:val="28"/>
          <w:szCs w:val="28"/>
        </w:rPr>
        <w:t>значения комбинированных препа</w:t>
      </w:r>
      <w:r w:rsidRPr="00E44F6C">
        <w:rPr>
          <w:rFonts w:ascii="Times New Roman" w:hAnsi="Times New Roman" w:cs="Times New Roman"/>
          <w:sz w:val="28"/>
          <w:szCs w:val="28"/>
        </w:rPr>
        <w:t>ратов калия и магния (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панангин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аспаркам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) внутрь; при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изолированной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гипомагниемии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– препараты магния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магнерот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внутрь, при тяжелом де</w:t>
      </w:r>
      <w:r w:rsidR="0084344E" w:rsidRPr="00E44F6C">
        <w:rPr>
          <w:rFonts w:ascii="Times New Roman" w:hAnsi="Times New Roman" w:cs="Times New Roman"/>
          <w:sz w:val="28"/>
          <w:szCs w:val="28"/>
        </w:rPr>
        <w:t>фиците – магния сульфат внутри</w:t>
      </w:r>
      <w:r w:rsidRPr="00E44F6C">
        <w:rPr>
          <w:rFonts w:ascii="Times New Roman" w:hAnsi="Times New Roman" w:cs="Times New Roman"/>
          <w:sz w:val="28"/>
          <w:szCs w:val="28"/>
        </w:rPr>
        <w:t xml:space="preserve">венно, при </w:t>
      </w:r>
      <w:r w:rsidR="0084344E" w:rsidRPr="00E44F6C">
        <w:rPr>
          <w:rFonts w:ascii="Times New Roman" w:hAnsi="Times New Roman" w:cs="Times New Roman"/>
          <w:sz w:val="28"/>
          <w:szCs w:val="28"/>
        </w:rPr>
        <w:t xml:space="preserve">тяжелой изолированной </w:t>
      </w:r>
      <w:proofErr w:type="spellStart"/>
      <w:r w:rsidR="0084344E" w:rsidRPr="00E44F6C">
        <w:rPr>
          <w:rFonts w:ascii="Times New Roman" w:hAnsi="Times New Roman" w:cs="Times New Roman"/>
          <w:sz w:val="28"/>
          <w:szCs w:val="28"/>
        </w:rPr>
        <w:t>гипокали</w:t>
      </w:r>
      <w:r w:rsidRPr="00E44F6C">
        <w:rPr>
          <w:rFonts w:ascii="Times New Roman" w:hAnsi="Times New Roman" w:cs="Times New Roman"/>
          <w:sz w:val="28"/>
          <w:szCs w:val="28"/>
        </w:rPr>
        <w:t>емии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– калия хлорид</w:t>
      </w:r>
      <w:r w:rsidR="00EB068B">
        <w:rPr>
          <w:rFonts w:ascii="Times New Roman" w:hAnsi="Times New Roman" w:cs="Times New Roman"/>
          <w:sz w:val="28"/>
          <w:szCs w:val="28"/>
        </w:rPr>
        <w:t xml:space="preserve"> 4% или </w:t>
      </w:r>
      <w:proofErr w:type="spellStart"/>
      <w:r w:rsidR="00EB068B">
        <w:rPr>
          <w:rFonts w:ascii="Times New Roman" w:hAnsi="Times New Roman" w:cs="Times New Roman"/>
          <w:sz w:val="28"/>
          <w:szCs w:val="28"/>
        </w:rPr>
        <w:t>панангин</w:t>
      </w:r>
      <w:proofErr w:type="spellEnd"/>
      <w:r w:rsidR="00EB068B">
        <w:rPr>
          <w:rFonts w:ascii="Times New Roman" w:hAnsi="Times New Roman" w:cs="Times New Roman"/>
          <w:sz w:val="28"/>
          <w:szCs w:val="28"/>
        </w:rPr>
        <w:t xml:space="preserve"> внутри</w:t>
      </w:r>
      <w:r w:rsidR="000D7EF5" w:rsidRPr="00E44F6C">
        <w:rPr>
          <w:rFonts w:ascii="Times New Roman" w:hAnsi="Times New Roman" w:cs="Times New Roman"/>
          <w:sz w:val="28"/>
          <w:szCs w:val="28"/>
        </w:rPr>
        <w:t>венно.</w:t>
      </w:r>
    </w:p>
    <w:p w:rsidR="000D7EF5" w:rsidRPr="00E44F6C" w:rsidRDefault="002A7417" w:rsidP="00622C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053C1" w:rsidRPr="00E44F6C">
        <w:rPr>
          <w:rFonts w:ascii="Times New Roman" w:hAnsi="Times New Roman" w:cs="Times New Roman"/>
          <w:b/>
          <w:sz w:val="28"/>
          <w:szCs w:val="28"/>
        </w:rPr>
        <w:t xml:space="preserve">.4. Лекарственные взаимодействия при терапии </w:t>
      </w:r>
      <w:proofErr w:type="spellStart"/>
      <w:r w:rsidR="007053C1" w:rsidRPr="00E44F6C">
        <w:rPr>
          <w:rFonts w:ascii="Times New Roman" w:hAnsi="Times New Roman" w:cs="Times New Roman"/>
          <w:b/>
          <w:sz w:val="28"/>
          <w:szCs w:val="28"/>
        </w:rPr>
        <w:t>иматинибом</w:t>
      </w:r>
      <w:proofErr w:type="spellEnd"/>
    </w:p>
    <w:p w:rsidR="006F2E17" w:rsidRDefault="007053C1" w:rsidP="004B40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Метаболизм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осуществляется преимущественно в печени с участ</w:t>
      </w:r>
      <w:r w:rsidR="00D02FD2" w:rsidRPr="00E44F6C">
        <w:rPr>
          <w:rFonts w:ascii="Times New Roman" w:hAnsi="Times New Roman" w:cs="Times New Roman"/>
          <w:sz w:val="28"/>
          <w:szCs w:val="28"/>
        </w:rPr>
        <w:t>ием фер</w:t>
      </w:r>
      <w:r w:rsidRPr="00E44F6C">
        <w:rPr>
          <w:rFonts w:ascii="Times New Roman" w:hAnsi="Times New Roman" w:cs="Times New Roman"/>
          <w:sz w:val="28"/>
          <w:szCs w:val="28"/>
        </w:rPr>
        <w:t xml:space="preserve">ментов, относящихся к системе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цитохрома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p450; в основном через CYP3A4, в меньшей</w:t>
      </w:r>
      <w:r w:rsidR="000D7EF5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 xml:space="preserve">степени – другими его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изоформами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, такими, как CYP1A2, CYP2D6, CYP2C9. Одновр</w:t>
      </w:r>
      <w:r w:rsidR="00D02FD2" w:rsidRPr="00E44F6C">
        <w:rPr>
          <w:rFonts w:ascii="Times New Roman" w:hAnsi="Times New Roman" w:cs="Times New Roman"/>
          <w:sz w:val="28"/>
          <w:szCs w:val="28"/>
        </w:rPr>
        <w:t>еменный прием препаратов, акти</w:t>
      </w:r>
      <w:r w:rsidRPr="00E44F6C">
        <w:rPr>
          <w:rFonts w:ascii="Times New Roman" w:hAnsi="Times New Roman" w:cs="Times New Roman"/>
          <w:sz w:val="28"/>
          <w:szCs w:val="28"/>
        </w:rPr>
        <w:t>вирующих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или подавляющих активность </w:t>
      </w:r>
      <w:proofErr w:type="spellStart"/>
      <w:r w:rsidR="00D02FD2" w:rsidRPr="00E44F6C">
        <w:rPr>
          <w:rFonts w:ascii="Times New Roman" w:hAnsi="Times New Roman" w:cs="Times New Roman"/>
          <w:sz w:val="28"/>
          <w:szCs w:val="28"/>
        </w:rPr>
        <w:t>ци</w:t>
      </w:r>
      <w:r w:rsidRPr="00E44F6C">
        <w:rPr>
          <w:rFonts w:ascii="Times New Roman" w:hAnsi="Times New Roman" w:cs="Times New Roman"/>
          <w:sz w:val="28"/>
          <w:szCs w:val="28"/>
        </w:rPr>
        <w:t>тохрома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p450, может приводить к изменению концентраци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и как </w:t>
      </w:r>
      <w:proofErr w:type="spellStart"/>
      <w:r w:rsidR="00D02FD2"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>, так и принима</w:t>
      </w:r>
      <w:r w:rsidRPr="00E44F6C">
        <w:rPr>
          <w:rFonts w:ascii="Times New Roman" w:hAnsi="Times New Roman" w:cs="Times New Roman"/>
          <w:sz w:val="28"/>
          <w:szCs w:val="28"/>
        </w:rPr>
        <w:t>емого совмес</w:t>
      </w:r>
      <w:r w:rsidR="00D02FD2" w:rsidRPr="00E44F6C">
        <w:rPr>
          <w:rFonts w:ascii="Times New Roman" w:hAnsi="Times New Roman" w:cs="Times New Roman"/>
          <w:sz w:val="28"/>
          <w:szCs w:val="28"/>
        </w:rPr>
        <w:t>тно лекарства, что следует учи</w:t>
      </w:r>
      <w:r w:rsidRPr="00E44F6C">
        <w:rPr>
          <w:rFonts w:ascii="Times New Roman" w:hAnsi="Times New Roman" w:cs="Times New Roman"/>
          <w:sz w:val="28"/>
          <w:szCs w:val="28"/>
        </w:rPr>
        <w:t>тывать в клинической практ</w:t>
      </w:r>
      <w:r w:rsidR="006F2E17">
        <w:rPr>
          <w:rFonts w:ascii="Times New Roman" w:hAnsi="Times New Roman" w:cs="Times New Roman"/>
          <w:sz w:val="28"/>
          <w:szCs w:val="28"/>
        </w:rPr>
        <w:t>ике.</w:t>
      </w:r>
    </w:p>
    <w:p w:rsidR="004646F0" w:rsidRDefault="007053C1" w:rsidP="004B40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Если больной принимает </w:t>
      </w:r>
      <w:r w:rsidR="00D02FD2" w:rsidRPr="00E44F6C">
        <w:rPr>
          <w:rFonts w:ascii="Times New Roman" w:hAnsi="Times New Roman" w:cs="Times New Roman"/>
          <w:sz w:val="28"/>
          <w:szCs w:val="28"/>
        </w:rPr>
        <w:t>одновременно несколько препара</w:t>
      </w:r>
      <w:r w:rsidRPr="00E44F6C">
        <w:rPr>
          <w:rFonts w:ascii="Times New Roman" w:hAnsi="Times New Roman" w:cs="Times New Roman"/>
          <w:sz w:val="28"/>
          <w:szCs w:val="28"/>
        </w:rPr>
        <w:t>тов в качестве сопутствующей терапии, и при этом набл</w:t>
      </w:r>
      <w:r w:rsidR="004646F0">
        <w:rPr>
          <w:rFonts w:ascii="Times New Roman" w:hAnsi="Times New Roman" w:cs="Times New Roman"/>
          <w:sz w:val="28"/>
          <w:szCs w:val="28"/>
        </w:rPr>
        <w:t>юдается неэффективность лечения</w:t>
      </w:r>
      <w:r w:rsidRPr="00E44F6C">
        <w:rPr>
          <w:rFonts w:ascii="Times New Roman" w:hAnsi="Times New Roman" w:cs="Times New Roman"/>
          <w:sz w:val="28"/>
          <w:szCs w:val="28"/>
        </w:rPr>
        <w:t xml:space="preserve"> либо тяжелая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 токсичность терапии, можно за</w:t>
      </w:r>
      <w:r w:rsidRPr="00E44F6C">
        <w:rPr>
          <w:rFonts w:ascii="Times New Roman" w:hAnsi="Times New Roman" w:cs="Times New Roman"/>
          <w:sz w:val="28"/>
          <w:szCs w:val="28"/>
        </w:rPr>
        <w:t>подозрить н</w:t>
      </w:r>
      <w:r w:rsidR="00D02FD2" w:rsidRPr="00E44F6C">
        <w:rPr>
          <w:rFonts w:ascii="Times New Roman" w:hAnsi="Times New Roman" w:cs="Times New Roman"/>
          <w:sz w:val="28"/>
          <w:szCs w:val="28"/>
        </w:rPr>
        <w:t>аличие лекарственных взаимодей</w:t>
      </w:r>
      <w:r w:rsidRPr="00E44F6C">
        <w:rPr>
          <w:rFonts w:ascii="Times New Roman" w:hAnsi="Times New Roman" w:cs="Times New Roman"/>
          <w:sz w:val="28"/>
          <w:szCs w:val="28"/>
        </w:rPr>
        <w:t xml:space="preserve">ствий, влияющих на концентрацию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 крови. П</w:t>
      </w:r>
      <w:r w:rsidR="00D02FD2" w:rsidRPr="00E44F6C">
        <w:rPr>
          <w:rFonts w:ascii="Times New Roman" w:hAnsi="Times New Roman" w:cs="Times New Roman"/>
          <w:sz w:val="28"/>
          <w:szCs w:val="28"/>
        </w:rPr>
        <w:t>оэтому с целью максимальной эф</w:t>
      </w:r>
      <w:r w:rsidRPr="00E44F6C">
        <w:rPr>
          <w:rFonts w:ascii="Times New Roman" w:hAnsi="Times New Roman" w:cs="Times New Roman"/>
          <w:sz w:val="28"/>
          <w:szCs w:val="28"/>
        </w:rPr>
        <w:t>фективности терапии при возникнове</w:t>
      </w:r>
      <w:r w:rsidR="004646F0">
        <w:rPr>
          <w:rFonts w:ascii="Times New Roman" w:hAnsi="Times New Roman" w:cs="Times New Roman"/>
          <w:sz w:val="28"/>
          <w:szCs w:val="28"/>
        </w:rPr>
        <w:t xml:space="preserve">нии или утяжелении токсичности </w:t>
      </w:r>
      <w:r w:rsidRPr="00E44F6C">
        <w:rPr>
          <w:rFonts w:ascii="Times New Roman" w:hAnsi="Times New Roman" w:cs="Times New Roman"/>
          <w:sz w:val="28"/>
          <w:szCs w:val="28"/>
        </w:rPr>
        <w:t>важно исключить или свест</w:t>
      </w:r>
      <w:r w:rsidR="00D02FD2" w:rsidRPr="00E44F6C">
        <w:rPr>
          <w:rFonts w:ascii="Times New Roman" w:hAnsi="Times New Roman" w:cs="Times New Roman"/>
          <w:sz w:val="28"/>
          <w:szCs w:val="28"/>
        </w:rPr>
        <w:t>и к минимуму одновременный при</w:t>
      </w:r>
      <w:r w:rsidRPr="00E44F6C">
        <w:rPr>
          <w:rFonts w:ascii="Times New Roman" w:hAnsi="Times New Roman" w:cs="Times New Roman"/>
          <w:sz w:val="28"/>
          <w:szCs w:val="28"/>
        </w:rPr>
        <w:t>ем препар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атов, </w:t>
      </w:r>
      <w:r w:rsidR="004646F0">
        <w:rPr>
          <w:rFonts w:ascii="Times New Roman" w:hAnsi="Times New Roman" w:cs="Times New Roman"/>
          <w:sz w:val="28"/>
          <w:szCs w:val="28"/>
        </w:rPr>
        <w:t xml:space="preserve">влияющих на </w:t>
      </w:r>
      <w:r w:rsidRPr="00E44F6C">
        <w:rPr>
          <w:rFonts w:ascii="Times New Roman" w:hAnsi="Times New Roman" w:cs="Times New Roman"/>
          <w:sz w:val="28"/>
          <w:szCs w:val="28"/>
        </w:rPr>
        <w:t>акт</w:t>
      </w:r>
      <w:r w:rsidR="004646F0">
        <w:rPr>
          <w:rFonts w:ascii="Times New Roman" w:hAnsi="Times New Roman" w:cs="Times New Roman"/>
          <w:sz w:val="28"/>
          <w:szCs w:val="28"/>
        </w:rPr>
        <w:t xml:space="preserve">ивность </w:t>
      </w:r>
      <w:proofErr w:type="spellStart"/>
      <w:r w:rsidR="004646F0">
        <w:rPr>
          <w:rFonts w:ascii="Times New Roman" w:hAnsi="Times New Roman" w:cs="Times New Roman"/>
          <w:sz w:val="28"/>
          <w:szCs w:val="28"/>
        </w:rPr>
        <w:t>цитохрома</w:t>
      </w:r>
      <w:proofErr w:type="spellEnd"/>
      <w:r w:rsidR="004646F0">
        <w:rPr>
          <w:rFonts w:ascii="Times New Roman" w:hAnsi="Times New Roman" w:cs="Times New Roman"/>
          <w:sz w:val="28"/>
          <w:szCs w:val="28"/>
        </w:rPr>
        <w:t xml:space="preserve"> p450, отдавая</w:t>
      </w:r>
      <w:r w:rsidRPr="00E44F6C">
        <w:rPr>
          <w:rFonts w:ascii="Times New Roman" w:hAnsi="Times New Roman" w:cs="Times New Roman"/>
          <w:sz w:val="28"/>
          <w:szCs w:val="28"/>
        </w:rPr>
        <w:t xml:space="preserve"> предпочтение аналога</w:t>
      </w:r>
      <w:r w:rsidR="004B40E6">
        <w:rPr>
          <w:rFonts w:ascii="Times New Roman" w:hAnsi="Times New Roman" w:cs="Times New Roman"/>
          <w:sz w:val="28"/>
          <w:szCs w:val="28"/>
        </w:rPr>
        <w:t>м с другими путями метаболизма.</w:t>
      </w:r>
    </w:p>
    <w:p w:rsidR="006F2E17" w:rsidRDefault="007053C1" w:rsidP="00310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наличии выраженной токсичности или недостаточном ответе на лечение с целью исключения возможных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межлекарственных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взаимодействий при приеме лекарственных препара</w:t>
      </w:r>
      <w:r w:rsidR="00D02FD2" w:rsidRPr="00E44F6C">
        <w:rPr>
          <w:rFonts w:ascii="Times New Roman" w:hAnsi="Times New Roman" w:cs="Times New Roman"/>
          <w:sz w:val="28"/>
          <w:szCs w:val="28"/>
        </w:rPr>
        <w:t>тов по поводу сопутствующих за</w:t>
      </w:r>
      <w:r w:rsidRPr="00E44F6C">
        <w:rPr>
          <w:rFonts w:ascii="Times New Roman" w:hAnsi="Times New Roman" w:cs="Times New Roman"/>
          <w:sz w:val="28"/>
          <w:szCs w:val="28"/>
        </w:rPr>
        <w:t>болеваний целесообразно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определение кон</w:t>
      </w:r>
      <w:r w:rsidRPr="00E44F6C">
        <w:rPr>
          <w:rFonts w:ascii="Times New Roman" w:hAnsi="Times New Roman" w:cs="Times New Roman"/>
          <w:sz w:val="28"/>
          <w:szCs w:val="28"/>
        </w:rPr>
        <w:t xml:space="preserve">центрации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</w:t>
      </w:r>
      <w:r w:rsidR="004646F0">
        <w:rPr>
          <w:rFonts w:ascii="Times New Roman" w:hAnsi="Times New Roman" w:cs="Times New Roman"/>
          <w:sz w:val="28"/>
          <w:szCs w:val="28"/>
        </w:rPr>
        <w:t>иба</w:t>
      </w:r>
      <w:proofErr w:type="spellEnd"/>
      <w:r w:rsidR="004646F0">
        <w:rPr>
          <w:rFonts w:ascii="Times New Roman" w:hAnsi="Times New Roman" w:cs="Times New Roman"/>
          <w:sz w:val="28"/>
          <w:szCs w:val="28"/>
        </w:rPr>
        <w:t xml:space="preserve"> в плазме (сыворотке) крови. </w:t>
      </w:r>
      <w:r w:rsidR="00310805">
        <w:rPr>
          <w:rFonts w:ascii="Times New Roman" w:hAnsi="Times New Roman" w:cs="Times New Roman"/>
          <w:sz w:val="28"/>
          <w:szCs w:val="28"/>
        </w:rPr>
        <w:t>Г</w:t>
      </w:r>
      <w:r w:rsidRPr="00E44F6C">
        <w:rPr>
          <w:rFonts w:ascii="Times New Roman" w:hAnsi="Times New Roman" w:cs="Times New Roman"/>
          <w:sz w:val="28"/>
          <w:szCs w:val="28"/>
        </w:rPr>
        <w:t>рейпф</w:t>
      </w:r>
      <w:r w:rsidR="00D02FD2" w:rsidRPr="00E44F6C">
        <w:rPr>
          <w:rFonts w:ascii="Times New Roman" w:hAnsi="Times New Roman" w:cs="Times New Roman"/>
          <w:sz w:val="28"/>
          <w:szCs w:val="28"/>
        </w:rPr>
        <w:t>рутовый сок</w:t>
      </w:r>
      <w:r w:rsidR="00310805">
        <w:rPr>
          <w:rFonts w:ascii="Times New Roman" w:hAnsi="Times New Roman" w:cs="Times New Roman"/>
          <w:sz w:val="28"/>
          <w:szCs w:val="28"/>
        </w:rPr>
        <w:t>, например,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4646F0">
        <w:rPr>
          <w:rFonts w:ascii="Times New Roman" w:hAnsi="Times New Roman" w:cs="Times New Roman"/>
          <w:sz w:val="28"/>
          <w:szCs w:val="28"/>
        </w:rPr>
        <w:t>ингибирует данный фермент</w:t>
      </w:r>
      <w:r w:rsidRPr="00E44F6C">
        <w:rPr>
          <w:rFonts w:ascii="Times New Roman" w:hAnsi="Times New Roman" w:cs="Times New Roman"/>
          <w:sz w:val="28"/>
          <w:szCs w:val="28"/>
        </w:rPr>
        <w:t>, поэтому больных с</w:t>
      </w:r>
      <w:r w:rsidR="00D02FD2" w:rsidRPr="00E44F6C">
        <w:rPr>
          <w:rFonts w:ascii="Times New Roman" w:hAnsi="Times New Roman" w:cs="Times New Roman"/>
          <w:sz w:val="28"/>
          <w:szCs w:val="28"/>
        </w:rPr>
        <w:t>ледует предупредить о необходи</w:t>
      </w:r>
      <w:r w:rsidRPr="00E44F6C">
        <w:rPr>
          <w:rFonts w:ascii="Times New Roman" w:hAnsi="Times New Roman" w:cs="Times New Roman"/>
          <w:sz w:val="28"/>
          <w:szCs w:val="28"/>
        </w:rPr>
        <w:t>м</w:t>
      </w:r>
      <w:r w:rsidR="006F2E17">
        <w:rPr>
          <w:rFonts w:ascii="Times New Roman" w:hAnsi="Times New Roman" w:cs="Times New Roman"/>
          <w:sz w:val="28"/>
          <w:szCs w:val="28"/>
        </w:rPr>
        <w:t xml:space="preserve">ости </w:t>
      </w:r>
      <w:proofErr w:type="gramStart"/>
      <w:r w:rsidR="006F2E17">
        <w:rPr>
          <w:rFonts w:ascii="Times New Roman" w:hAnsi="Times New Roman" w:cs="Times New Roman"/>
          <w:sz w:val="28"/>
          <w:szCs w:val="28"/>
        </w:rPr>
        <w:t>избегать</w:t>
      </w:r>
      <w:proofErr w:type="gramEnd"/>
      <w:r w:rsidR="006F2E17">
        <w:rPr>
          <w:rFonts w:ascii="Times New Roman" w:hAnsi="Times New Roman" w:cs="Times New Roman"/>
          <w:sz w:val="28"/>
          <w:szCs w:val="28"/>
        </w:rPr>
        <w:t xml:space="preserve"> его употребление.</w:t>
      </w:r>
    </w:p>
    <w:p w:rsidR="004B6006" w:rsidRDefault="007053C1" w:rsidP="004B40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Кроме того, как отмечено выше,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иматиниб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потенциально может удлинять интервал QT. В связи с э</w:t>
      </w:r>
      <w:r w:rsidR="00D02FD2" w:rsidRPr="00E44F6C">
        <w:rPr>
          <w:rFonts w:ascii="Times New Roman" w:hAnsi="Times New Roman" w:cs="Times New Roman"/>
          <w:sz w:val="28"/>
          <w:szCs w:val="28"/>
        </w:rPr>
        <w:t>тим не рекомендовано его приме</w:t>
      </w:r>
      <w:r w:rsidRPr="00E44F6C">
        <w:rPr>
          <w:rFonts w:ascii="Times New Roman" w:hAnsi="Times New Roman" w:cs="Times New Roman"/>
          <w:sz w:val="28"/>
          <w:szCs w:val="28"/>
        </w:rPr>
        <w:t>нение одновременно с другими препаратами, влияющими</w:t>
      </w:r>
      <w:r w:rsidR="004B40E6">
        <w:rPr>
          <w:rFonts w:ascii="Times New Roman" w:hAnsi="Times New Roman" w:cs="Times New Roman"/>
          <w:sz w:val="28"/>
          <w:szCs w:val="28"/>
        </w:rPr>
        <w:t xml:space="preserve"> на удлинение интервала QT.</w:t>
      </w:r>
    </w:p>
    <w:p w:rsidR="006F2E17" w:rsidRDefault="006F2E17" w:rsidP="003541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E9D" w:rsidRDefault="00FE0E9D" w:rsidP="003541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E9D" w:rsidRDefault="000868B4" w:rsidP="00525BF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8B4"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  <w:r w:rsidR="00525BF0">
        <w:rPr>
          <w:rFonts w:ascii="Times New Roman" w:hAnsi="Times New Roman" w:cs="Times New Roman"/>
          <w:b/>
          <w:sz w:val="28"/>
          <w:szCs w:val="28"/>
        </w:rPr>
        <w:t>.</w:t>
      </w:r>
    </w:p>
    <w:p w:rsidR="00D963EB" w:rsidRDefault="00D963EB" w:rsidP="00D963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Идиопатический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гиперэозинофильный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синдром проявляется высокой</w:t>
      </w:r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E44F6C">
        <w:rPr>
          <w:rFonts w:ascii="Times New Roman" w:hAnsi="Times New Roman" w:cs="Times New Roman"/>
          <w:sz w:val="28"/>
          <w:szCs w:val="28"/>
        </w:rPr>
        <w:t xml:space="preserve">поражением </w:t>
      </w:r>
      <w:r>
        <w:rPr>
          <w:rFonts w:ascii="Times New Roman" w:hAnsi="Times New Roman" w:cs="Times New Roman"/>
          <w:sz w:val="28"/>
          <w:szCs w:val="28"/>
        </w:rPr>
        <w:t>различны</w:t>
      </w:r>
      <w:r w:rsidRPr="00E44F6C">
        <w:rPr>
          <w:rFonts w:ascii="Times New Roman" w:hAnsi="Times New Roman" w:cs="Times New Roman"/>
          <w:sz w:val="28"/>
          <w:szCs w:val="28"/>
        </w:rPr>
        <w:t>х органов</w:t>
      </w:r>
      <w:r>
        <w:rPr>
          <w:rFonts w:ascii="Times New Roman" w:hAnsi="Times New Roman" w:cs="Times New Roman"/>
          <w:sz w:val="28"/>
          <w:szCs w:val="28"/>
        </w:rPr>
        <w:t xml:space="preserve"> и систем (сердца, легких, пищеварительного тракта, нервной системы, кожи, суставов</w:t>
      </w:r>
      <w:r w:rsidR="003541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мышц). </w:t>
      </w:r>
      <w:r w:rsidRPr="00E44F6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ричем п</w:t>
      </w:r>
      <w:r w:rsidRPr="00E44F6C">
        <w:rPr>
          <w:rFonts w:ascii="Times New Roman" w:hAnsi="Times New Roman" w:cs="Times New Roman"/>
          <w:sz w:val="28"/>
          <w:szCs w:val="28"/>
        </w:rPr>
        <w:t>ризнаки поражения различных органов и систем могут присутствовать в различных соч</w:t>
      </w:r>
      <w:r>
        <w:rPr>
          <w:rFonts w:ascii="Times New Roman" w:hAnsi="Times New Roman" w:cs="Times New Roman"/>
          <w:sz w:val="28"/>
          <w:szCs w:val="28"/>
        </w:rPr>
        <w:t>етаниях</w:t>
      </w:r>
      <w:r w:rsidR="00E13121">
        <w:rPr>
          <w:rFonts w:ascii="Times New Roman" w:hAnsi="Times New Roman" w:cs="Times New Roman"/>
          <w:sz w:val="28"/>
          <w:szCs w:val="28"/>
        </w:rPr>
        <w:t xml:space="preserve"> и составлять сложную клиническую картину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104" w:rsidRDefault="000868B4" w:rsidP="00525B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заболеваниях (МПЗ)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может иметь как реактивный, так 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клональный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p w:rsidR="00F07A31" w:rsidRDefault="002142B4" w:rsidP="00525B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вида патологического процесса пров</w:t>
      </w:r>
      <w:r w:rsidR="00FE0E9D">
        <w:rPr>
          <w:rFonts w:ascii="Times New Roman" w:hAnsi="Times New Roman" w:cs="Times New Roman"/>
          <w:sz w:val="28"/>
          <w:szCs w:val="28"/>
        </w:rPr>
        <w:t xml:space="preserve">одится комплексное исследование, в том числе – исследование клеточного </w:t>
      </w:r>
      <w:r w:rsidR="007B1687">
        <w:rPr>
          <w:rFonts w:ascii="Times New Roman" w:hAnsi="Times New Roman" w:cs="Times New Roman"/>
          <w:sz w:val="28"/>
          <w:szCs w:val="28"/>
        </w:rPr>
        <w:t>материал</w:t>
      </w:r>
      <w:r w:rsidR="00FE0E9D">
        <w:rPr>
          <w:rFonts w:ascii="Times New Roman" w:hAnsi="Times New Roman" w:cs="Times New Roman"/>
          <w:sz w:val="28"/>
          <w:szCs w:val="28"/>
        </w:rPr>
        <w:t xml:space="preserve">а на принадлежность </w:t>
      </w:r>
      <w:r w:rsidR="00744DDA">
        <w:rPr>
          <w:rFonts w:ascii="Times New Roman" w:hAnsi="Times New Roman" w:cs="Times New Roman"/>
          <w:sz w:val="28"/>
          <w:szCs w:val="28"/>
        </w:rPr>
        <w:t>еди</w:t>
      </w:r>
      <w:r w:rsidR="00FE0E9D">
        <w:rPr>
          <w:rFonts w:ascii="Times New Roman" w:hAnsi="Times New Roman" w:cs="Times New Roman"/>
          <w:sz w:val="28"/>
          <w:szCs w:val="28"/>
        </w:rPr>
        <w:t>ному генетическому клону.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E9D" w:rsidRPr="00FE0E9D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AB5E89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FE0E9D" w:rsidRPr="00FE0E9D">
        <w:rPr>
          <w:rFonts w:ascii="Times New Roman" w:hAnsi="Times New Roman" w:cs="Times New Roman"/>
          <w:sz w:val="28"/>
          <w:szCs w:val="28"/>
        </w:rPr>
        <w:t xml:space="preserve">доказательства </w:t>
      </w:r>
      <w:proofErr w:type="spellStart"/>
      <w:r w:rsidR="00FE0E9D" w:rsidRPr="00FE0E9D">
        <w:rPr>
          <w:rFonts w:ascii="Times New Roman" w:hAnsi="Times New Roman" w:cs="Times New Roman"/>
          <w:sz w:val="28"/>
          <w:szCs w:val="28"/>
        </w:rPr>
        <w:t>клональности</w:t>
      </w:r>
      <w:proofErr w:type="spellEnd"/>
      <w:r w:rsidR="00FE0E9D" w:rsidRPr="00FE0E9D">
        <w:rPr>
          <w:rFonts w:ascii="Times New Roman" w:hAnsi="Times New Roman" w:cs="Times New Roman"/>
          <w:sz w:val="28"/>
          <w:szCs w:val="28"/>
        </w:rPr>
        <w:t xml:space="preserve"> – молекулярно-генетические методы: FISH и ПЦР.</w:t>
      </w:r>
      <w:r w:rsidR="00FE0E9D"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Pr="00E44F6C">
        <w:rPr>
          <w:rFonts w:ascii="Times New Roman" w:hAnsi="Times New Roman" w:cs="Times New Roman"/>
          <w:sz w:val="28"/>
          <w:szCs w:val="28"/>
        </w:rPr>
        <w:t xml:space="preserve">Если </w:t>
      </w:r>
      <w:r w:rsidR="00AB5E89">
        <w:rPr>
          <w:rFonts w:ascii="Times New Roman" w:hAnsi="Times New Roman" w:cs="Times New Roman"/>
          <w:sz w:val="28"/>
          <w:szCs w:val="28"/>
        </w:rPr>
        <w:t xml:space="preserve">после их применения </w:t>
      </w:r>
      <w:r w:rsidRPr="00E44F6C">
        <w:rPr>
          <w:rFonts w:ascii="Times New Roman" w:hAnsi="Times New Roman" w:cs="Times New Roman"/>
          <w:sz w:val="28"/>
          <w:szCs w:val="28"/>
        </w:rPr>
        <w:t xml:space="preserve">не удается выявить никаких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процессов (при обязательном проведении молекулярного исследования), а также заболеваний, сопровождающихся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реактивной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, диагноз формулируется как идиопатический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</w:t>
      </w:r>
      <w:r>
        <w:rPr>
          <w:rFonts w:ascii="Times New Roman" w:hAnsi="Times New Roman" w:cs="Times New Roman"/>
          <w:sz w:val="28"/>
          <w:szCs w:val="28"/>
        </w:rPr>
        <w:t>ерэозинофильный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синдром (ИГЭС).</w:t>
      </w:r>
    </w:p>
    <w:p w:rsidR="00525BF0" w:rsidRPr="00525BF0" w:rsidRDefault="00525BF0" w:rsidP="00525BF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критерии установления диагноза ИГЭС:</w:t>
      </w:r>
    </w:p>
    <w:p w:rsidR="00525BF0" w:rsidRDefault="00525BF0" w:rsidP="00F07A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персистирующая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эози</w:t>
      </w:r>
      <w:r>
        <w:rPr>
          <w:rFonts w:ascii="Times New Roman" w:hAnsi="Times New Roman" w:cs="Times New Roman"/>
          <w:sz w:val="28"/>
          <w:szCs w:val="28"/>
        </w:rPr>
        <w:t>нофилия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менее 1,5 × 109 /л;</w:t>
      </w:r>
    </w:p>
    <w:p w:rsidR="00525BF0" w:rsidRDefault="00525BF0" w:rsidP="00F07A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44F6C">
        <w:rPr>
          <w:rFonts w:ascii="Times New Roman" w:hAnsi="Times New Roman" w:cs="Times New Roman"/>
          <w:sz w:val="28"/>
          <w:szCs w:val="28"/>
        </w:rPr>
        <w:t>повышение процента эозинофилов в кост</w:t>
      </w:r>
      <w:r>
        <w:rPr>
          <w:rFonts w:ascii="Times New Roman" w:hAnsi="Times New Roman" w:cs="Times New Roman"/>
          <w:sz w:val="28"/>
          <w:szCs w:val="28"/>
        </w:rPr>
        <w:t>ном мозге;</w:t>
      </w:r>
    </w:p>
    <w:p w:rsidR="002A5104" w:rsidRDefault="00525BF0" w:rsidP="002A51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E44F6C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клеток в крови или костном </w:t>
      </w:r>
      <w:r>
        <w:rPr>
          <w:rFonts w:ascii="Times New Roman" w:hAnsi="Times New Roman" w:cs="Times New Roman"/>
          <w:sz w:val="28"/>
          <w:szCs w:val="28"/>
        </w:rPr>
        <w:t>мозге менее 20%.</w:t>
      </w:r>
    </w:p>
    <w:p w:rsidR="00F24A47" w:rsidRDefault="00301C63" w:rsidP="00EE42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Патогенетический метод</w:t>
      </w:r>
      <w:r w:rsidRPr="00E44F6C">
        <w:rPr>
          <w:rFonts w:ascii="Times New Roman" w:hAnsi="Times New Roman" w:cs="Times New Roman"/>
          <w:sz w:val="28"/>
          <w:szCs w:val="28"/>
        </w:rPr>
        <w:t xml:space="preserve"> лечения </w:t>
      </w:r>
      <w:r>
        <w:rPr>
          <w:rFonts w:ascii="Times New Roman" w:hAnsi="Times New Roman" w:cs="Times New Roman"/>
          <w:sz w:val="28"/>
          <w:szCs w:val="28"/>
        </w:rPr>
        <w:t xml:space="preserve">PDGFRA- и </w:t>
      </w:r>
      <w:proofErr w:type="gramStart"/>
      <w:r>
        <w:rPr>
          <w:rFonts w:ascii="Times New Roman" w:hAnsi="Times New Roman" w:cs="Times New Roman"/>
          <w:sz w:val="28"/>
          <w:szCs w:val="28"/>
        </w:rPr>
        <w:t>PDGFR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В-позитивных МПЗ и 1-я линия </w:t>
      </w:r>
      <w:r w:rsidRPr="00E44F6C">
        <w:rPr>
          <w:rFonts w:ascii="Times New Roman" w:hAnsi="Times New Roman" w:cs="Times New Roman"/>
          <w:sz w:val="28"/>
          <w:szCs w:val="28"/>
        </w:rPr>
        <w:t xml:space="preserve">терапии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миелопролиферативного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варианта ИГЭС </w:t>
      </w:r>
      <w:r>
        <w:rPr>
          <w:rFonts w:ascii="Times New Roman" w:hAnsi="Times New Roman" w:cs="Times New Roman"/>
          <w:sz w:val="28"/>
          <w:szCs w:val="28"/>
        </w:rPr>
        <w:t>– применение ИТК</w:t>
      </w:r>
      <w:r w:rsidR="00ED321E" w:rsidRPr="00ED321E">
        <w:rPr>
          <w:rFonts w:ascii="Times New Roman" w:hAnsi="Times New Roman" w:cs="Times New Roman"/>
          <w:sz w:val="28"/>
          <w:szCs w:val="28"/>
        </w:rPr>
        <w:t xml:space="preserve"> </w:t>
      </w:r>
      <w:r w:rsidR="00ED321E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="00ED321E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="00ED321E">
        <w:rPr>
          <w:rFonts w:ascii="Times New Roman" w:hAnsi="Times New Roman" w:cs="Times New Roman"/>
          <w:sz w:val="28"/>
          <w:szCs w:val="28"/>
        </w:rPr>
        <w:t xml:space="preserve"> терапии</w:t>
      </w:r>
      <w:r w:rsidR="00E52F4D">
        <w:rPr>
          <w:rFonts w:ascii="Times New Roman" w:hAnsi="Times New Roman" w:cs="Times New Roman"/>
          <w:sz w:val="28"/>
          <w:szCs w:val="28"/>
        </w:rPr>
        <w:t xml:space="preserve"> (на основании сходного патогенеза заболеваний</w:t>
      </w:r>
      <w:r w:rsidR="00E52F4D" w:rsidRPr="00E44F6C">
        <w:rPr>
          <w:rFonts w:ascii="Times New Roman" w:hAnsi="Times New Roman" w:cs="Times New Roman"/>
          <w:sz w:val="28"/>
          <w:szCs w:val="28"/>
        </w:rPr>
        <w:t>, предполагающем наличие «молекулярных мишеней»</w:t>
      </w:r>
      <w:r w:rsidR="00E52F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первую очередь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иматиниба</w:t>
      </w:r>
      <w:proofErr w:type="spellEnd"/>
      <w:r w:rsidR="00ED321E">
        <w:rPr>
          <w:rFonts w:ascii="Times New Roman" w:hAnsi="Times New Roman" w:cs="Times New Roman"/>
          <w:sz w:val="28"/>
          <w:szCs w:val="28"/>
        </w:rPr>
        <w:t>,</w:t>
      </w:r>
      <w:r w:rsidR="00D8110F">
        <w:rPr>
          <w:rFonts w:ascii="Times New Roman" w:hAnsi="Times New Roman" w:cs="Times New Roman"/>
          <w:sz w:val="28"/>
          <w:szCs w:val="28"/>
        </w:rPr>
        <w:t xml:space="preserve"> </w:t>
      </w:r>
      <w:r w:rsidR="00ED321E" w:rsidRPr="00E44F6C">
        <w:rPr>
          <w:rFonts w:ascii="Times New Roman" w:hAnsi="Times New Roman" w:cs="Times New Roman"/>
          <w:sz w:val="28"/>
          <w:szCs w:val="28"/>
        </w:rPr>
        <w:t>эффективность которого при этих за</w:t>
      </w:r>
      <w:r w:rsidR="00ED321E">
        <w:rPr>
          <w:rFonts w:ascii="Times New Roman" w:hAnsi="Times New Roman" w:cs="Times New Roman"/>
          <w:sz w:val="28"/>
          <w:szCs w:val="28"/>
        </w:rPr>
        <w:t>болеваниях приближается к 100%.</w:t>
      </w:r>
      <w:r w:rsidR="008104C9">
        <w:rPr>
          <w:rFonts w:ascii="Times New Roman" w:hAnsi="Times New Roman" w:cs="Times New Roman"/>
          <w:sz w:val="28"/>
          <w:szCs w:val="28"/>
        </w:rPr>
        <w:t xml:space="preserve"> </w:t>
      </w:r>
      <w:r w:rsidR="002C11F4">
        <w:rPr>
          <w:rFonts w:ascii="Times New Roman" w:hAnsi="Times New Roman" w:cs="Times New Roman"/>
          <w:sz w:val="28"/>
          <w:szCs w:val="28"/>
        </w:rPr>
        <w:t xml:space="preserve">В некоторых случаях возможно применение препаратов интерферона альфа, </w:t>
      </w:r>
      <w:proofErr w:type="spellStart"/>
      <w:r w:rsidR="002C11F4">
        <w:rPr>
          <w:rFonts w:ascii="Times New Roman" w:hAnsi="Times New Roman" w:cs="Times New Roman"/>
          <w:sz w:val="28"/>
          <w:szCs w:val="28"/>
        </w:rPr>
        <w:t>гидроксимочевины</w:t>
      </w:r>
      <w:proofErr w:type="spellEnd"/>
      <w:r w:rsidR="002C11F4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2C11F4" w:rsidRPr="00E44F6C">
        <w:rPr>
          <w:rFonts w:ascii="Times New Roman" w:hAnsi="Times New Roman" w:cs="Times New Roman"/>
          <w:sz w:val="28"/>
          <w:szCs w:val="28"/>
        </w:rPr>
        <w:t>FGFR1</w:t>
      </w:r>
      <w:r w:rsidR="002C11F4">
        <w:rPr>
          <w:rFonts w:ascii="Times New Roman" w:hAnsi="Times New Roman" w:cs="Times New Roman"/>
          <w:sz w:val="28"/>
          <w:szCs w:val="28"/>
        </w:rPr>
        <w:t xml:space="preserve">-позитивного варианта МПЗ с </w:t>
      </w:r>
      <w:proofErr w:type="spellStart"/>
      <w:r w:rsidR="002C11F4" w:rsidRPr="00E44F6C">
        <w:rPr>
          <w:rFonts w:ascii="Times New Roman" w:hAnsi="Times New Roman" w:cs="Times New Roman"/>
          <w:sz w:val="28"/>
          <w:szCs w:val="28"/>
        </w:rPr>
        <w:t>эо</w:t>
      </w:r>
      <w:r w:rsidR="002C11F4">
        <w:rPr>
          <w:rFonts w:ascii="Times New Roman" w:hAnsi="Times New Roman" w:cs="Times New Roman"/>
          <w:sz w:val="28"/>
          <w:szCs w:val="28"/>
        </w:rPr>
        <w:t>зинофилией</w:t>
      </w:r>
      <w:proofErr w:type="spellEnd"/>
      <w:r w:rsidR="002C11F4">
        <w:rPr>
          <w:rFonts w:ascii="Times New Roman" w:hAnsi="Times New Roman" w:cs="Times New Roman"/>
          <w:sz w:val="28"/>
          <w:szCs w:val="28"/>
        </w:rPr>
        <w:t>,</w:t>
      </w:r>
      <w:r w:rsidR="002C11F4" w:rsidRPr="00E44F6C">
        <w:rPr>
          <w:rFonts w:ascii="Times New Roman" w:hAnsi="Times New Roman" w:cs="Times New Roman"/>
          <w:sz w:val="28"/>
          <w:szCs w:val="28"/>
        </w:rPr>
        <w:t xml:space="preserve"> характеризу</w:t>
      </w:r>
      <w:r w:rsidR="002C11F4">
        <w:rPr>
          <w:rFonts w:ascii="Times New Roman" w:hAnsi="Times New Roman" w:cs="Times New Roman"/>
          <w:sz w:val="28"/>
          <w:szCs w:val="28"/>
        </w:rPr>
        <w:t>ющего</w:t>
      </w:r>
      <w:r w:rsidR="002C11F4" w:rsidRPr="00E44F6C">
        <w:rPr>
          <w:rFonts w:ascii="Times New Roman" w:hAnsi="Times New Roman" w:cs="Times New Roman"/>
          <w:sz w:val="28"/>
          <w:szCs w:val="28"/>
        </w:rPr>
        <w:t>ся высокой агрессивностью те</w:t>
      </w:r>
      <w:r w:rsidR="002C11F4">
        <w:rPr>
          <w:rFonts w:ascii="Times New Roman" w:hAnsi="Times New Roman" w:cs="Times New Roman"/>
          <w:sz w:val="28"/>
          <w:szCs w:val="28"/>
        </w:rPr>
        <w:t xml:space="preserve">чения, существует еще один вариант лечения, </w:t>
      </w:r>
      <w:r w:rsidR="0035418C">
        <w:rPr>
          <w:rFonts w:ascii="Times New Roman" w:hAnsi="Times New Roman" w:cs="Times New Roman"/>
          <w:sz w:val="28"/>
          <w:szCs w:val="28"/>
        </w:rPr>
        <w:t>дающий надежду</w:t>
      </w:r>
      <w:r w:rsidR="002C11F4" w:rsidRPr="00E44F6C">
        <w:rPr>
          <w:rFonts w:ascii="Times New Roman" w:hAnsi="Times New Roman" w:cs="Times New Roman"/>
          <w:sz w:val="28"/>
          <w:szCs w:val="28"/>
        </w:rPr>
        <w:t xml:space="preserve"> на выздоровление – это трансплантация аллогенных гемопоэтически</w:t>
      </w:r>
      <w:r w:rsidR="002C11F4">
        <w:rPr>
          <w:rFonts w:ascii="Times New Roman" w:hAnsi="Times New Roman" w:cs="Times New Roman"/>
          <w:sz w:val="28"/>
          <w:szCs w:val="28"/>
        </w:rPr>
        <w:t>х стволовых клеток (алло-ТГСК).</w:t>
      </w:r>
    </w:p>
    <w:p w:rsidR="00301C63" w:rsidRDefault="002C11F4" w:rsidP="00EE42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81431">
        <w:rPr>
          <w:rFonts w:ascii="Times New Roman" w:hAnsi="Times New Roman" w:cs="Times New Roman"/>
          <w:sz w:val="28"/>
          <w:szCs w:val="28"/>
        </w:rPr>
        <w:t xml:space="preserve">ля достижения оптимального результата </w:t>
      </w:r>
      <w:r w:rsidR="00EE42E8">
        <w:rPr>
          <w:rFonts w:ascii="Times New Roman" w:hAnsi="Times New Roman" w:cs="Times New Roman"/>
          <w:sz w:val="28"/>
          <w:szCs w:val="28"/>
        </w:rPr>
        <w:t xml:space="preserve">лечения ГЭС </w:t>
      </w:r>
      <w:r w:rsidR="008104C9">
        <w:rPr>
          <w:rFonts w:ascii="Times New Roman" w:hAnsi="Times New Roman" w:cs="Times New Roman"/>
          <w:sz w:val="28"/>
          <w:szCs w:val="28"/>
        </w:rPr>
        <w:t xml:space="preserve">необходима симптоматическая терапия в соответствии с </w:t>
      </w:r>
      <w:r w:rsidR="003B5A0C">
        <w:rPr>
          <w:rFonts w:ascii="Times New Roman" w:hAnsi="Times New Roman" w:cs="Times New Roman"/>
          <w:sz w:val="28"/>
          <w:szCs w:val="28"/>
        </w:rPr>
        <w:t xml:space="preserve">индивидуально </w:t>
      </w:r>
      <w:r w:rsidR="008104C9">
        <w:rPr>
          <w:rFonts w:ascii="Times New Roman" w:hAnsi="Times New Roman" w:cs="Times New Roman"/>
          <w:sz w:val="28"/>
          <w:szCs w:val="28"/>
        </w:rPr>
        <w:t>разработанными схемами лечен</w:t>
      </w:r>
      <w:r w:rsidR="003B5A0C">
        <w:rPr>
          <w:rFonts w:ascii="Times New Roman" w:hAnsi="Times New Roman" w:cs="Times New Roman"/>
          <w:sz w:val="28"/>
          <w:szCs w:val="28"/>
        </w:rPr>
        <w:t>и</w:t>
      </w:r>
      <w:r w:rsidR="008104C9">
        <w:rPr>
          <w:rFonts w:ascii="Times New Roman" w:hAnsi="Times New Roman" w:cs="Times New Roman"/>
          <w:sz w:val="28"/>
          <w:szCs w:val="28"/>
        </w:rPr>
        <w:t>я.</w:t>
      </w:r>
    </w:p>
    <w:p w:rsidR="006F2E17" w:rsidRDefault="006F2E17" w:rsidP="006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2E17" w:rsidRDefault="006F2E17" w:rsidP="006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2E17" w:rsidRDefault="006F2E17" w:rsidP="006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2E17" w:rsidRDefault="006F2E17" w:rsidP="006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2E17" w:rsidRPr="00E44F6C" w:rsidRDefault="006F2E17" w:rsidP="007827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71B5" w:rsidRDefault="00DD5C06" w:rsidP="006F2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F6C">
        <w:rPr>
          <w:rFonts w:ascii="Times New Roman" w:hAnsi="Times New Roman" w:cs="Times New Roman"/>
          <w:b/>
          <w:sz w:val="28"/>
          <w:szCs w:val="28"/>
        </w:rPr>
        <w:lastRenderedPageBreak/>
        <w:t>СПИСОК СОКРАЩЕНИЙ</w:t>
      </w:r>
    </w:p>
    <w:p w:rsidR="006F2E17" w:rsidRPr="00E44F6C" w:rsidRDefault="006F2E17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алло-ТГСК – трансплантация аллогенных г</w:t>
      </w:r>
      <w:r w:rsidR="00D02FD2" w:rsidRPr="00E44F6C">
        <w:rPr>
          <w:rFonts w:ascii="Times New Roman" w:hAnsi="Times New Roman" w:cs="Times New Roman"/>
          <w:sz w:val="28"/>
          <w:szCs w:val="28"/>
        </w:rPr>
        <w:t>емопоэтических стволовых клеток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АЧТВ – активированное част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ичное </w:t>
      </w:r>
      <w:proofErr w:type="spellStart"/>
      <w:r w:rsidR="00D02FD2" w:rsidRPr="00E44F6C">
        <w:rPr>
          <w:rFonts w:ascii="Times New Roman" w:hAnsi="Times New Roman" w:cs="Times New Roman"/>
          <w:sz w:val="28"/>
          <w:szCs w:val="28"/>
        </w:rPr>
        <w:t>тромбопластиновое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время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ВОЗ – Всемир</w:t>
      </w:r>
      <w:r w:rsidR="00D02FD2" w:rsidRPr="00E44F6C">
        <w:rPr>
          <w:rFonts w:ascii="Times New Roman" w:hAnsi="Times New Roman" w:cs="Times New Roman"/>
          <w:sz w:val="28"/>
          <w:szCs w:val="28"/>
        </w:rPr>
        <w:t>ная организация здравоохранения</w:t>
      </w:r>
    </w:p>
    <w:p w:rsidR="00D02FD2" w:rsidRPr="00E44F6C" w:rsidRDefault="00D02FD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ГКС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глюкокортикостероиды</w:t>
      </w:r>
      <w:proofErr w:type="spellEnd"/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ИГЭС – идиопатический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гиперэозинофил</w:t>
      </w:r>
      <w:r w:rsidR="00D02FD2" w:rsidRPr="00E44F6C">
        <w:rPr>
          <w:rFonts w:ascii="Times New Roman" w:hAnsi="Times New Roman" w:cs="Times New Roman"/>
          <w:sz w:val="28"/>
          <w:szCs w:val="28"/>
        </w:rPr>
        <w:t>ьный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 xml:space="preserve"> синдром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ИЛ-5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интерлейкин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</w:t>
      </w:r>
      <w:r w:rsidR="00D02FD2" w:rsidRPr="00E44F6C">
        <w:rPr>
          <w:rFonts w:ascii="Times New Roman" w:hAnsi="Times New Roman" w:cs="Times New Roman"/>
          <w:sz w:val="28"/>
          <w:szCs w:val="28"/>
        </w:rPr>
        <w:t>5</w:t>
      </w:r>
    </w:p>
    <w:p w:rsidR="00D02FD2" w:rsidRPr="00E44F6C" w:rsidRDefault="00D02FD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ИТК – ингибиторы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тирозинкиназ</w:t>
      </w:r>
      <w:proofErr w:type="spellEnd"/>
    </w:p>
    <w:p w:rsidR="00D02FD2" w:rsidRPr="00E44F6C" w:rsidRDefault="00D02FD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ИФНα – интерферон-альфа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МПЗ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</w:t>
      </w:r>
      <w:r w:rsidR="00D02FD2" w:rsidRPr="00E44F6C">
        <w:rPr>
          <w:rFonts w:ascii="Times New Roman" w:hAnsi="Times New Roman" w:cs="Times New Roman"/>
          <w:sz w:val="28"/>
          <w:szCs w:val="28"/>
        </w:rPr>
        <w:t>иелопролиферативные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заболевания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МПЗ-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эо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миелопролиферати</w:t>
      </w:r>
      <w:r w:rsidR="00D02FD2" w:rsidRPr="00E44F6C">
        <w:rPr>
          <w:rFonts w:ascii="Times New Roman" w:hAnsi="Times New Roman" w:cs="Times New Roman"/>
          <w:sz w:val="28"/>
          <w:szCs w:val="28"/>
        </w:rPr>
        <w:t>вные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заболевания с </w:t>
      </w:r>
      <w:proofErr w:type="spellStart"/>
      <w:r w:rsidR="00D02FD2" w:rsidRPr="00E44F6C">
        <w:rPr>
          <w:rFonts w:ascii="Times New Roman" w:hAnsi="Times New Roman" w:cs="Times New Roman"/>
          <w:sz w:val="28"/>
          <w:szCs w:val="28"/>
        </w:rPr>
        <w:t>эозинофилией</w:t>
      </w:r>
      <w:proofErr w:type="spellEnd"/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ПГО </w:t>
      </w:r>
      <w:r w:rsidR="00D02FD2" w:rsidRPr="00E44F6C">
        <w:rPr>
          <w:rFonts w:ascii="Times New Roman" w:hAnsi="Times New Roman" w:cs="Times New Roman"/>
          <w:sz w:val="28"/>
          <w:szCs w:val="28"/>
        </w:rPr>
        <w:t>– полный гематологический ответ</w:t>
      </w:r>
    </w:p>
    <w:p w:rsidR="00D02FD2" w:rsidRPr="00E44F6C" w:rsidRDefault="00D02FD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ПМО – полный молекулярный ответ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ПХТ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полихимиотерапия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 xml:space="preserve"> ПЦО </w:t>
      </w:r>
      <w:r w:rsidR="00D02FD2" w:rsidRPr="00E44F6C">
        <w:rPr>
          <w:rFonts w:ascii="Times New Roman" w:hAnsi="Times New Roman" w:cs="Times New Roman"/>
          <w:sz w:val="28"/>
          <w:szCs w:val="28"/>
        </w:rPr>
        <w:t>– полный цитогенетический ответ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ПЦР – полимеразная цепная реакция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РКИ –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рандо</w:t>
      </w:r>
      <w:r w:rsidR="00D02FD2" w:rsidRPr="00E44F6C">
        <w:rPr>
          <w:rFonts w:ascii="Times New Roman" w:hAnsi="Times New Roman" w:cs="Times New Roman"/>
          <w:sz w:val="28"/>
          <w:szCs w:val="28"/>
        </w:rPr>
        <w:t>мизированные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контролируемые исследования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СЦИ – стандартно</w:t>
      </w:r>
      <w:r w:rsidR="00D02FD2" w:rsidRPr="00E44F6C">
        <w:rPr>
          <w:rFonts w:ascii="Times New Roman" w:hAnsi="Times New Roman" w:cs="Times New Roman"/>
          <w:sz w:val="28"/>
          <w:szCs w:val="28"/>
        </w:rPr>
        <w:t>е цитогенетическое исследование</w:t>
      </w:r>
    </w:p>
    <w:p w:rsidR="00D02FD2" w:rsidRPr="00E44F6C" w:rsidRDefault="00D02FD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ХМЛ – хронический </w:t>
      </w:r>
      <w:proofErr w:type="spellStart"/>
      <w:r w:rsidRPr="00E44F6C">
        <w:rPr>
          <w:rFonts w:ascii="Times New Roman" w:hAnsi="Times New Roman" w:cs="Times New Roman"/>
          <w:sz w:val="28"/>
          <w:szCs w:val="28"/>
        </w:rPr>
        <w:t>миелолейкоз</w:t>
      </w:r>
      <w:proofErr w:type="spellEnd"/>
    </w:p>
    <w:p w:rsidR="00D02FD2" w:rsidRPr="00E44F6C" w:rsidRDefault="00D02FD2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ЭХО </w:t>
      </w:r>
      <w:proofErr w:type="gramStart"/>
      <w:r w:rsidRPr="00E44F6C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E44F6C">
        <w:rPr>
          <w:rFonts w:ascii="Times New Roman" w:hAnsi="Times New Roman" w:cs="Times New Roman"/>
          <w:sz w:val="28"/>
          <w:szCs w:val="28"/>
        </w:rPr>
        <w:t xml:space="preserve"> – эхокардиография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FGFR1 – ген, ко</w:t>
      </w:r>
      <w:r w:rsidR="00D02FD2" w:rsidRPr="00E44F6C">
        <w:rPr>
          <w:rFonts w:ascii="Times New Roman" w:hAnsi="Times New Roman" w:cs="Times New Roman"/>
          <w:sz w:val="28"/>
          <w:szCs w:val="28"/>
        </w:rPr>
        <w:t>дирующий синтез рецептора к ро</w:t>
      </w:r>
      <w:r w:rsidRPr="00E44F6C">
        <w:rPr>
          <w:rFonts w:ascii="Times New Roman" w:hAnsi="Times New Roman" w:cs="Times New Roman"/>
          <w:sz w:val="28"/>
          <w:szCs w:val="28"/>
        </w:rPr>
        <w:t>стовому фактор</w:t>
      </w:r>
      <w:r w:rsidR="00D02FD2" w:rsidRPr="00E44F6C">
        <w:rPr>
          <w:rFonts w:ascii="Times New Roman" w:hAnsi="Times New Roman" w:cs="Times New Roman"/>
          <w:sz w:val="28"/>
          <w:szCs w:val="28"/>
        </w:rPr>
        <w:t>у, продуцируемому фибробластами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FIS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H – </w:t>
      </w:r>
      <w:proofErr w:type="spellStart"/>
      <w:r w:rsidR="00D02FD2" w:rsidRPr="00E44F6C">
        <w:rPr>
          <w:rFonts w:ascii="Times New Roman" w:hAnsi="Times New Roman" w:cs="Times New Roman"/>
          <w:sz w:val="28"/>
          <w:szCs w:val="28"/>
        </w:rPr>
        <w:t>флюоресцентная</w:t>
      </w:r>
      <w:proofErr w:type="spellEnd"/>
      <w:r w:rsidR="00D02FD2" w:rsidRPr="00E44F6C">
        <w:rPr>
          <w:rFonts w:ascii="Times New Roman" w:hAnsi="Times New Roman" w:cs="Times New Roman"/>
          <w:sz w:val="28"/>
          <w:szCs w:val="28"/>
        </w:rPr>
        <w:t xml:space="preserve"> гибридизация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 xml:space="preserve">NCCN – Национальная онкологическая </w:t>
      </w:r>
      <w:r w:rsidR="00D02FD2" w:rsidRPr="00E44F6C">
        <w:rPr>
          <w:rFonts w:ascii="Times New Roman" w:hAnsi="Times New Roman" w:cs="Times New Roman"/>
          <w:sz w:val="28"/>
          <w:szCs w:val="28"/>
        </w:rPr>
        <w:t>сеть Соединенных Штатов Америки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NCI CTCAE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 – шкала токсичности Национального института Рака Канады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PDGFRA – ге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н, кодирующий синтез </w:t>
      </w:r>
      <w:proofErr w:type="gramStart"/>
      <w:r w:rsidR="00D02FD2" w:rsidRPr="00E44F6C">
        <w:rPr>
          <w:rFonts w:ascii="Times New Roman" w:hAnsi="Times New Roman" w:cs="Times New Roman"/>
          <w:sz w:val="28"/>
          <w:szCs w:val="28"/>
        </w:rPr>
        <w:t>α-</w:t>
      </w:r>
      <w:proofErr w:type="gramEnd"/>
      <w:r w:rsidR="00D02FD2" w:rsidRPr="00E44F6C">
        <w:rPr>
          <w:rFonts w:ascii="Times New Roman" w:hAnsi="Times New Roman" w:cs="Times New Roman"/>
          <w:sz w:val="28"/>
          <w:szCs w:val="28"/>
        </w:rPr>
        <w:t>цепи ре</w:t>
      </w:r>
      <w:r w:rsidRPr="00E44F6C">
        <w:rPr>
          <w:rFonts w:ascii="Times New Roman" w:hAnsi="Times New Roman" w:cs="Times New Roman"/>
          <w:sz w:val="28"/>
          <w:szCs w:val="28"/>
        </w:rPr>
        <w:t>цептора к ростовому фактору, продуцируемо</w:t>
      </w:r>
      <w:r w:rsidR="00D02FD2" w:rsidRPr="00E44F6C">
        <w:rPr>
          <w:rFonts w:ascii="Times New Roman" w:hAnsi="Times New Roman" w:cs="Times New Roman"/>
          <w:sz w:val="28"/>
          <w:szCs w:val="28"/>
        </w:rPr>
        <w:t>му тромбоцитами/мегакариоцитами</w:t>
      </w:r>
    </w:p>
    <w:p w:rsidR="00D02FD2" w:rsidRPr="00E44F6C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F6C">
        <w:rPr>
          <w:rFonts w:ascii="Times New Roman" w:hAnsi="Times New Roman" w:cs="Times New Roman"/>
          <w:sz w:val="28"/>
          <w:szCs w:val="28"/>
        </w:rPr>
        <w:t>PDGFRВ – г</w:t>
      </w:r>
      <w:r w:rsidR="00D02FD2" w:rsidRPr="00E44F6C">
        <w:rPr>
          <w:rFonts w:ascii="Times New Roman" w:hAnsi="Times New Roman" w:cs="Times New Roman"/>
          <w:sz w:val="28"/>
          <w:szCs w:val="28"/>
        </w:rPr>
        <w:t xml:space="preserve">ен, кодирующий синтез </w:t>
      </w:r>
      <w:proofErr w:type="gramStart"/>
      <w:r w:rsidR="00D02FD2" w:rsidRPr="00E44F6C">
        <w:rPr>
          <w:rFonts w:ascii="Times New Roman" w:hAnsi="Times New Roman" w:cs="Times New Roman"/>
          <w:sz w:val="28"/>
          <w:szCs w:val="28"/>
        </w:rPr>
        <w:t>β-</w:t>
      </w:r>
      <w:proofErr w:type="gramEnd"/>
      <w:r w:rsidR="00D02FD2" w:rsidRPr="00E44F6C">
        <w:rPr>
          <w:rFonts w:ascii="Times New Roman" w:hAnsi="Times New Roman" w:cs="Times New Roman"/>
          <w:sz w:val="28"/>
          <w:szCs w:val="28"/>
        </w:rPr>
        <w:t>цепи ре</w:t>
      </w:r>
      <w:r w:rsidRPr="00E44F6C">
        <w:rPr>
          <w:rFonts w:ascii="Times New Roman" w:hAnsi="Times New Roman" w:cs="Times New Roman"/>
          <w:sz w:val="28"/>
          <w:szCs w:val="28"/>
        </w:rPr>
        <w:t>цептора к ростовому фактору, продуцируемо</w:t>
      </w:r>
      <w:r w:rsidR="00D02FD2" w:rsidRPr="00E44F6C">
        <w:rPr>
          <w:rFonts w:ascii="Times New Roman" w:hAnsi="Times New Roman" w:cs="Times New Roman"/>
          <w:sz w:val="28"/>
          <w:szCs w:val="28"/>
        </w:rPr>
        <w:t>му тромбоцитами/мегакариоцитами</w:t>
      </w:r>
    </w:p>
    <w:p w:rsidR="00935872" w:rsidRDefault="00DD5C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4F6C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E44F6C">
        <w:rPr>
          <w:rFonts w:ascii="Times New Roman" w:hAnsi="Times New Roman" w:cs="Times New Roman"/>
          <w:sz w:val="28"/>
          <w:szCs w:val="28"/>
        </w:rPr>
        <w:t>’ – филадельфийская хромосома</w:t>
      </w:r>
    </w:p>
    <w:p w:rsidR="004B6006" w:rsidRPr="00E44F6C" w:rsidRDefault="004B600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53FD" w:rsidRDefault="00DD53FD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53FD" w:rsidRDefault="00DD53FD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0E6" w:rsidRDefault="004B40E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0E6" w:rsidRDefault="004B40E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0E6" w:rsidRDefault="004B40E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0E6" w:rsidRDefault="004B40E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0D35" w:rsidRDefault="00DA0D35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0E6" w:rsidRDefault="004B40E6" w:rsidP="00622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397C" w:rsidRPr="00086AEF" w:rsidRDefault="009565F8" w:rsidP="000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EF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9565F8" w:rsidRPr="00E95E4B" w:rsidRDefault="009565F8" w:rsidP="00E95E4B">
      <w:pPr>
        <w:pStyle w:val="a8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5E4B">
        <w:rPr>
          <w:rFonts w:ascii="Times New Roman" w:hAnsi="Times New Roman" w:cs="Times New Roman"/>
          <w:sz w:val="24"/>
          <w:szCs w:val="24"/>
        </w:rPr>
        <w:t xml:space="preserve">Национальные клинические рекомендации. Диагностика и лечение </w:t>
      </w:r>
      <w:proofErr w:type="spellStart"/>
      <w:r w:rsidRPr="00E95E4B">
        <w:rPr>
          <w:rFonts w:ascii="Times New Roman" w:hAnsi="Times New Roman" w:cs="Times New Roman"/>
          <w:sz w:val="24"/>
          <w:szCs w:val="24"/>
        </w:rPr>
        <w:t>миелопролиферативных</w:t>
      </w:r>
      <w:proofErr w:type="spellEnd"/>
      <w:r w:rsidRPr="00E95E4B">
        <w:rPr>
          <w:rFonts w:ascii="Times New Roman" w:hAnsi="Times New Roman" w:cs="Times New Roman"/>
          <w:sz w:val="24"/>
          <w:szCs w:val="24"/>
        </w:rPr>
        <w:t xml:space="preserve"> заболеваний с </w:t>
      </w:r>
      <w:proofErr w:type="spellStart"/>
      <w:r w:rsidRPr="00E95E4B">
        <w:rPr>
          <w:rFonts w:ascii="Times New Roman" w:hAnsi="Times New Roman" w:cs="Times New Roman"/>
          <w:sz w:val="24"/>
          <w:szCs w:val="24"/>
        </w:rPr>
        <w:t>эозинофилией</w:t>
      </w:r>
      <w:proofErr w:type="spellEnd"/>
      <w:r w:rsidRPr="00E95E4B">
        <w:rPr>
          <w:rFonts w:ascii="Times New Roman" w:hAnsi="Times New Roman" w:cs="Times New Roman"/>
          <w:sz w:val="24"/>
          <w:szCs w:val="24"/>
        </w:rPr>
        <w:t xml:space="preserve"> и идиопатического </w:t>
      </w:r>
      <w:proofErr w:type="spellStart"/>
      <w:r w:rsidRPr="00E95E4B">
        <w:rPr>
          <w:rFonts w:ascii="Times New Roman" w:hAnsi="Times New Roman" w:cs="Times New Roman"/>
          <w:sz w:val="24"/>
          <w:szCs w:val="24"/>
        </w:rPr>
        <w:t>гиперэозинофильного</w:t>
      </w:r>
      <w:proofErr w:type="spellEnd"/>
      <w:r w:rsidRPr="00E95E4B">
        <w:rPr>
          <w:rFonts w:ascii="Times New Roman" w:hAnsi="Times New Roman" w:cs="Times New Roman"/>
          <w:sz w:val="24"/>
          <w:szCs w:val="24"/>
        </w:rPr>
        <w:t xml:space="preserve"> синдрома (2014 г.). Гематология и трансфузиология. 2016; © КОЛЛЕКТИВ АВТОРОВ, 2016 УДК 616.419-06:616.155.35-008.61-07-08</w:t>
      </w:r>
    </w:p>
    <w:p w:rsidR="00D2397C" w:rsidRPr="00D2397C" w:rsidRDefault="009565F8" w:rsidP="00D2397C">
      <w:pPr>
        <w:pStyle w:val="a8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D42">
        <w:rPr>
          <w:rFonts w:ascii="Times New Roman" w:hAnsi="Times New Roman" w:cs="Times New Roman"/>
          <w:sz w:val="24"/>
          <w:szCs w:val="24"/>
        </w:rPr>
        <w:t xml:space="preserve">Туркина А.Г., Немченко И.С.,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Челышева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Е.Ю.,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Гусарова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Г.А., Хорошко Н.Д.,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Абдулкадыров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К.М., Голенков А.К., Горячева С.Р.,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Зарицкий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А.Ю., Ковригина А.М.,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Куцев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С.И.,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Ломаиа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Е.Г.,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Мартынкевич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И.С., </w:t>
      </w:r>
      <w:proofErr w:type="spellStart"/>
      <w:r w:rsidRPr="00A40D42">
        <w:rPr>
          <w:rFonts w:ascii="Times New Roman" w:hAnsi="Times New Roman" w:cs="Times New Roman"/>
          <w:sz w:val="24"/>
          <w:szCs w:val="24"/>
        </w:rPr>
        <w:t>Меликян</w:t>
      </w:r>
      <w:proofErr w:type="spellEnd"/>
      <w:r w:rsidRPr="00A40D42">
        <w:rPr>
          <w:rFonts w:ascii="Times New Roman" w:hAnsi="Times New Roman" w:cs="Times New Roman"/>
          <w:sz w:val="24"/>
          <w:szCs w:val="24"/>
        </w:rPr>
        <w:t xml:space="preserve"> А.Л., Обухова Т.Н., Поспелова Т.И., Шуваев В.А.</w:t>
      </w:r>
      <w:proofErr w:type="gramEnd"/>
    </w:p>
    <w:p w:rsidR="00D2397C" w:rsidRPr="00E95E4B" w:rsidRDefault="00A40D42" w:rsidP="00E95E4B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5E4B">
        <w:rPr>
          <w:rFonts w:ascii="Times New Roman" w:hAnsi="Times New Roman" w:cs="Times New Roman"/>
          <w:sz w:val="24"/>
          <w:szCs w:val="24"/>
        </w:rPr>
        <w:t xml:space="preserve">Немченко И.С., Хорошко Н.Д., Туркина А.Г., Соколова М.А., </w:t>
      </w:r>
      <w:proofErr w:type="spellStart"/>
      <w:r w:rsidRPr="00E95E4B">
        <w:rPr>
          <w:rFonts w:ascii="Times New Roman" w:hAnsi="Times New Roman" w:cs="Times New Roman"/>
          <w:sz w:val="24"/>
          <w:szCs w:val="24"/>
        </w:rPr>
        <w:t>Кохно</w:t>
      </w:r>
      <w:proofErr w:type="spellEnd"/>
      <w:r w:rsidRPr="00E95E4B">
        <w:rPr>
          <w:rFonts w:ascii="Times New Roman" w:hAnsi="Times New Roman" w:cs="Times New Roman"/>
          <w:sz w:val="24"/>
          <w:szCs w:val="24"/>
        </w:rPr>
        <w:t xml:space="preserve"> А.В., Марголин О.В. и др. FIP1L1</w:t>
      </w:r>
      <w:r w:rsidRPr="00E95E4B">
        <w:rPr>
          <w:rFonts w:ascii="Times New Roman" w:eastAsia="MS Mincho" w:hAnsi="MS Mincho" w:cs="Times New Roman"/>
          <w:sz w:val="24"/>
          <w:szCs w:val="24"/>
        </w:rPr>
        <w:t>‑</w:t>
      </w:r>
      <w:r w:rsidRPr="00E95E4B">
        <w:rPr>
          <w:rFonts w:ascii="Times New Roman" w:hAnsi="Times New Roman" w:cs="Times New Roman"/>
          <w:sz w:val="24"/>
          <w:szCs w:val="24"/>
        </w:rPr>
        <w:t xml:space="preserve">PDGFRα-позитивное </w:t>
      </w:r>
      <w:proofErr w:type="spellStart"/>
      <w:r w:rsidRPr="00E95E4B">
        <w:rPr>
          <w:rFonts w:ascii="Times New Roman" w:hAnsi="Times New Roman" w:cs="Times New Roman"/>
          <w:sz w:val="24"/>
          <w:szCs w:val="24"/>
        </w:rPr>
        <w:t>миелопролиферативное</w:t>
      </w:r>
      <w:proofErr w:type="spellEnd"/>
      <w:r w:rsidRPr="00E95E4B">
        <w:rPr>
          <w:rFonts w:ascii="Times New Roman" w:hAnsi="Times New Roman" w:cs="Times New Roman"/>
          <w:sz w:val="24"/>
          <w:szCs w:val="24"/>
        </w:rPr>
        <w:t xml:space="preserve"> заболевание с </w:t>
      </w:r>
      <w:proofErr w:type="spellStart"/>
      <w:r w:rsidRPr="00E95E4B">
        <w:rPr>
          <w:rFonts w:ascii="Times New Roman" w:hAnsi="Times New Roman" w:cs="Times New Roman"/>
          <w:sz w:val="24"/>
          <w:szCs w:val="24"/>
        </w:rPr>
        <w:t>гиперэозинофилией</w:t>
      </w:r>
      <w:proofErr w:type="spellEnd"/>
      <w:r w:rsidRPr="00E95E4B">
        <w:rPr>
          <w:rFonts w:ascii="Times New Roman" w:hAnsi="Times New Roman" w:cs="Times New Roman"/>
          <w:sz w:val="24"/>
          <w:szCs w:val="24"/>
        </w:rPr>
        <w:t xml:space="preserve">: клиническая характеристика и возможности патогенетической терапии. </w:t>
      </w:r>
      <w:r w:rsidRPr="00E95E4B">
        <w:rPr>
          <w:rFonts w:ascii="Times New Roman" w:hAnsi="Times New Roman" w:cs="Times New Roman"/>
          <w:i/>
          <w:iCs/>
          <w:sz w:val="24"/>
          <w:szCs w:val="24"/>
        </w:rPr>
        <w:t>Терапевтический архив</w:t>
      </w:r>
      <w:r w:rsidRPr="00E95E4B">
        <w:rPr>
          <w:rFonts w:ascii="Times New Roman" w:hAnsi="Times New Roman" w:cs="Times New Roman"/>
          <w:sz w:val="24"/>
          <w:szCs w:val="24"/>
        </w:rPr>
        <w:t>. 2005; 7: 90–2.</w:t>
      </w:r>
    </w:p>
    <w:p w:rsidR="00D2397C" w:rsidRPr="00D2397C" w:rsidRDefault="00086AEF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397C">
        <w:rPr>
          <w:rFonts w:ascii="Times New Roman" w:hAnsi="Times New Roman" w:cs="Times New Roman"/>
          <w:sz w:val="24"/>
          <w:szCs w:val="24"/>
        </w:rPr>
        <w:t xml:space="preserve">. </w:t>
      </w:r>
      <w:r w:rsidR="00A40D42" w:rsidRPr="00D2397C">
        <w:rPr>
          <w:rFonts w:ascii="Times New Roman" w:hAnsi="Times New Roman" w:cs="Times New Roman"/>
          <w:sz w:val="24"/>
          <w:szCs w:val="24"/>
        </w:rPr>
        <w:t xml:space="preserve">Дягилева О.А., Сысоева Е.П., Хорошко Н.Д., Захарова А.В., Семенова Е.А., Кобзев Ю.Н. и др. </w:t>
      </w:r>
      <w:proofErr w:type="spellStart"/>
      <w:r w:rsidR="00A40D42" w:rsidRPr="00D2397C">
        <w:rPr>
          <w:rFonts w:ascii="Times New Roman" w:hAnsi="Times New Roman" w:cs="Times New Roman"/>
          <w:sz w:val="24"/>
          <w:szCs w:val="24"/>
        </w:rPr>
        <w:t>Бластный</w:t>
      </w:r>
      <w:proofErr w:type="spellEnd"/>
      <w:r w:rsidR="00A40D42" w:rsidRPr="00D2397C">
        <w:rPr>
          <w:rFonts w:ascii="Times New Roman" w:hAnsi="Times New Roman" w:cs="Times New Roman"/>
          <w:sz w:val="24"/>
          <w:szCs w:val="24"/>
        </w:rPr>
        <w:t xml:space="preserve"> криз в исходе </w:t>
      </w:r>
      <w:proofErr w:type="spellStart"/>
      <w:r w:rsidR="00A40D42" w:rsidRPr="00D2397C">
        <w:rPr>
          <w:rFonts w:ascii="Times New Roman" w:hAnsi="Times New Roman" w:cs="Times New Roman"/>
          <w:sz w:val="24"/>
          <w:szCs w:val="24"/>
        </w:rPr>
        <w:t>миелопролиферативного</w:t>
      </w:r>
      <w:proofErr w:type="spellEnd"/>
      <w:r w:rsidR="00A40D42" w:rsidRPr="00D2397C">
        <w:rPr>
          <w:rFonts w:ascii="Times New Roman" w:hAnsi="Times New Roman" w:cs="Times New Roman"/>
          <w:sz w:val="24"/>
          <w:szCs w:val="24"/>
        </w:rPr>
        <w:t xml:space="preserve"> варианта идиопатического </w:t>
      </w:r>
      <w:proofErr w:type="spellStart"/>
      <w:r w:rsidR="00A40D42" w:rsidRPr="00D2397C">
        <w:rPr>
          <w:rFonts w:ascii="Times New Roman" w:hAnsi="Times New Roman" w:cs="Times New Roman"/>
          <w:sz w:val="24"/>
          <w:szCs w:val="24"/>
        </w:rPr>
        <w:t>гиперэозинофильного</w:t>
      </w:r>
      <w:proofErr w:type="spellEnd"/>
      <w:r w:rsidR="00A40D42" w:rsidRPr="00D2397C">
        <w:rPr>
          <w:rFonts w:ascii="Times New Roman" w:hAnsi="Times New Roman" w:cs="Times New Roman"/>
          <w:sz w:val="24"/>
          <w:szCs w:val="24"/>
        </w:rPr>
        <w:t xml:space="preserve"> синдрома</w:t>
      </w:r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 xml:space="preserve">. Гематология и трансфузиология. </w:t>
      </w:r>
      <w:r w:rsidR="00A40D42" w:rsidRPr="00D2397C">
        <w:rPr>
          <w:rFonts w:ascii="Times New Roman" w:hAnsi="Times New Roman" w:cs="Times New Roman"/>
          <w:sz w:val="24"/>
          <w:szCs w:val="24"/>
        </w:rPr>
        <w:t>2000; 45(2): 37–42.</w:t>
      </w:r>
    </w:p>
    <w:p w:rsidR="00D2397C" w:rsidRPr="00D2397C" w:rsidRDefault="00086AEF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39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D42" w:rsidRPr="00D2397C">
        <w:rPr>
          <w:rFonts w:ascii="Times New Roman" w:hAnsi="Times New Roman" w:cs="Times New Roman"/>
          <w:sz w:val="24"/>
          <w:szCs w:val="24"/>
        </w:rPr>
        <w:t>Абдулкадыров</w:t>
      </w:r>
      <w:proofErr w:type="spellEnd"/>
      <w:r w:rsidR="00A40D42" w:rsidRPr="00D2397C">
        <w:rPr>
          <w:rFonts w:ascii="Times New Roman" w:hAnsi="Times New Roman" w:cs="Times New Roman"/>
          <w:sz w:val="24"/>
          <w:szCs w:val="24"/>
        </w:rPr>
        <w:t xml:space="preserve"> К.М. Туркина А.Г., Хорошко Н.Д. </w:t>
      </w:r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>Рекомендации по диагностике и терапии</w:t>
      </w:r>
      <w:r w:rsidR="00A40D42" w:rsidRPr="00D2397C">
        <w:rPr>
          <w:rFonts w:ascii="Times New Roman" w:hAnsi="Times New Roman" w:cs="Times New Roman"/>
          <w:sz w:val="24"/>
          <w:szCs w:val="24"/>
        </w:rPr>
        <w:t xml:space="preserve"> </w:t>
      </w:r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 xml:space="preserve">хронического </w:t>
      </w:r>
      <w:proofErr w:type="spellStart"/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>миелолейкоза</w:t>
      </w:r>
      <w:proofErr w:type="spellEnd"/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A40D42" w:rsidRPr="00D2397C">
        <w:rPr>
          <w:rFonts w:ascii="Times New Roman" w:hAnsi="Times New Roman" w:cs="Times New Roman"/>
          <w:sz w:val="24"/>
          <w:szCs w:val="24"/>
        </w:rPr>
        <w:t>СПб. – М.; 2013.</w:t>
      </w:r>
    </w:p>
    <w:p w:rsidR="000C7DC2" w:rsidRDefault="00086AEF" w:rsidP="000C7DC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397C">
        <w:rPr>
          <w:rFonts w:ascii="Times New Roman" w:hAnsi="Times New Roman" w:cs="Times New Roman"/>
          <w:sz w:val="24"/>
          <w:szCs w:val="24"/>
        </w:rPr>
        <w:t xml:space="preserve">. </w:t>
      </w:r>
      <w:r w:rsidR="00A40D42" w:rsidRPr="00D2397C">
        <w:rPr>
          <w:rFonts w:ascii="Times New Roman" w:hAnsi="Times New Roman" w:cs="Times New Roman"/>
          <w:sz w:val="24"/>
          <w:szCs w:val="24"/>
        </w:rPr>
        <w:t xml:space="preserve">Воробьев А.И. </w:t>
      </w:r>
      <w:proofErr w:type="spellStart"/>
      <w:r w:rsidR="00A40D42" w:rsidRPr="00D2397C">
        <w:rPr>
          <w:rFonts w:ascii="Times New Roman" w:hAnsi="Times New Roman" w:cs="Times New Roman"/>
          <w:sz w:val="24"/>
          <w:szCs w:val="24"/>
        </w:rPr>
        <w:t>Абдулкадыров</w:t>
      </w:r>
      <w:proofErr w:type="spellEnd"/>
      <w:r w:rsidR="00A40D42" w:rsidRPr="00D2397C">
        <w:rPr>
          <w:rFonts w:ascii="Times New Roman" w:hAnsi="Times New Roman" w:cs="Times New Roman"/>
          <w:sz w:val="24"/>
          <w:szCs w:val="24"/>
        </w:rPr>
        <w:t xml:space="preserve"> К.М., Хорошко Н.Д. </w:t>
      </w:r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 xml:space="preserve">Диагностика и терапия хронического </w:t>
      </w:r>
      <w:proofErr w:type="spellStart"/>
      <w:r w:rsidR="00A40D42" w:rsidRPr="00D2397C">
        <w:rPr>
          <w:rFonts w:ascii="Times New Roman" w:hAnsi="Times New Roman" w:cs="Times New Roman"/>
          <w:i/>
          <w:iCs/>
          <w:sz w:val="24"/>
          <w:szCs w:val="24"/>
        </w:rPr>
        <w:t>миелолейкоза</w:t>
      </w:r>
      <w:proofErr w:type="spellEnd"/>
      <w:r w:rsidR="00A40D42" w:rsidRPr="00D2397C">
        <w:rPr>
          <w:rFonts w:ascii="Times New Roman" w:hAnsi="Times New Roman" w:cs="Times New Roman"/>
          <w:sz w:val="24"/>
          <w:szCs w:val="24"/>
        </w:rPr>
        <w:t>. М</w:t>
      </w:r>
      <w:r w:rsidR="00A40D42" w:rsidRPr="000C7DC2">
        <w:rPr>
          <w:rFonts w:ascii="Times New Roman" w:hAnsi="Times New Roman" w:cs="Times New Roman"/>
          <w:sz w:val="24"/>
          <w:szCs w:val="24"/>
        </w:rPr>
        <w:t>.; 2011.</w:t>
      </w:r>
    </w:p>
    <w:p w:rsidR="00D2397C" w:rsidRPr="000C7DC2" w:rsidRDefault="000C7DC2" w:rsidP="000C7DC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4620A">
        <w:rPr>
          <w:rFonts w:ascii="Times New Roman" w:hAnsi="Times New Roman" w:cs="Times New Roman"/>
          <w:sz w:val="24"/>
          <w:szCs w:val="24"/>
        </w:rPr>
        <w:t xml:space="preserve">. </w:t>
      </w:r>
      <w:r w:rsidRPr="0094620A">
        <w:rPr>
          <w:rFonts w:ascii="Times New Roman" w:hAnsi="Times New Roman" w:cs="Times New Roman"/>
          <w:sz w:val="26"/>
          <w:szCs w:val="26"/>
        </w:rPr>
        <w:t>Рукавицын О.А. Гематология: национальное руководство / под ред. О.А. Рукавицына. – М.: ГЭОТАР-Медиа, 2015. – 776 с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40D42" w:rsidRPr="00A40D42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05B8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. NMPN Study Group (2012). Available at: http://www.nordicmpd.org (accessed September 2012).</w:t>
      </w:r>
    </w:p>
    <w:p w:rsidR="00A40D42" w:rsidRPr="00A40D42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C7DC2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. Bain B.J. Myeloid and lymphoid neoplasms with eosinophilia and abnormalities of PDGFRA, PDGFRB or FGFR1.</w:t>
      </w:r>
      <w:proofErr w:type="gram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A40D42" w:rsidRPr="00A40D42">
        <w:rPr>
          <w:rFonts w:ascii="Times New Roman" w:hAnsi="Times New Roman" w:cs="Times New Roman"/>
          <w:i/>
          <w:iCs/>
          <w:sz w:val="24"/>
          <w:szCs w:val="24"/>
          <w:lang w:val="en-US"/>
        </w:rPr>
        <w:t>Haematologica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2010; 95(5): 696–8. doi:10.3324/haematol.2009.021675.</w:t>
      </w:r>
    </w:p>
    <w:p w:rsidR="00A40D42" w:rsidRPr="00A40D42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DC2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Klion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A.D.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Eosinophilic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Myeloproliferative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Disorders. </w:t>
      </w:r>
      <w:proofErr w:type="gram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ASH Education Book.</w:t>
      </w:r>
      <w:proofErr w:type="gram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2011; 2011(1): 257-63. doi:10.1182/asheducation-2011.1.257.</w:t>
      </w:r>
    </w:p>
    <w:p w:rsidR="001214B4" w:rsidRPr="00E95E4B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DC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Havelange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V.,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Demoulin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J.B. Review of current classification, molecular alterations, and tyrosine kinase inhibitor therapies in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myeloproliferative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 disorders with </w:t>
      </w:r>
      <w:proofErr w:type="spellStart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>hypereosinophilia</w:t>
      </w:r>
      <w:proofErr w:type="spellEnd"/>
      <w:r w:rsidR="00A40D42" w:rsidRPr="00A40D4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40D42" w:rsidRPr="00A40D42">
        <w:rPr>
          <w:rFonts w:ascii="Times New Roman" w:hAnsi="Times New Roman" w:cs="Times New Roman"/>
          <w:i/>
          <w:iCs/>
          <w:sz w:val="24"/>
          <w:szCs w:val="24"/>
          <w:lang w:val="en-US"/>
        </w:rPr>
        <w:t>J</w:t>
      </w:r>
      <w:r w:rsidR="00A40D42" w:rsidRPr="00E95E4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r w:rsidR="00A40D42" w:rsidRPr="00A40D42">
        <w:rPr>
          <w:rFonts w:ascii="Times New Roman" w:hAnsi="Times New Roman" w:cs="Times New Roman"/>
          <w:i/>
          <w:iCs/>
          <w:sz w:val="24"/>
          <w:szCs w:val="24"/>
          <w:lang w:val="en-US"/>
        </w:rPr>
        <w:t>Blood</w:t>
      </w:r>
      <w:r w:rsidR="00A40D42" w:rsidRPr="00E95E4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A40D42" w:rsidRPr="00A40D42">
        <w:rPr>
          <w:rFonts w:ascii="Times New Roman" w:hAnsi="Times New Roman" w:cs="Times New Roman"/>
          <w:i/>
          <w:iCs/>
          <w:sz w:val="24"/>
          <w:szCs w:val="24"/>
          <w:lang w:val="en-US"/>
        </w:rPr>
        <w:t>Med</w:t>
      </w:r>
      <w:r w:rsidR="00A40D42" w:rsidRPr="00E95E4B">
        <w:rPr>
          <w:rFonts w:ascii="Times New Roman" w:hAnsi="Times New Roman" w:cs="Times New Roman"/>
          <w:sz w:val="24"/>
          <w:szCs w:val="24"/>
          <w:lang w:val="en-US"/>
        </w:rPr>
        <w:t xml:space="preserve">. 2013; 4: 111– 21. </w:t>
      </w:r>
      <w:proofErr w:type="spellStart"/>
      <w:proofErr w:type="gramStart"/>
      <w:r w:rsidR="00A40D42" w:rsidRPr="00E95E4B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proofErr w:type="gramEnd"/>
      <w:r w:rsidR="00A40D42" w:rsidRPr="00E95E4B">
        <w:rPr>
          <w:rFonts w:ascii="Times New Roman" w:hAnsi="Times New Roman" w:cs="Times New Roman"/>
          <w:sz w:val="24"/>
          <w:szCs w:val="24"/>
          <w:lang w:val="en-US"/>
        </w:rPr>
        <w:t>: 10.2147/JBM.S33142.</w:t>
      </w:r>
    </w:p>
    <w:p w:rsidR="001214B4" w:rsidRPr="00D2397C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DC2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Baccarani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M.,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Cilloni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D.,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Rondoni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M.,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Ottaviani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E.,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Messa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F.,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Merante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S., et al. </w:t>
      </w:r>
      <w:proofErr w:type="gram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The efficacy of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imatinib</w:t>
      </w:r>
      <w:proofErr w:type="spellEnd"/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mesylate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in patients with FIP1L1-PDGFR </w:t>
      </w:r>
      <w:r w:rsidR="00D2397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positive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hypereosinophilic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syndrome.</w:t>
      </w:r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Results of a multicenter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prospective study.</w:t>
      </w:r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Haematologica</w:t>
      </w:r>
      <w:proofErr w:type="spellEnd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proofErr w:type="gramEnd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2007;</w:t>
      </w:r>
      <w:r w:rsidR="00D2397C" w:rsidRPr="00E95E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92(9): 1173–9. doi:10.3324/haematol.11420.</w:t>
      </w:r>
    </w:p>
    <w:p w:rsidR="001214B4" w:rsidRPr="00D2397C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DC2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Gotlib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J., Cools J. Five years since the discovery of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FIP1L1-PDGFRA: what we have learned about the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fusion and other molecularly defined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eosinophilias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Leukemia.</w:t>
      </w:r>
      <w:proofErr w:type="gramEnd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2008; 22(11): 1999–2010. </w:t>
      </w:r>
      <w:proofErr w:type="gram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doi:</w:t>
      </w:r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10.1038/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leu.2008.287.</w:t>
      </w:r>
    </w:p>
    <w:p w:rsidR="001214B4" w:rsidRPr="00D2397C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DC2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. David M., Cross N.C.P.,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Burgstaller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S., Chase A.,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Curtis C., Dang R., et al. Durable responses to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imatinib</w:t>
      </w:r>
      <w:proofErr w:type="spellEnd"/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in patients with PDGFRB fusion gene-positive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and BCR-ABL-negative chronic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myeloproliferative</w:t>
      </w:r>
      <w:proofErr w:type="spellEnd"/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disorders. </w:t>
      </w:r>
      <w:proofErr w:type="gramStart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Blood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2007; 109(1): 61–4. </w:t>
      </w:r>
      <w:proofErr w:type="gram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doi:</w:t>
      </w:r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10.1182/blood-2006-05-024828.</w:t>
      </w:r>
    </w:p>
    <w:p w:rsidR="001214B4" w:rsidRPr="00D2397C" w:rsidRDefault="000C7DC2" w:rsidP="00D239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0C7DC2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. Jackson C.C., Medeiros L.J., Miranda R.N. 8p11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myeloproliferative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syndrome: a review. </w:t>
      </w:r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Hum.</w:t>
      </w:r>
      <w:r w:rsidR="00D2397C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Pathol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2010; 41(4): 461–76. </w:t>
      </w:r>
      <w:proofErr w:type="spellStart"/>
      <w:proofErr w:type="gram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proofErr w:type="gram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: 10.1016/j.humpath.2009.11.003.</w:t>
      </w:r>
    </w:p>
    <w:p w:rsidR="0094620A" w:rsidRPr="00086AEF" w:rsidRDefault="000C7DC2" w:rsidP="00086AE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0C7DC2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. Chase A., Bryant C., Score J., Cross N.C.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Ponatinib</w:t>
      </w:r>
      <w:proofErr w:type="spellEnd"/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as targeted therapy for </w:t>
      </w:r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FGFR1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fusions associated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with the 8p11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myeloproliferative</w:t>
      </w:r>
      <w:proofErr w:type="spellEnd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syndrome.</w:t>
      </w:r>
      <w:r w:rsidR="00D2397C" w:rsidRPr="00D23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1214B4" w:rsidRPr="00D2397C">
        <w:rPr>
          <w:rFonts w:ascii="Times New Roman" w:hAnsi="Times New Roman" w:cs="Times New Roman"/>
          <w:i/>
          <w:iCs/>
          <w:sz w:val="24"/>
          <w:szCs w:val="24"/>
          <w:lang w:val="en-US"/>
        </w:rPr>
        <w:t>Haematologica</w:t>
      </w:r>
      <w:proofErr w:type="spellEnd"/>
      <w:proofErr w:type="gramEnd"/>
      <w:r w:rsidR="001214B4" w:rsidRPr="00114C7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1214B4" w:rsidRPr="00114C79">
        <w:rPr>
          <w:rFonts w:ascii="Times New Roman" w:hAnsi="Times New Roman" w:cs="Times New Roman"/>
          <w:sz w:val="24"/>
          <w:szCs w:val="24"/>
        </w:rPr>
        <w:t xml:space="preserve">2013; 98(1): 103–6. 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="001214B4" w:rsidRPr="00114C79">
        <w:rPr>
          <w:rFonts w:ascii="Times New Roman" w:hAnsi="Times New Roman" w:cs="Times New Roman"/>
          <w:sz w:val="24"/>
          <w:szCs w:val="24"/>
        </w:rPr>
        <w:t>:10.3324/</w:t>
      </w:r>
      <w:proofErr w:type="spellStart"/>
      <w:r w:rsidR="001214B4" w:rsidRPr="00D2397C">
        <w:rPr>
          <w:rFonts w:ascii="Times New Roman" w:hAnsi="Times New Roman" w:cs="Times New Roman"/>
          <w:sz w:val="24"/>
          <w:szCs w:val="24"/>
          <w:lang w:val="en-US"/>
        </w:rPr>
        <w:t>haematol</w:t>
      </w:r>
      <w:proofErr w:type="spellEnd"/>
      <w:r w:rsidR="001214B4" w:rsidRPr="00114C79">
        <w:rPr>
          <w:rFonts w:ascii="Times New Roman" w:hAnsi="Times New Roman" w:cs="Times New Roman"/>
          <w:sz w:val="24"/>
          <w:szCs w:val="24"/>
        </w:rPr>
        <w:t>.2012.066407.</w:t>
      </w:r>
    </w:p>
    <w:p w:rsidR="00086AEF" w:rsidRDefault="00086AEF" w:rsidP="00990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DC2" w:rsidRDefault="000C7DC2" w:rsidP="00990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DC2" w:rsidRDefault="000C7DC2" w:rsidP="00990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03FC" w:rsidRDefault="009903FC" w:rsidP="00990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3FD" w:rsidRPr="00086AEF" w:rsidRDefault="00DD53FD" w:rsidP="00DD5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DD53FD" w:rsidRPr="00086AEF" w:rsidRDefault="00A37B47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ВВЕДЕНИЕ………………………………………………………………………</w:t>
      </w:r>
      <w:r w:rsidR="00EF7FC8" w:rsidRPr="00086AEF">
        <w:rPr>
          <w:rFonts w:ascii="Times New Roman" w:hAnsi="Times New Roman" w:cs="Times New Roman"/>
          <w:sz w:val="24"/>
          <w:szCs w:val="24"/>
        </w:rPr>
        <w:t>…..</w:t>
      </w:r>
      <w:r w:rsidR="00BC4DD5" w:rsidRPr="00086AEF">
        <w:rPr>
          <w:rFonts w:ascii="Times New Roman" w:hAnsi="Times New Roman" w:cs="Times New Roman"/>
          <w:sz w:val="24"/>
          <w:szCs w:val="24"/>
        </w:rPr>
        <w:t>4</w:t>
      </w:r>
    </w:p>
    <w:p w:rsidR="00DD53FD" w:rsidRPr="00086AEF" w:rsidRDefault="00DD53FD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1</w:t>
      </w:r>
      <w:r w:rsidR="00DD53FD" w:rsidRPr="00086AEF">
        <w:rPr>
          <w:rFonts w:ascii="Times New Roman" w:hAnsi="Times New Roman" w:cs="Times New Roman"/>
          <w:sz w:val="24"/>
          <w:szCs w:val="24"/>
        </w:rPr>
        <w:t>. ХАРАКТЕРИСТИКА И ДИАГНОСТИЧЕСКИЕ КРИТЕРИИ РАЗЛИЧНЫХ ВАРИАНТОВ ГИПЕРЭОЗИНОФИЛИЙ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1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.1. Клинические проявления при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гиперэозинофилии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295BF6" w:rsidRPr="00086AEF">
        <w:rPr>
          <w:rFonts w:ascii="Times New Roman" w:hAnsi="Times New Roman" w:cs="Times New Roman"/>
          <w:sz w:val="24"/>
          <w:szCs w:val="24"/>
        </w:rPr>
        <w:t>..........6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1</w:t>
      </w:r>
      <w:r w:rsidR="00DD53FD" w:rsidRPr="00086AEF">
        <w:rPr>
          <w:rFonts w:ascii="Times New Roman" w:hAnsi="Times New Roman" w:cs="Times New Roman"/>
          <w:sz w:val="24"/>
          <w:szCs w:val="24"/>
        </w:rPr>
        <w:t>.2. Реактивная эозинофилия...................................................................</w:t>
      </w:r>
      <w:r w:rsidR="00295BF6" w:rsidRPr="00086AEF">
        <w:rPr>
          <w:rFonts w:ascii="Times New Roman" w:hAnsi="Times New Roman" w:cs="Times New Roman"/>
          <w:sz w:val="24"/>
          <w:szCs w:val="24"/>
        </w:rPr>
        <w:t>...................7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1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Клональная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эозинофилия......................................................</w:t>
      </w:r>
      <w:r w:rsidR="00295BF6" w:rsidRPr="00086AEF">
        <w:rPr>
          <w:rFonts w:ascii="Times New Roman" w:hAnsi="Times New Roman" w:cs="Times New Roman"/>
          <w:sz w:val="24"/>
          <w:szCs w:val="24"/>
        </w:rPr>
        <w:t>...............................8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1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.4. Идиопатический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гиперэозинофильный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синдром.........................................</w:t>
      </w:r>
      <w:r w:rsidR="00295BF6" w:rsidRPr="00086AEF">
        <w:rPr>
          <w:rFonts w:ascii="Times New Roman" w:hAnsi="Times New Roman" w:cs="Times New Roman"/>
          <w:sz w:val="24"/>
          <w:szCs w:val="24"/>
        </w:rPr>
        <w:t>.....9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1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.5.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Миелопролиферативный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вариант ИГЭС............................</w:t>
      </w:r>
      <w:r w:rsidR="00295BF6" w:rsidRPr="00086AEF">
        <w:rPr>
          <w:rFonts w:ascii="Times New Roman" w:hAnsi="Times New Roman" w:cs="Times New Roman"/>
          <w:sz w:val="24"/>
          <w:szCs w:val="24"/>
        </w:rPr>
        <w:t>................................9</w:t>
      </w:r>
    </w:p>
    <w:p w:rsidR="00DD53FD" w:rsidRPr="00086AEF" w:rsidRDefault="00DD53FD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2</w:t>
      </w:r>
      <w:r w:rsidR="00DD53FD" w:rsidRPr="00086AEF">
        <w:rPr>
          <w:rFonts w:ascii="Times New Roman" w:hAnsi="Times New Roman" w:cs="Times New Roman"/>
          <w:sz w:val="24"/>
          <w:szCs w:val="24"/>
        </w:rPr>
        <w:t>. АЛГОРИТМ ДИАГНОСТИКИ ГИПЕРЭОЗИНОФИЛИЙ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2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.1. Обязательные исследования для исключения </w:t>
      </w:r>
      <w:proofErr w:type="gramStart"/>
      <w:r w:rsidR="00DD53FD" w:rsidRPr="00086AEF">
        <w:rPr>
          <w:rFonts w:ascii="Times New Roman" w:hAnsi="Times New Roman" w:cs="Times New Roman"/>
          <w:sz w:val="24"/>
          <w:szCs w:val="24"/>
        </w:rPr>
        <w:t>реактивной</w:t>
      </w:r>
      <w:proofErr w:type="gram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эозинофилии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и выявления специфических осложнений.............................................................</w:t>
      </w:r>
      <w:r w:rsidR="00815327" w:rsidRPr="00086AEF">
        <w:rPr>
          <w:rFonts w:ascii="Times New Roman" w:hAnsi="Times New Roman" w:cs="Times New Roman"/>
          <w:sz w:val="24"/>
          <w:szCs w:val="24"/>
        </w:rPr>
        <w:t>.....1</w:t>
      </w:r>
      <w:r w:rsidR="00295BF6" w:rsidRPr="00086AEF">
        <w:rPr>
          <w:rFonts w:ascii="Times New Roman" w:hAnsi="Times New Roman" w:cs="Times New Roman"/>
          <w:sz w:val="24"/>
          <w:szCs w:val="24"/>
        </w:rPr>
        <w:t>0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2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.2. Исследования для подтверждения диагноза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миелопролиферативного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заболевания................................................................................................................</w:t>
      </w:r>
      <w:r w:rsidR="000C6101" w:rsidRPr="00086AEF">
        <w:rPr>
          <w:rFonts w:ascii="Times New Roman" w:hAnsi="Times New Roman" w:cs="Times New Roman"/>
          <w:sz w:val="24"/>
          <w:szCs w:val="24"/>
        </w:rPr>
        <w:t>11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2</w:t>
      </w:r>
      <w:r w:rsidR="00DD53FD" w:rsidRPr="00086AEF">
        <w:rPr>
          <w:rFonts w:ascii="Times New Roman" w:hAnsi="Times New Roman" w:cs="Times New Roman"/>
          <w:sz w:val="24"/>
          <w:szCs w:val="24"/>
        </w:rPr>
        <w:t>.3. Исследования по показаниям..............................................</w:t>
      </w:r>
      <w:r w:rsidR="00221361" w:rsidRPr="00086AEF">
        <w:rPr>
          <w:rFonts w:ascii="Times New Roman" w:hAnsi="Times New Roman" w:cs="Times New Roman"/>
          <w:sz w:val="24"/>
          <w:szCs w:val="24"/>
        </w:rPr>
        <w:t>..............................1</w:t>
      </w:r>
      <w:r w:rsidR="000C6101" w:rsidRPr="00086AEF">
        <w:rPr>
          <w:rFonts w:ascii="Times New Roman" w:hAnsi="Times New Roman" w:cs="Times New Roman"/>
          <w:sz w:val="24"/>
          <w:szCs w:val="24"/>
        </w:rPr>
        <w:t>1</w:t>
      </w:r>
    </w:p>
    <w:p w:rsidR="00DD53FD" w:rsidRPr="00086AEF" w:rsidRDefault="00DD53FD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3</w:t>
      </w:r>
      <w:r w:rsidR="00DD53FD" w:rsidRPr="00086AEF">
        <w:rPr>
          <w:rFonts w:ascii="Times New Roman" w:hAnsi="Times New Roman" w:cs="Times New Roman"/>
          <w:sz w:val="24"/>
          <w:szCs w:val="24"/>
        </w:rPr>
        <w:t>. ТЕРАПИЯ МПЗ С ЭОЗИНОФИЛИЕЙ И ИГЭС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3</w:t>
      </w:r>
      <w:r w:rsidR="00DD53FD" w:rsidRPr="00086AEF">
        <w:rPr>
          <w:rFonts w:ascii="Times New Roman" w:hAnsi="Times New Roman" w:cs="Times New Roman"/>
          <w:sz w:val="24"/>
          <w:szCs w:val="24"/>
        </w:rPr>
        <w:t>.1. Лечение МПЗ с эозинофилией...........................................................</w:t>
      </w:r>
      <w:r w:rsidR="00221361" w:rsidRPr="00086AEF">
        <w:rPr>
          <w:rFonts w:ascii="Times New Roman" w:hAnsi="Times New Roman" w:cs="Times New Roman"/>
          <w:sz w:val="24"/>
          <w:szCs w:val="24"/>
        </w:rPr>
        <w:t>...............1</w:t>
      </w:r>
      <w:r w:rsidR="00B061AE" w:rsidRPr="00086AEF">
        <w:rPr>
          <w:rFonts w:ascii="Times New Roman" w:hAnsi="Times New Roman" w:cs="Times New Roman"/>
          <w:sz w:val="24"/>
          <w:szCs w:val="24"/>
        </w:rPr>
        <w:t>2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3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.2. Лечение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миелопролиферативного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 xml:space="preserve"> варианта ИГЭС...................................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......12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3</w:t>
      </w:r>
      <w:r w:rsidR="00DD53FD" w:rsidRPr="00086AEF">
        <w:rPr>
          <w:rFonts w:ascii="Times New Roman" w:hAnsi="Times New Roman" w:cs="Times New Roman"/>
          <w:sz w:val="24"/>
          <w:szCs w:val="24"/>
        </w:rPr>
        <w:t>.3. Тактика ведения пациентов с ИГЭС</w:t>
      </w:r>
    </w:p>
    <w:p w:rsidR="00DD53FD" w:rsidRPr="00086AEF" w:rsidRDefault="00DD53FD" w:rsidP="00DD53F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 xml:space="preserve">без признаков </w:t>
      </w:r>
      <w:proofErr w:type="spellStart"/>
      <w:r w:rsidRPr="00086AEF">
        <w:rPr>
          <w:rFonts w:ascii="Times New Roman" w:hAnsi="Times New Roman" w:cs="Times New Roman"/>
          <w:sz w:val="24"/>
          <w:szCs w:val="24"/>
        </w:rPr>
        <w:t>миелопролиферации</w:t>
      </w:r>
      <w:proofErr w:type="spellEnd"/>
      <w:r w:rsidRPr="00086AEF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..........13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3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.4. Специфические осложнения при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гиперэозинофилии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>..............................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.......14</w:t>
      </w:r>
    </w:p>
    <w:p w:rsidR="00A37B47" w:rsidRPr="00086AEF" w:rsidRDefault="00A37B47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4</w:t>
      </w:r>
      <w:r w:rsidR="00DD53FD" w:rsidRPr="00086AEF">
        <w:rPr>
          <w:rFonts w:ascii="Times New Roman" w:hAnsi="Times New Roman" w:cs="Times New Roman"/>
          <w:sz w:val="24"/>
          <w:szCs w:val="24"/>
        </w:rPr>
        <w:t>. РЕКОМЕНДАЦИИ ПО ИСПОЛЬЗОВАНИЮ ИМАТИНИБА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4</w:t>
      </w:r>
      <w:r w:rsidR="00DD53FD" w:rsidRPr="00086AEF">
        <w:rPr>
          <w:rFonts w:ascii="Times New Roman" w:hAnsi="Times New Roman" w:cs="Times New Roman"/>
          <w:sz w:val="24"/>
          <w:szCs w:val="24"/>
        </w:rPr>
        <w:t>.1. Режим дозирования и мониторинг эффективности</w:t>
      </w:r>
    </w:p>
    <w:p w:rsidR="00DD53FD" w:rsidRPr="00086AEF" w:rsidRDefault="00DD53FD" w:rsidP="00DD53F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терапии иматинибом..........................................................................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.................15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4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.2. Тактика при резистентности или непереносимости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иматиниба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>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....1</w:t>
      </w:r>
      <w:r w:rsidR="002A7417" w:rsidRPr="00086AEF">
        <w:rPr>
          <w:rFonts w:ascii="Times New Roman" w:hAnsi="Times New Roman" w:cs="Times New Roman"/>
          <w:sz w:val="24"/>
          <w:szCs w:val="24"/>
        </w:rPr>
        <w:t>6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4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.3. Нежелательные явления терапии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иматинибом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>..................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..............................1</w:t>
      </w:r>
      <w:r w:rsidR="002A7417" w:rsidRPr="00086AEF">
        <w:rPr>
          <w:rFonts w:ascii="Times New Roman" w:hAnsi="Times New Roman" w:cs="Times New Roman"/>
          <w:sz w:val="24"/>
          <w:szCs w:val="24"/>
        </w:rPr>
        <w:t>7</w:t>
      </w:r>
    </w:p>
    <w:p w:rsidR="00DD53FD" w:rsidRPr="00086AEF" w:rsidRDefault="000B2AD1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4</w:t>
      </w:r>
      <w:r w:rsidR="00DD53FD" w:rsidRPr="00086AEF">
        <w:rPr>
          <w:rFonts w:ascii="Times New Roman" w:hAnsi="Times New Roman" w:cs="Times New Roman"/>
          <w:sz w:val="24"/>
          <w:szCs w:val="24"/>
        </w:rPr>
        <w:t xml:space="preserve">.4. Лекарственные взаимодействия при терапии </w:t>
      </w:r>
      <w:proofErr w:type="spellStart"/>
      <w:r w:rsidR="00DD53FD" w:rsidRPr="00086AEF">
        <w:rPr>
          <w:rFonts w:ascii="Times New Roman" w:hAnsi="Times New Roman" w:cs="Times New Roman"/>
          <w:sz w:val="24"/>
          <w:szCs w:val="24"/>
        </w:rPr>
        <w:t>иматинибом</w:t>
      </w:r>
      <w:proofErr w:type="spellEnd"/>
      <w:r w:rsidR="00DD53FD" w:rsidRPr="00086AEF">
        <w:rPr>
          <w:rFonts w:ascii="Times New Roman" w:hAnsi="Times New Roman" w:cs="Times New Roman"/>
          <w:sz w:val="24"/>
          <w:szCs w:val="24"/>
        </w:rPr>
        <w:t>..........</w:t>
      </w:r>
      <w:r w:rsidR="00A55EDD" w:rsidRPr="00086AEF">
        <w:rPr>
          <w:rFonts w:ascii="Times New Roman" w:hAnsi="Times New Roman" w:cs="Times New Roman"/>
          <w:sz w:val="24"/>
          <w:szCs w:val="24"/>
        </w:rPr>
        <w:t>..................</w:t>
      </w:r>
      <w:r w:rsidR="00B061AE" w:rsidRPr="00086AEF">
        <w:rPr>
          <w:rFonts w:ascii="Times New Roman" w:hAnsi="Times New Roman" w:cs="Times New Roman"/>
          <w:sz w:val="24"/>
          <w:szCs w:val="24"/>
        </w:rPr>
        <w:t>2</w:t>
      </w:r>
      <w:r w:rsidR="00134765" w:rsidRPr="00086AEF">
        <w:rPr>
          <w:rFonts w:ascii="Times New Roman" w:hAnsi="Times New Roman" w:cs="Times New Roman"/>
          <w:sz w:val="24"/>
          <w:szCs w:val="24"/>
        </w:rPr>
        <w:t>0</w:t>
      </w:r>
    </w:p>
    <w:p w:rsidR="00DA0D35" w:rsidRPr="00086AEF" w:rsidRDefault="00DA0D35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6227" w:rsidRPr="00086AEF" w:rsidRDefault="00DA0D35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ВЫВОДЫ…………………………………………………………………………...21</w:t>
      </w:r>
    </w:p>
    <w:p w:rsidR="00DA0D35" w:rsidRPr="00086AEF" w:rsidRDefault="00DA0D35" w:rsidP="0004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00CC" w:rsidRPr="00086AEF" w:rsidRDefault="000400CC" w:rsidP="0004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СПИСОК СОКРАЩЕНИЙ………………………………………………………...2</w:t>
      </w:r>
      <w:r w:rsidR="00B061AE" w:rsidRPr="00086AEF">
        <w:rPr>
          <w:rFonts w:ascii="Times New Roman" w:hAnsi="Times New Roman" w:cs="Times New Roman"/>
          <w:sz w:val="24"/>
          <w:szCs w:val="24"/>
        </w:rPr>
        <w:t>2</w:t>
      </w:r>
    </w:p>
    <w:p w:rsidR="000400CC" w:rsidRPr="00086AEF" w:rsidRDefault="000400CC" w:rsidP="00DD5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3FD" w:rsidRPr="00086AEF" w:rsidRDefault="00DD53FD" w:rsidP="0062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AEF">
        <w:rPr>
          <w:rFonts w:ascii="Times New Roman" w:hAnsi="Times New Roman" w:cs="Times New Roman"/>
          <w:sz w:val="24"/>
          <w:szCs w:val="24"/>
        </w:rPr>
        <w:t>СПИСОК РЕКОМЕНДУЕМОЙ ЛИТЕРАТУРЫ.....................................</w:t>
      </w:r>
      <w:r w:rsidR="000C6227" w:rsidRPr="00086AEF">
        <w:rPr>
          <w:rFonts w:ascii="Times New Roman" w:hAnsi="Times New Roman" w:cs="Times New Roman"/>
          <w:sz w:val="24"/>
          <w:szCs w:val="24"/>
        </w:rPr>
        <w:t>.</w:t>
      </w:r>
      <w:r w:rsidRPr="00086AEF">
        <w:rPr>
          <w:rFonts w:ascii="Times New Roman" w:hAnsi="Times New Roman" w:cs="Times New Roman"/>
          <w:sz w:val="24"/>
          <w:szCs w:val="24"/>
        </w:rPr>
        <w:t>.............</w:t>
      </w:r>
      <w:r w:rsidR="00AF60A2" w:rsidRPr="00086AEF">
        <w:rPr>
          <w:rFonts w:ascii="Times New Roman" w:hAnsi="Times New Roman" w:cs="Times New Roman"/>
          <w:sz w:val="24"/>
          <w:szCs w:val="24"/>
        </w:rPr>
        <w:t>2</w:t>
      </w:r>
      <w:r w:rsidR="00B061AE" w:rsidRPr="00086AEF">
        <w:rPr>
          <w:rFonts w:ascii="Times New Roman" w:hAnsi="Times New Roman" w:cs="Times New Roman"/>
          <w:sz w:val="24"/>
          <w:szCs w:val="24"/>
        </w:rPr>
        <w:t>3</w:t>
      </w:r>
    </w:p>
    <w:sectPr w:rsidR="00DD53FD" w:rsidRPr="00086AEF" w:rsidSect="00233C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4DF" w:rsidRDefault="00A944DF" w:rsidP="00E73981">
      <w:pPr>
        <w:spacing w:after="0" w:line="240" w:lineRule="auto"/>
      </w:pPr>
      <w:r>
        <w:separator/>
      </w:r>
    </w:p>
  </w:endnote>
  <w:endnote w:type="continuationSeparator" w:id="0">
    <w:p w:rsidR="00A944DF" w:rsidRDefault="00A944DF" w:rsidP="00E73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79" w:rsidRDefault="00114C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26797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150CCD" w:rsidRDefault="00A944DF" w:rsidP="00114C79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0CCD" w:rsidRDefault="00150CC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79" w:rsidRDefault="00114C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4DF" w:rsidRDefault="00A944DF" w:rsidP="00E73981">
      <w:pPr>
        <w:spacing w:after="0" w:line="240" w:lineRule="auto"/>
      </w:pPr>
      <w:r>
        <w:separator/>
      </w:r>
    </w:p>
  </w:footnote>
  <w:footnote w:type="continuationSeparator" w:id="0">
    <w:p w:rsidR="00A944DF" w:rsidRDefault="00A944DF" w:rsidP="00E73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79" w:rsidRDefault="00114C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79" w:rsidRDefault="00114C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79" w:rsidRDefault="00114C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69FC"/>
    <w:multiLevelType w:val="hybridMultilevel"/>
    <w:tmpl w:val="B092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5459"/>
    <w:multiLevelType w:val="hybridMultilevel"/>
    <w:tmpl w:val="4978098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45F2A"/>
    <w:multiLevelType w:val="hybridMultilevel"/>
    <w:tmpl w:val="051C65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478C1"/>
    <w:multiLevelType w:val="hybridMultilevel"/>
    <w:tmpl w:val="64F68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609D1"/>
    <w:multiLevelType w:val="hybridMultilevel"/>
    <w:tmpl w:val="D6F04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715"/>
    <w:rsid w:val="000021F6"/>
    <w:rsid w:val="00002E6F"/>
    <w:rsid w:val="000056F0"/>
    <w:rsid w:val="0001462C"/>
    <w:rsid w:val="00014ECA"/>
    <w:rsid w:val="000175AD"/>
    <w:rsid w:val="000202C8"/>
    <w:rsid w:val="0002065F"/>
    <w:rsid w:val="00024733"/>
    <w:rsid w:val="0002547F"/>
    <w:rsid w:val="00030FA8"/>
    <w:rsid w:val="00035793"/>
    <w:rsid w:val="000400CC"/>
    <w:rsid w:val="00060E16"/>
    <w:rsid w:val="0007556D"/>
    <w:rsid w:val="000868B4"/>
    <w:rsid w:val="00086AEF"/>
    <w:rsid w:val="0009204C"/>
    <w:rsid w:val="00094AC6"/>
    <w:rsid w:val="000A2018"/>
    <w:rsid w:val="000A7C0D"/>
    <w:rsid w:val="000B13BF"/>
    <w:rsid w:val="000B2AD1"/>
    <w:rsid w:val="000C6101"/>
    <w:rsid w:val="000C6227"/>
    <w:rsid w:val="000C6666"/>
    <w:rsid w:val="000C7DC2"/>
    <w:rsid w:val="000D62B7"/>
    <w:rsid w:val="000D7EF5"/>
    <w:rsid w:val="000E06A4"/>
    <w:rsid w:val="000F0171"/>
    <w:rsid w:val="000F17F0"/>
    <w:rsid w:val="00100A8B"/>
    <w:rsid w:val="001022C2"/>
    <w:rsid w:val="001062B3"/>
    <w:rsid w:val="00110928"/>
    <w:rsid w:val="00114C79"/>
    <w:rsid w:val="00115484"/>
    <w:rsid w:val="001166F0"/>
    <w:rsid w:val="0012138D"/>
    <w:rsid w:val="001214B4"/>
    <w:rsid w:val="00134765"/>
    <w:rsid w:val="001453E4"/>
    <w:rsid w:val="00150CCD"/>
    <w:rsid w:val="00170FDB"/>
    <w:rsid w:val="001806C8"/>
    <w:rsid w:val="00181431"/>
    <w:rsid w:val="00187E62"/>
    <w:rsid w:val="00195D62"/>
    <w:rsid w:val="0019693C"/>
    <w:rsid w:val="00196A19"/>
    <w:rsid w:val="001A3143"/>
    <w:rsid w:val="001A3DAF"/>
    <w:rsid w:val="001B208D"/>
    <w:rsid w:val="001B2AF4"/>
    <w:rsid w:val="001B6C9D"/>
    <w:rsid w:val="001C2BA2"/>
    <w:rsid w:val="001C45A8"/>
    <w:rsid w:val="001C676F"/>
    <w:rsid w:val="001D5A2E"/>
    <w:rsid w:val="001E30F5"/>
    <w:rsid w:val="001F1011"/>
    <w:rsid w:val="001F60D7"/>
    <w:rsid w:val="00210E1D"/>
    <w:rsid w:val="002142B4"/>
    <w:rsid w:val="00221361"/>
    <w:rsid w:val="00224F62"/>
    <w:rsid w:val="00231F6E"/>
    <w:rsid w:val="00233C8E"/>
    <w:rsid w:val="00250863"/>
    <w:rsid w:val="00263198"/>
    <w:rsid w:val="00264A18"/>
    <w:rsid w:val="002672BA"/>
    <w:rsid w:val="0028122B"/>
    <w:rsid w:val="002861D9"/>
    <w:rsid w:val="00293E4C"/>
    <w:rsid w:val="00294DBC"/>
    <w:rsid w:val="00295BF6"/>
    <w:rsid w:val="002A5104"/>
    <w:rsid w:val="002A7417"/>
    <w:rsid w:val="002A7E12"/>
    <w:rsid w:val="002B2B5E"/>
    <w:rsid w:val="002B39D8"/>
    <w:rsid w:val="002B5FEB"/>
    <w:rsid w:val="002B6DAF"/>
    <w:rsid w:val="002C11F4"/>
    <w:rsid w:val="002C4AEC"/>
    <w:rsid w:val="002C4C84"/>
    <w:rsid w:val="002F01CB"/>
    <w:rsid w:val="002F0FD9"/>
    <w:rsid w:val="002F4780"/>
    <w:rsid w:val="00301803"/>
    <w:rsid w:val="00301C63"/>
    <w:rsid w:val="00303561"/>
    <w:rsid w:val="00310805"/>
    <w:rsid w:val="00332E8B"/>
    <w:rsid w:val="003377F8"/>
    <w:rsid w:val="00337A2C"/>
    <w:rsid w:val="003425BB"/>
    <w:rsid w:val="00342F54"/>
    <w:rsid w:val="003437EB"/>
    <w:rsid w:val="0034701B"/>
    <w:rsid w:val="0035418C"/>
    <w:rsid w:val="00355F78"/>
    <w:rsid w:val="00365A30"/>
    <w:rsid w:val="003744F9"/>
    <w:rsid w:val="00377D2D"/>
    <w:rsid w:val="00381E82"/>
    <w:rsid w:val="003862F6"/>
    <w:rsid w:val="003916B1"/>
    <w:rsid w:val="003A6BDA"/>
    <w:rsid w:val="003A7BA6"/>
    <w:rsid w:val="003B1E30"/>
    <w:rsid w:val="003B58D3"/>
    <w:rsid w:val="003B5A0C"/>
    <w:rsid w:val="003C023E"/>
    <w:rsid w:val="003C1A12"/>
    <w:rsid w:val="003C74CA"/>
    <w:rsid w:val="003D3FF2"/>
    <w:rsid w:val="003D4D04"/>
    <w:rsid w:val="003E2C54"/>
    <w:rsid w:val="00411EE8"/>
    <w:rsid w:val="00440CA3"/>
    <w:rsid w:val="00441F48"/>
    <w:rsid w:val="00450A18"/>
    <w:rsid w:val="004646F0"/>
    <w:rsid w:val="00464EE7"/>
    <w:rsid w:val="00467715"/>
    <w:rsid w:val="00471714"/>
    <w:rsid w:val="00472086"/>
    <w:rsid w:val="00477200"/>
    <w:rsid w:val="0048516B"/>
    <w:rsid w:val="00495F14"/>
    <w:rsid w:val="004969E5"/>
    <w:rsid w:val="004A4E4C"/>
    <w:rsid w:val="004B40E6"/>
    <w:rsid w:val="004B6006"/>
    <w:rsid w:val="004B7B53"/>
    <w:rsid w:val="004D4B2C"/>
    <w:rsid w:val="004E4829"/>
    <w:rsid w:val="004F56D9"/>
    <w:rsid w:val="004F61DD"/>
    <w:rsid w:val="004F7BD9"/>
    <w:rsid w:val="005004B7"/>
    <w:rsid w:val="00513EEE"/>
    <w:rsid w:val="00521E54"/>
    <w:rsid w:val="00525212"/>
    <w:rsid w:val="00525BF0"/>
    <w:rsid w:val="00530245"/>
    <w:rsid w:val="0053054E"/>
    <w:rsid w:val="00546B53"/>
    <w:rsid w:val="00553EA2"/>
    <w:rsid w:val="005565C7"/>
    <w:rsid w:val="00556EAB"/>
    <w:rsid w:val="00562B2E"/>
    <w:rsid w:val="00577A50"/>
    <w:rsid w:val="0058264F"/>
    <w:rsid w:val="00586D47"/>
    <w:rsid w:val="00596F33"/>
    <w:rsid w:val="005A510E"/>
    <w:rsid w:val="005A53E8"/>
    <w:rsid w:val="005B1D3D"/>
    <w:rsid w:val="005B35C6"/>
    <w:rsid w:val="005C3387"/>
    <w:rsid w:val="005D658E"/>
    <w:rsid w:val="006071B5"/>
    <w:rsid w:val="00621BED"/>
    <w:rsid w:val="00622CB1"/>
    <w:rsid w:val="00656520"/>
    <w:rsid w:val="006850A3"/>
    <w:rsid w:val="006966D1"/>
    <w:rsid w:val="00696BF3"/>
    <w:rsid w:val="006D2011"/>
    <w:rsid w:val="006E3BDC"/>
    <w:rsid w:val="006E6B81"/>
    <w:rsid w:val="006F2E17"/>
    <w:rsid w:val="006F789C"/>
    <w:rsid w:val="007053C1"/>
    <w:rsid w:val="00706754"/>
    <w:rsid w:val="007077C5"/>
    <w:rsid w:val="0072079A"/>
    <w:rsid w:val="00727811"/>
    <w:rsid w:val="00733446"/>
    <w:rsid w:val="00736525"/>
    <w:rsid w:val="00741C8A"/>
    <w:rsid w:val="00744DDA"/>
    <w:rsid w:val="0074623D"/>
    <w:rsid w:val="00762133"/>
    <w:rsid w:val="007660E8"/>
    <w:rsid w:val="007705B8"/>
    <w:rsid w:val="00772965"/>
    <w:rsid w:val="00782115"/>
    <w:rsid w:val="0078276E"/>
    <w:rsid w:val="00782921"/>
    <w:rsid w:val="00782C74"/>
    <w:rsid w:val="0078526B"/>
    <w:rsid w:val="00792DEF"/>
    <w:rsid w:val="00795CEC"/>
    <w:rsid w:val="007A0528"/>
    <w:rsid w:val="007A33A3"/>
    <w:rsid w:val="007A6D28"/>
    <w:rsid w:val="007B1687"/>
    <w:rsid w:val="007C1299"/>
    <w:rsid w:val="007C297B"/>
    <w:rsid w:val="00801399"/>
    <w:rsid w:val="008057C7"/>
    <w:rsid w:val="008104C9"/>
    <w:rsid w:val="00815327"/>
    <w:rsid w:val="00827792"/>
    <w:rsid w:val="0084344E"/>
    <w:rsid w:val="00847715"/>
    <w:rsid w:val="00847BDF"/>
    <w:rsid w:val="0086766D"/>
    <w:rsid w:val="00874388"/>
    <w:rsid w:val="008774F0"/>
    <w:rsid w:val="00877BA3"/>
    <w:rsid w:val="00880699"/>
    <w:rsid w:val="00880711"/>
    <w:rsid w:val="008863AF"/>
    <w:rsid w:val="00891B37"/>
    <w:rsid w:val="008927C6"/>
    <w:rsid w:val="008A6154"/>
    <w:rsid w:val="008B646A"/>
    <w:rsid w:val="008D026E"/>
    <w:rsid w:val="008D1ED3"/>
    <w:rsid w:val="008D7602"/>
    <w:rsid w:val="008E120F"/>
    <w:rsid w:val="008E68F0"/>
    <w:rsid w:val="008E793C"/>
    <w:rsid w:val="008F1DD9"/>
    <w:rsid w:val="008F4A37"/>
    <w:rsid w:val="00910E96"/>
    <w:rsid w:val="00922E65"/>
    <w:rsid w:val="00932181"/>
    <w:rsid w:val="00935872"/>
    <w:rsid w:val="0094620A"/>
    <w:rsid w:val="009565F8"/>
    <w:rsid w:val="00963AFB"/>
    <w:rsid w:val="009662E4"/>
    <w:rsid w:val="00966BE4"/>
    <w:rsid w:val="009707EC"/>
    <w:rsid w:val="00972B4F"/>
    <w:rsid w:val="00974AEF"/>
    <w:rsid w:val="009854DF"/>
    <w:rsid w:val="009864E2"/>
    <w:rsid w:val="009903FC"/>
    <w:rsid w:val="009908A2"/>
    <w:rsid w:val="009909EE"/>
    <w:rsid w:val="009A39B0"/>
    <w:rsid w:val="009A6EE0"/>
    <w:rsid w:val="009B0431"/>
    <w:rsid w:val="009B6E3E"/>
    <w:rsid w:val="009C2CE5"/>
    <w:rsid w:val="009C4CC0"/>
    <w:rsid w:val="009D06B5"/>
    <w:rsid w:val="009D3389"/>
    <w:rsid w:val="009D5CFC"/>
    <w:rsid w:val="009D7263"/>
    <w:rsid w:val="009E02FC"/>
    <w:rsid w:val="009E244D"/>
    <w:rsid w:val="009E404A"/>
    <w:rsid w:val="009E4F96"/>
    <w:rsid w:val="009F00AC"/>
    <w:rsid w:val="00A00FF5"/>
    <w:rsid w:val="00A24C39"/>
    <w:rsid w:val="00A3114E"/>
    <w:rsid w:val="00A346B4"/>
    <w:rsid w:val="00A37B47"/>
    <w:rsid w:val="00A40D42"/>
    <w:rsid w:val="00A411BE"/>
    <w:rsid w:val="00A542BD"/>
    <w:rsid w:val="00A55EDD"/>
    <w:rsid w:val="00A728BE"/>
    <w:rsid w:val="00A74D31"/>
    <w:rsid w:val="00A87FC7"/>
    <w:rsid w:val="00A944DF"/>
    <w:rsid w:val="00AA4CCE"/>
    <w:rsid w:val="00AA53A6"/>
    <w:rsid w:val="00AA57DB"/>
    <w:rsid w:val="00AB5E89"/>
    <w:rsid w:val="00AC6EAB"/>
    <w:rsid w:val="00AD1C08"/>
    <w:rsid w:val="00AE0254"/>
    <w:rsid w:val="00AE5556"/>
    <w:rsid w:val="00AF60A2"/>
    <w:rsid w:val="00B0065D"/>
    <w:rsid w:val="00B061AE"/>
    <w:rsid w:val="00B13C3C"/>
    <w:rsid w:val="00B1518C"/>
    <w:rsid w:val="00B166DA"/>
    <w:rsid w:val="00B22FF6"/>
    <w:rsid w:val="00B4285B"/>
    <w:rsid w:val="00B43288"/>
    <w:rsid w:val="00B56211"/>
    <w:rsid w:val="00B60269"/>
    <w:rsid w:val="00B72E1D"/>
    <w:rsid w:val="00B7543A"/>
    <w:rsid w:val="00B8073C"/>
    <w:rsid w:val="00B919A7"/>
    <w:rsid w:val="00B97BAC"/>
    <w:rsid w:val="00BA73C5"/>
    <w:rsid w:val="00BB7D63"/>
    <w:rsid w:val="00BC0F69"/>
    <w:rsid w:val="00BC24C9"/>
    <w:rsid w:val="00BC3A81"/>
    <w:rsid w:val="00BC4DD5"/>
    <w:rsid w:val="00BE6674"/>
    <w:rsid w:val="00BF1742"/>
    <w:rsid w:val="00C20B9E"/>
    <w:rsid w:val="00C27E3D"/>
    <w:rsid w:val="00C31FF7"/>
    <w:rsid w:val="00C35FB4"/>
    <w:rsid w:val="00C367FC"/>
    <w:rsid w:val="00C47917"/>
    <w:rsid w:val="00C63670"/>
    <w:rsid w:val="00C66822"/>
    <w:rsid w:val="00C76D65"/>
    <w:rsid w:val="00C80ADE"/>
    <w:rsid w:val="00C92648"/>
    <w:rsid w:val="00C9319E"/>
    <w:rsid w:val="00C97C72"/>
    <w:rsid w:val="00CA4458"/>
    <w:rsid w:val="00CA6ABF"/>
    <w:rsid w:val="00CC48F9"/>
    <w:rsid w:val="00CC54DB"/>
    <w:rsid w:val="00CC606A"/>
    <w:rsid w:val="00CE4E2C"/>
    <w:rsid w:val="00CF0108"/>
    <w:rsid w:val="00D02FD2"/>
    <w:rsid w:val="00D033E3"/>
    <w:rsid w:val="00D05397"/>
    <w:rsid w:val="00D102CD"/>
    <w:rsid w:val="00D11978"/>
    <w:rsid w:val="00D132B3"/>
    <w:rsid w:val="00D175EA"/>
    <w:rsid w:val="00D2397C"/>
    <w:rsid w:val="00D24E32"/>
    <w:rsid w:val="00D250C0"/>
    <w:rsid w:val="00D27D25"/>
    <w:rsid w:val="00D32E9F"/>
    <w:rsid w:val="00D332B7"/>
    <w:rsid w:val="00D41A9C"/>
    <w:rsid w:val="00D54BE7"/>
    <w:rsid w:val="00D630DD"/>
    <w:rsid w:val="00D6365C"/>
    <w:rsid w:val="00D72762"/>
    <w:rsid w:val="00D7393C"/>
    <w:rsid w:val="00D74787"/>
    <w:rsid w:val="00D74FC8"/>
    <w:rsid w:val="00D8110F"/>
    <w:rsid w:val="00D963EB"/>
    <w:rsid w:val="00DA0D35"/>
    <w:rsid w:val="00DC53FB"/>
    <w:rsid w:val="00DD1544"/>
    <w:rsid w:val="00DD3526"/>
    <w:rsid w:val="00DD421F"/>
    <w:rsid w:val="00DD53FD"/>
    <w:rsid w:val="00DD5C06"/>
    <w:rsid w:val="00DD5CBA"/>
    <w:rsid w:val="00DE3734"/>
    <w:rsid w:val="00E0252D"/>
    <w:rsid w:val="00E039C1"/>
    <w:rsid w:val="00E04461"/>
    <w:rsid w:val="00E06D1B"/>
    <w:rsid w:val="00E07CD1"/>
    <w:rsid w:val="00E11FCB"/>
    <w:rsid w:val="00E13121"/>
    <w:rsid w:val="00E24D40"/>
    <w:rsid w:val="00E26606"/>
    <w:rsid w:val="00E435FA"/>
    <w:rsid w:val="00E44F6C"/>
    <w:rsid w:val="00E52F4D"/>
    <w:rsid w:val="00E73981"/>
    <w:rsid w:val="00E766C0"/>
    <w:rsid w:val="00E95E4B"/>
    <w:rsid w:val="00E97C94"/>
    <w:rsid w:val="00EA1F30"/>
    <w:rsid w:val="00EA2271"/>
    <w:rsid w:val="00EA5428"/>
    <w:rsid w:val="00EA7EAD"/>
    <w:rsid w:val="00EB068B"/>
    <w:rsid w:val="00EB2FA8"/>
    <w:rsid w:val="00EB5884"/>
    <w:rsid w:val="00EB79D6"/>
    <w:rsid w:val="00EC1D05"/>
    <w:rsid w:val="00EC2158"/>
    <w:rsid w:val="00ED321E"/>
    <w:rsid w:val="00ED646D"/>
    <w:rsid w:val="00EE1DD0"/>
    <w:rsid w:val="00EE42E8"/>
    <w:rsid w:val="00EF0B82"/>
    <w:rsid w:val="00EF2D23"/>
    <w:rsid w:val="00EF618F"/>
    <w:rsid w:val="00EF7FC8"/>
    <w:rsid w:val="00F051F0"/>
    <w:rsid w:val="00F059A5"/>
    <w:rsid w:val="00F07A31"/>
    <w:rsid w:val="00F13288"/>
    <w:rsid w:val="00F1683B"/>
    <w:rsid w:val="00F17B72"/>
    <w:rsid w:val="00F24A47"/>
    <w:rsid w:val="00F32A1A"/>
    <w:rsid w:val="00F6519B"/>
    <w:rsid w:val="00F71104"/>
    <w:rsid w:val="00F717FA"/>
    <w:rsid w:val="00F7704C"/>
    <w:rsid w:val="00F91182"/>
    <w:rsid w:val="00FA0E19"/>
    <w:rsid w:val="00FA5692"/>
    <w:rsid w:val="00FA59F0"/>
    <w:rsid w:val="00FA6828"/>
    <w:rsid w:val="00FB1442"/>
    <w:rsid w:val="00FB1CBD"/>
    <w:rsid w:val="00FB719D"/>
    <w:rsid w:val="00FC1009"/>
    <w:rsid w:val="00FD01BB"/>
    <w:rsid w:val="00FE0E9D"/>
    <w:rsid w:val="00FE4A8F"/>
    <w:rsid w:val="00FF01A6"/>
    <w:rsid w:val="00FF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1A1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73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3981"/>
  </w:style>
  <w:style w:type="paragraph" w:styleId="a6">
    <w:name w:val="footer"/>
    <w:basedOn w:val="a"/>
    <w:link w:val="a7"/>
    <w:uiPriority w:val="99"/>
    <w:unhideWhenUsed/>
    <w:rsid w:val="00E73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3981"/>
  </w:style>
  <w:style w:type="paragraph" w:styleId="a8">
    <w:name w:val="List Paragraph"/>
    <w:basedOn w:val="a"/>
    <w:uiPriority w:val="34"/>
    <w:qFormat/>
    <w:rsid w:val="00C35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7643</Words>
  <Characters>43568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BASHCELL</Company>
  <LinksUpToDate>false</LinksUpToDate>
  <CharactersWithSpaces>51109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ENGINEER</dc:creator>
  <cp:keywords/>
  <dc:description/>
  <cp:lastModifiedBy>Кафедра</cp:lastModifiedBy>
  <cp:revision>7</cp:revision>
  <dcterms:created xsi:type="dcterms:W3CDTF">2017-04-16T19:25:00Z</dcterms:created>
  <dcterms:modified xsi:type="dcterms:W3CDTF">2017-07-07T08:06:00Z</dcterms:modified>
</cp:coreProperties>
</file>