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b/>
          <w:sz w:val="28"/>
          <w:szCs w:val="28"/>
        </w:rPr>
        <w:t>Башкирский государственный медицинский университет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b/>
          <w:sz w:val="28"/>
          <w:szCs w:val="28"/>
        </w:rPr>
        <w:t xml:space="preserve">Институт дополнительного профессионального образования 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b/>
          <w:sz w:val="28"/>
          <w:szCs w:val="28"/>
        </w:rPr>
        <w:t xml:space="preserve">Кафедра терапии и </w:t>
      </w:r>
      <w:r w:rsidR="00C717EE">
        <w:rPr>
          <w:rFonts w:ascii="Times New Roman" w:hAnsi="Times New Roman"/>
          <w:b/>
          <w:sz w:val="28"/>
          <w:szCs w:val="28"/>
        </w:rPr>
        <w:t>Общей врачебной практики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4E5B">
        <w:rPr>
          <w:rFonts w:ascii="Times New Roman" w:hAnsi="Times New Roman"/>
          <w:b/>
          <w:sz w:val="28"/>
          <w:szCs w:val="28"/>
        </w:rPr>
        <w:t>Цикл «</w:t>
      </w:r>
      <w:r w:rsidRPr="003F1DE5">
        <w:rPr>
          <w:rFonts w:ascii="Times New Roman" w:hAnsi="Times New Roman"/>
          <w:sz w:val="28"/>
          <w:szCs w:val="28"/>
        </w:rPr>
        <w:t xml:space="preserve">Болезни </w:t>
      </w:r>
      <w:proofErr w:type="spellStart"/>
      <w:proofErr w:type="gramStart"/>
      <w:r w:rsidRPr="003F1DE5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3F1DE5">
        <w:rPr>
          <w:rFonts w:ascii="Times New Roman" w:hAnsi="Times New Roman"/>
          <w:sz w:val="28"/>
          <w:szCs w:val="28"/>
        </w:rPr>
        <w:t xml:space="preserve"> системы в практике терапевта</w:t>
      </w:r>
      <w:r w:rsidRPr="00C64E5B">
        <w:rPr>
          <w:rFonts w:ascii="Times New Roman" w:hAnsi="Times New Roman"/>
          <w:b/>
          <w:sz w:val="28"/>
          <w:szCs w:val="28"/>
        </w:rPr>
        <w:t>» (36 часов)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</w:t>
      </w:r>
    </w:p>
    <w:p w:rsidR="00AF4FB2" w:rsidRPr="00C64E5B" w:rsidRDefault="00AF4FB2" w:rsidP="00DD2DE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Основные свойства сердечных  гликозидов, используемые в терапевтических целях.</w:t>
      </w:r>
    </w:p>
    <w:p w:rsidR="00AF4FB2" w:rsidRPr="00C64E5B" w:rsidRDefault="00AF4FB2" w:rsidP="00DD2DEA">
      <w:pPr>
        <w:pStyle w:val="a3"/>
        <w:numPr>
          <w:ilvl w:val="0"/>
          <w:numId w:val="18"/>
        </w:num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Нитраты и новые </w:t>
      </w:r>
      <w:proofErr w:type="spellStart"/>
      <w:r w:rsidRPr="00C64E5B">
        <w:rPr>
          <w:rFonts w:ascii="Times New Roman" w:hAnsi="Times New Roman"/>
          <w:sz w:val="28"/>
          <w:szCs w:val="28"/>
        </w:rPr>
        <w:t>антиишемические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</w:t>
      </w:r>
      <w:r w:rsidRPr="00C64E5B">
        <w:rPr>
          <w:rStyle w:val="a4"/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E5B">
        <w:rPr>
          <w:rFonts w:ascii="Times New Roman" w:hAnsi="Times New Roman"/>
          <w:sz w:val="28"/>
          <w:szCs w:val="28"/>
        </w:rPr>
        <w:t>Антикоагулянтные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средства, применяемые для лечения фибрилляции предсердий. Правила назначения и выбора препарата.</w:t>
      </w:r>
    </w:p>
    <w:p w:rsidR="00AF4FB2" w:rsidRPr="00C64E5B" w:rsidRDefault="00AF4FB2" w:rsidP="00DD2DEA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2</w:t>
      </w:r>
    </w:p>
    <w:p w:rsidR="00AF4FB2" w:rsidRPr="00C64E5B" w:rsidRDefault="00AF4FB2" w:rsidP="00DD2DE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Со</w:t>
      </w:r>
      <w:r w:rsidRPr="00C64E5B">
        <w:rPr>
          <w:rFonts w:ascii="Times New Roman" w:hAnsi="Times New Roman"/>
          <w:sz w:val="28"/>
          <w:szCs w:val="28"/>
        </w:rPr>
        <w:softHyphen/>
        <w:t>ци</w:t>
      </w:r>
      <w:r w:rsidRPr="00C64E5B">
        <w:rPr>
          <w:rFonts w:ascii="Times New Roman" w:hAnsi="Times New Roman"/>
          <w:sz w:val="28"/>
          <w:szCs w:val="28"/>
        </w:rPr>
        <w:softHyphen/>
        <w:t>аль</w:t>
      </w:r>
      <w:r w:rsidRPr="00C64E5B">
        <w:rPr>
          <w:rFonts w:ascii="Times New Roman" w:hAnsi="Times New Roman"/>
          <w:sz w:val="28"/>
          <w:szCs w:val="28"/>
        </w:rPr>
        <w:softHyphen/>
        <w:t>но-ги</w:t>
      </w:r>
      <w:r w:rsidRPr="00C64E5B">
        <w:rPr>
          <w:rFonts w:ascii="Times New Roman" w:hAnsi="Times New Roman"/>
          <w:sz w:val="28"/>
          <w:szCs w:val="28"/>
        </w:rPr>
        <w:softHyphen/>
        <w:t>гие</w:t>
      </w:r>
      <w:r w:rsidRPr="00C64E5B">
        <w:rPr>
          <w:rFonts w:ascii="Times New Roman" w:hAnsi="Times New Roman"/>
          <w:sz w:val="28"/>
          <w:szCs w:val="28"/>
        </w:rPr>
        <w:softHyphen/>
        <w:t>ни</w:t>
      </w:r>
      <w:r w:rsidRPr="00C64E5B">
        <w:rPr>
          <w:rFonts w:ascii="Times New Roman" w:hAnsi="Times New Roman"/>
          <w:sz w:val="28"/>
          <w:szCs w:val="28"/>
        </w:rPr>
        <w:softHyphen/>
        <w:t>че</w:t>
      </w:r>
      <w:r w:rsidRPr="00C64E5B">
        <w:rPr>
          <w:rFonts w:ascii="Times New Roman" w:hAnsi="Times New Roman"/>
          <w:sz w:val="28"/>
          <w:szCs w:val="28"/>
        </w:rPr>
        <w:softHyphen/>
        <w:t>ские про</w:t>
      </w:r>
      <w:r w:rsidRPr="00C64E5B">
        <w:rPr>
          <w:rFonts w:ascii="Times New Roman" w:hAnsi="Times New Roman"/>
          <w:sz w:val="28"/>
          <w:szCs w:val="28"/>
        </w:rPr>
        <w:softHyphen/>
        <w:t>бле</w:t>
      </w:r>
      <w:r w:rsidRPr="00C64E5B">
        <w:rPr>
          <w:rFonts w:ascii="Times New Roman" w:hAnsi="Times New Roman"/>
          <w:sz w:val="28"/>
          <w:szCs w:val="28"/>
        </w:rPr>
        <w:softHyphen/>
        <w:t>мы наи</w:t>
      </w:r>
      <w:r w:rsidRPr="00C64E5B">
        <w:rPr>
          <w:rFonts w:ascii="Times New Roman" w:hAnsi="Times New Roman"/>
          <w:sz w:val="28"/>
          <w:szCs w:val="28"/>
        </w:rPr>
        <w:softHyphen/>
        <w:t>бо</w:t>
      </w:r>
      <w:r w:rsidRPr="00C64E5B">
        <w:rPr>
          <w:rFonts w:ascii="Times New Roman" w:hAnsi="Times New Roman"/>
          <w:sz w:val="28"/>
          <w:szCs w:val="28"/>
        </w:rPr>
        <w:softHyphen/>
        <w:t>лее рас</w:t>
      </w:r>
      <w:r w:rsidRPr="00C64E5B">
        <w:rPr>
          <w:rFonts w:ascii="Times New Roman" w:hAnsi="Times New Roman"/>
          <w:sz w:val="28"/>
          <w:szCs w:val="28"/>
        </w:rPr>
        <w:softHyphen/>
        <w:t>про</w:t>
      </w:r>
      <w:r w:rsidRPr="00C64E5B">
        <w:rPr>
          <w:rFonts w:ascii="Times New Roman" w:hAnsi="Times New Roman"/>
          <w:sz w:val="28"/>
          <w:szCs w:val="28"/>
        </w:rPr>
        <w:softHyphen/>
        <w:t>стра</w:t>
      </w:r>
      <w:r w:rsidRPr="00C64E5B">
        <w:rPr>
          <w:rFonts w:ascii="Times New Roman" w:hAnsi="Times New Roman"/>
          <w:sz w:val="28"/>
          <w:szCs w:val="28"/>
        </w:rPr>
        <w:softHyphen/>
        <w:t>нен</w:t>
      </w:r>
      <w:r w:rsidRPr="00C64E5B">
        <w:rPr>
          <w:rFonts w:ascii="Times New Roman" w:hAnsi="Times New Roman"/>
          <w:sz w:val="28"/>
          <w:szCs w:val="28"/>
        </w:rPr>
        <w:softHyphen/>
        <w:t>ных и со</w:t>
      </w:r>
      <w:r w:rsidRPr="00C64E5B">
        <w:rPr>
          <w:rFonts w:ascii="Times New Roman" w:hAnsi="Times New Roman"/>
          <w:sz w:val="28"/>
          <w:szCs w:val="28"/>
        </w:rPr>
        <w:softHyphen/>
        <w:t>ци</w:t>
      </w:r>
      <w:r w:rsidRPr="00C64E5B">
        <w:rPr>
          <w:rFonts w:ascii="Times New Roman" w:hAnsi="Times New Roman"/>
          <w:sz w:val="28"/>
          <w:szCs w:val="28"/>
        </w:rPr>
        <w:softHyphen/>
        <w:t>аль</w:t>
      </w:r>
      <w:r w:rsidRPr="00C64E5B">
        <w:rPr>
          <w:rFonts w:ascii="Times New Roman" w:hAnsi="Times New Roman"/>
          <w:sz w:val="28"/>
          <w:szCs w:val="28"/>
        </w:rPr>
        <w:softHyphen/>
        <w:t>но-зна</w:t>
      </w:r>
      <w:r w:rsidRPr="00C64E5B">
        <w:rPr>
          <w:rFonts w:ascii="Times New Roman" w:hAnsi="Times New Roman"/>
          <w:sz w:val="28"/>
          <w:szCs w:val="28"/>
        </w:rPr>
        <w:softHyphen/>
        <w:t>чи</w:t>
      </w:r>
      <w:r w:rsidRPr="00C64E5B">
        <w:rPr>
          <w:rFonts w:ascii="Times New Roman" w:hAnsi="Times New Roman"/>
          <w:sz w:val="28"/>
          <w:szCs w:val="28"/>
        </w:rPr>
        <w:softHyphen/>
        <w:t>мых за</w:t>
      </w:r>
      <w:r w:rsidRPr="00C64E5B">
        <w:rPr>
          <w:rFonts w:ascii="Times New Roman" w:hAnsi="Times New Roman"/>
          <w:sz w:val="28"/>
          <w:szCs w:val="28"/>
        </w:rPr>
        <w:softHyphen/>
        <w:t>бо</w:t>
      </w:r>
      <w:r w:rsidRPr="00C64E5B">
        <w:rPr>
          <w:rFonts w:ascii="Times New Roman" w:hAnsi="Times New Roman"/>
          <w:sz w:val="28"/>
          <w:szCs w:val="28"/>
        </w:rPr>
        <w:softHyphen/>
        <w:t>ле</w:t>
      </w:r>
      <w:r w:rsidRPr="00C64E5B">
        <w:rPr>
          <w:rFonts w:ascii="Times New Roman" w:hAnsi="Times New Roman"/>
          <w:sz w:val="28"/>
          <w:szCs w:val="28"/>
        </w:rPr>
        <w:softHyphen/>
        <w:t>ва</w:t>
      </w:r>
      <w:r w:rsidRPr="00C64E5B">
        <w:rPr>
          <w:rFonts w:ascii="Times New Roman" w:hAnsi="Times New Roman"/>
          <w:sz w:val="28"/>
          <w:szCs w:val="28"/>
        </w:rPr>
        <w:softHyphen/>
        <w:t>ний (</w:t>
      </w:r>
      <w:proofErr w:type="spellStart"/>
      <w:proofErr w:type="gramStart"/>
      <w:r w:rsidRPr="00C64E5B">
        <w:rPr>
          <w:rFonts w:ascii="Times New Roman" w:hAnsi="Times New Roman"/>
          <w:sz w:val="28"/>
          <w:szCs w:val="28"/>
        </w:rPr>
        <w:t>сер</w:t>
      </w:r>
      <w:r w:rsidRPr="00C64E5B">
        <w:rPr>
          <w:rFonts w:ascii="Times New Roman" w:hAnsi="Times New Roman"/>
          <w:sz w:val="28"/>
          <w:szCs w:val="28"/>
        </w:rPr>
        <w:softHyphen/>
        <w:t>деч</w:t>
      </w:r>
      <w:r w:rsidRPr="00C64E5B">
        <w:rPr>
          <w:rFonts w:ascii="Times New Roman" w:hAnsi="Times New Roman"/>
          <w:sz w:val="28"/>
          <w:szCs w:val="28"/>
        </w:rPr>
        <w:softHyphen/>
        <w:t>но-со</w:t>
      </w:r>
      <w:r w:rsidRPr="00C64E5B">
        <w:rPr>
          <w:rFonts w:ascii="Times New Roman" w:hAnsi="Times New Roman"/>
          <w:sz w:val="28"/>
          <w:szCs w:val="28"/>
        </w:rPr>
        <w:softHyphen/>
        <w:t>су</w:t>
      </w:r>
      <w:r w:rsidRPr="00C64E5B">
        <w:rPr>
          <w:rFonts w:ascii="Times New Roman" w:hAnsi="Times New Roman"/>
          <w:sz w:val="28"/>
          <w:szCs w:val="28"/>
        </w:rPr>
        <w:softHyphen/>
        <w:t>ди</w:t>
      </w:r>
      <w:r w:rsidRPr="00C64E5B">
        <w:rPr>
          <w:rFonts w:ascii="Times New Roman" w:hAnsi="Times New Roman"/>
          <w:sz w:val="28"/>
          <w:szCs w:val="28"/>
        </w:rPr>
        <w:softHyphen/>
        <w:t>стые</w:t>
      </w:r>
      <w:proofErr w:type="spellEnd"/>
      <w:proofErr w:type="gramEnd"/>
      <w:r w:rsidRPr="00C64E5B">
        <w:rPr>
          <w:rFonts w:ascii="Times New Roman" w:hAnsi="Times New Roman"/>
          <w:sz w:val="28"/>
          <w:szCs w:val="28"/>
        </w:rPr>
        <w:t xml:space="preserve"> за</w:t>
      </w:r>
      <w:r w:rsidRPr="00C64E5B">
        <w:rPr>
          <w:rFonts w:ascii="Times New Roman" w:hAnsi="Times New Roman"/>
          <w:sz w:val="28"/>
          <w:szCs w:val="28"/>
        </w:rPr>
        <w:softHyphen/>
        <w:t>бо</w:t>
      </w:r>
      <w:r w:rsidRPr="00C64E5B">
        <w:rPr>
          <w:rFonts w:ascii="Times New Roman" w:hAnsi="Times New Roman"/>
          <w:sz w:val="28"/>
          <w:szCs w:val="28"/>
        </w:rPr>
        <w:softHyphen/>
        <w:t>ле</w:t>
      </w:r>
      <w:r w:rsidRPr="00C64E5B">
        <w:rPr>
          <w:rFonts w:ascii="Times New Roman" w:hAnsi="Times New Roman"/>
          <w:sz w:val="28"/>
          <w:szCs w:val="28"/>
        </w:rPr>
        <w:softHyphen/>
        <w:t>ва</w:t>
      </w:r>
      <w:r w:rsidRPr="00C64E5B">
        <w:rPr>
          <w:rFonts w:ascii="Times New Roman" w:hAnsi="Times New Roman"/>
          <w:sz w:val="28"/>
          <w:szCs w:val="28"/>
        </w:rPr>
        <w:softHyphen/>
        <w:t>ния, он</w:t>
      </w:r>
      <w:r w:rsidRPr="00C64E5B">
        <w:rPr>
          <w:rFonts w:ascii="Times New Roman" w:hAnsi="Times New Roman"/>
          <w:sz w:val="28"/>
          <w:szCs w:val="28"/>
        </w:rPr>
        <w:softHyphen/>
        <w:t>ко</w:t>
      </w:r>
      <w:r w:rsidRPr="00C64E5B">
        <w:rPr>
          <w:rFonts w:ascii="Times New Roman" w:hAnsi="Times New Roman"/>
          <w:sz w:val="28"/>
          <w:szCs w:val="28"/>
        </w:rPr>
        <w:softHyphen/>
        <w:t>ло</w:t>
      </w:r>
      <w:r w:rsidRPr="00C64E5B">
        <w:rPr>
          <w:rFonts w:ascii="Times New Roman" w:hAnsi="Times New Roman"/>
          <w:sz w:val="28"/>
          <w:szCs w:val="28"/>
        </w:rPr>
        <w:softHyphen/>
        <w:t>ги</w:t>
      </w:r>
      <w:r w:rsidRPr="00C64E5B">
        <w:rPr>
          <w:rFonts w:ascii="Times New Roman" w:hAnsi="Times New Roman"/>
          <w:sz w:val="28"/>
          <w:szCs w:val="28"/>
        </w:rPr>
        <w:softHyphen/>
        <w:t>че</w:t>
      </w:r>
      <w:r w:rsidRPr="00C64E5B">
        <w:rPr>
          <w:rFonts w:ascii="Times New Roman" w:hAnsi="Times New Roman"/>
          <w:sz w:val="28"/>
          <w:szCs w:val="28"/>
        </w:rPr>
        <w:softHyphen/>
        <w:t>ские за</w:t>
      </w:r>
      <w:r w:rsidRPr="00C64E5B">
        <w:rPr>
          <w:rFonts w:ascii="Times New Roman" w:hAnsi="Times New Roman"/>
          <w:sz w:val="28"/>
          <w:szCs w:val="28"/>
        </w:rPr>
        <w:softHyphen/>
        <w:t>бо</w:t>
      </w:r>
      <w:r w:rsidRPr="00C64E5B">
        <w:rPr>
          <w:rFonts w:ascii="Times New Roman" w:hAnsi="Times New Roman"/>
          <w:sz w:val="28"/>
          <w:szCs w:val="28"/>
        </w:rPr>
        <w:softHyphen/>
        <w:t>ле</w:t>
      </w:r>
      <w:r w:rsidRPr="00C64E5B">
        <w:rPr>
          <w:rFonts w:ascii="Times New Roman" w:hAnsi="Times New Roman"/>
          <w:sz w:val="28"/>
          <w:szCs w:val="28"/>
        </w:rPr>
        <w:softHyphen/>
        <w:t>ва</w:t>
      </w:r>
      <w:r w:rsidRPr="00C64E5B">
        <w:rPr>
          <w:rFonts w:ascii="Times New Roman" w:hAnsi="Times New Roman"/>
          <w:sz w:val="28"/>
          <w:szCs w:val="28"/>
        </w:rPr>
        <w:softHyphen/>
        <w:t>ния, бо</w:t>
      </w:r>
      <w:r w:rsidRPr="00C64E5B">
        <w:rPr>
          <w:rFonts w:ascii="Times New Roman" w:hAnsi="Times New Roman"/>
          <w:sz w:val="28"/>
          <w:szCs w:val="28"/>
        </w:rPr>
        <w:softHyphen/>
        <w:t>лез</w:t>
      </w:r>
      <w:r w:rsidRPr="00C64E5B">
        <w:rPr>
          <w:rFonts w:ascii="Times New Roman" w:hAnsi="Times New Roman"/>
          <w:sz w:val="28"/>
          <w:szCs w:val="28"/>
        </w:rPr>
        <w:softHyphen/>
        <w:t>ни ор</w:t>
      </w:r>
      <w:r w:rsidRPr="00C64E5B">
        <w:rPr>
          <w:rFonts w:ascii="Times New Roman" w:hAnsi="Times New Roman"/>
          <w:sz w:val="28"/>
          <w:szCs w:val="28"/>
        </w:rPr>
        <w:softHyphen/>
        <w:t>га</w:t>
      </w:r>
      <w:r w:rsidRPr="00C64E5B">
        <w:rPr>
          <w:rFonts w:ascii="Times New Roman" w:hAnsi="Times New Roman"/>
          <w:sz w:val="28"/>
          <w:szCs w:val="28"/>
        </w:rPr>
        <w:softHyphen/>
        <w:t>нов ды</w:t>
      </w:r>
      <w:r w:rsidRPr="00C64E5B">
        <w:rPr>
          <w:rFonts w:ascii="Times New Roman" w:hAnsi="Times New Roman"/>
          <w:sz w:val="28"/>
          <w:szCs w:val="28"/>
        </w:rPr>
        <w:softHyphen/>
        <w:t>ха</w:t>
      </w:r>
      <w:r w:rsidRPr="00C64E5B">
        <w:rPr>
          <w:rFonts w:ascii="Times New Roman" w:hAnsi="Times New Roman"/>
          <w:sz w:val="28"/>
          <w:szCs w:val="28"/>
        </w:rPr>
        <w:softHyphen/>
        <w:t>ния).</w:t>
      </w:r>
    </w:p>
    <w:p w:rsidR="00AF4FB2" w:rsidRPr="00C64E5B" w:rsidRDefault="00AF4FB2" w:rsidP="00DD2DEA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Средства, применяемые для лечения пароксизмальных нарушений ритма сердца</w:t>
      </w:r>
      <w:r w:rsidRPr="00C64E5B">
        <w:rPr>
          <w:rFonts w:ascii="Times New Roman" w:hAnsi="Times New Roman"/>
          <w:spacing w:val="-2"/>
          <w:sz w:val="28"/>
          <w:szCs w:val="28"/>
        </w:rPr>
        <w:t>.</w:t>
      </w:r>
    </w:p>
    <w:p w:rsidR="00AF4FB2" w:rsidRPr="00C64E5B" w:rsidRDefault="00AF4FB2" w:rsidP="00DD2DE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Комбинированная терапия артериальной гипертензии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F4FB2" w:rsidRPr="00C64E5B" w:rsidRDefault="00AF4FB2" w:rsidP="00DD2D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№3</w:t>
      </w:r>
    </w:p>
    <w:p w:rsidR="00AF4FB2" w:rsidRPr="00C64E5B" w:rsidRDefault="00AF4FB2" w:rsidP="00DD2DE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Комбинированная </w:t>
      </w:r>
      <w:proofErr w:type="spellStart"/>
      <w:r>
        <w:rPr>
          <w:rFonts w:ascii="Times New Roman" w:hAnsi="Times New Roman"/>
          <w:sz w:val="28"/>
          <w:szCs w:val="28"/>
        </w:rPr>
        <w:t>гиполипидемическая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64E5B">
        <w:rPr>
          <w:rFonts w:ascii="Times New Roman" w:hAnsi="Times New Roman"/>
          <w:sz w:val="28"/>
          <w:szCs w:val="28"/>
        </w:rPr>
        <w:t>Фибринолитические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средства.</w:t>
      </w:r>
    </w:p>
    <w:p w:rsidR="00AF4FB2" w:rsidRPr="00C64E5B" w:rsidRDefault="00AF4FB2" w:rsidP="00DD2DE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1DE5">
        <w:rPr>
          <w:rFonts w:ascii="Times New Roman" w:hAnsi="Times New Roman"/>
          <w:sz w:val="28"/>
          <w:szCs w:val="24"/>
        </w:rPr>
        <w:t xml:space="preserve">Ведение больных ХСН в </w:t>
      </w:r>
      <w:r>
        <w:rPr>
          <w:rFonts w:ascii="Times New Roman" w:hAnsi="Times New Roman"/>
          <w:sz w:val="28"/>
          <w:szCs w:val="24"/>
        </w:rPr>
        <w:t>амбулаторных</w:t>
      </w:r>
      <w:r w:rsidRPr="003F1DE5">
        <w:rPr>
          <w:rFonts w:ascii="Times New Roman" w:hAnsi="Times New Roman"/>
          <w:sz w:val="28"/>
          <w:szCs w:val="24"/>
        </w:rPr>
        <w:t xml:space="preserve"> условиях</w:t>
      </w:r>
      <w:r w:rsidRPr="00B8590E">
        <w:rPr>
          <w:rFonts w:ascii="Times New Roman" w:hAnsi="Times New Roman"/>
        </w:rPr>
        <w:t>.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lastRenderedPageBreak/>
        <w:t>Билет № 4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3F1DE5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1.</w:t>
      </w:r>
      <w:r w:rsidRPr="00C64E5B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3F1DE5">
        <w:rPr>
          <w:rFonts w:ascii="Times New Roman" w:hAnsi="Times New Roman"/>
          <w:bCs/>
          <w:iCs/>
          <w:sz w:val="28"/>
          <w:szCs w:val="28"/>
        </w:rPr>
        <w:t>Острая сердечная недостаточность</w:t>
      </w:r>
      <w:r w:rsidRPr="003F1DE5">
        <w:rPr>
          <w:rFonts w:ascii="Times New Roman" w:hAnsi="Times New Roman"/>
          <w:sz w:val="28"/>
          <w:szCs w:val="28"/>
        </w:rPr>
        <w:t>. Этиология и патогенез. Классификация. Клиническая картина. Инструментальная диагностика. Дифференциальная диагностика. Лечение.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2. Антиаритмические препараты. </w:t>
      </w:r>
      <w:r>
        <w:rPr>
          <w:rFonts w:ascii="Times New Roman" w:hAnsi="Times New Roman"/>
          <w:sz w:val="28"/>
          <w:szCs w:val="28"/>
        </w:rPr>
        <w:t xml:space="preserve">Лечение пароксизмальных </w:t>
      </w:r>
      <w:proofErr w:type="spellStart"/>
      <w:r>
        <w:rPr>
          <w:rFonts w:ascii="Times New Roman" w:hAnsi="Times New Roman"/>
          <w:sz w:val="28"/>
          <w:szCs w:val="28"/>
        </w:rPr>
        <w:t>наджелудочковых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аритмий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>3. Комбинированная гипотензивная терапия</w:t>
      </w:r>
      <w:r w:rsidRPr="00C64E5B">
        <w:rPr>
          <w:rFonts w:ascii="Times New Roman" w:hAnsi="Times New Roman"/>
          <w:sz w:val="28"/>
          <w:szCs w:val="28"/>
        </w:rPr>
        <w:t>. Основные схемы назначения препаратов. Понятие «резистентная гипертензия».</w:t>
      </w:r>
    </w:p>
    <w:p w:rsidR="00AF4FB2" w:rsidRPr="00C64E5B" w:rsidRDefault="00AF4FB2" w:rsidP="00DD2DE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4FB2" w:rsidRPr="00C64E5B" w:rsidRDefault="00AF4FB2" w:rsidP="00DD2DE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5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1.</w:t>
      </w:r>
      <w:r w:rsidRPr="00C64E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Острый коронарный синдром</w:t>
      </w:r>
      <w:r w:rsidRPr="00C64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Диагностика. Дифференциальная диагностика. Неотложная помощь.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>2. Ги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по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тен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зив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ные (</w:t>
      </w:r>
      <w:proofErr w:type="spellStart"/>
      <w:r w:rsidRPr="00C64E5B">
        <w:rPr>
          <w:rStyle w:val="a4"/>
          <w:rFonts w:ascii="Times New Roman" w:hAnsi="Times New Roman"/>
          <w:b w:val="0"/>
          <w:sz w:val="28"/>
          <w:szCs w:val="28"/>
        </w:rPr>
        <w:t>ан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ги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пер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тен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зив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ные</w:t>
      </w:r>
      <w:proofErr w:type="spellEnd"/>
      <w:r w:rsidRPr="00C64E5B">
        <w:rPr>
          <w:rStyle w:val="a4"/>
          <w:rFonts w:ascii="Times New Roman" w:hAnsi="Times New Roman"/>
          <w:b w:val="0"/>
          <w:sz w:val="28"/>
          <w:szCs w:val="28"/>
        </w:rPr>
        <w:t>) пре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па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ра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ты</w:t>
      </w:r>
      <w:r w:rsidRPr="00C64E5B">
        <w:rPr>
          <w:rFonts w:ascii="Times New Roman" w:hAnsi="Times New Roman"/>
          <w:b/>
          <w:sz w:val="28"/>
          <w:szCs w:val="28"/>
        </w:rPr>
        <w:t>.</w:t>
      </w:r>
      <w:r w:rsidRPr="00C64E5B">
        <w:rPr>
          <w:rFonts w:ascii="Times New Roman" w:hAnsi="Times New Roman"/>
          <w:sz w:val="28"/>
          <w:szCs w:val="28"/>
        </w:rPr>
        <w:t xml:space="preserve"> Так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ка при</w:t>
      </w:r>
      <w:r w:rsidRPr="00C64E5B">
        <w:rPr>
          <w:rFonts w:ascii="Times New Roman" w:hAnsi="Times New Roman"/>
          <w:sz w:val="28"/>
          <w:szCs w:val="28"/>
        </w:rPr>
        <w:softHyphen/>
        <w:t>ме</w:t>
      </w:r>
      <w:r w:rsidRPr="00C64E5B">
        <w:rPr>
          <w:rFonts w:ascii="Times New Roman" w:hAnsi="Times New Roman"/>
          <w:sz w:val="28"/>
          <w:szCs w:val="28"/>
        </w:rPr>
        <w:softHyphen/>
        <w:t>не</w:t>
      </w:r>
      <w:r w:rsidRPr="00C64E5B">
        <w:rPr>
          <w:rFonts w:ascii="Times New Roman" w:hAnsi="Times New Roman"/>
          <w:sz w:val="28"/>
          <w:szCs w:val="28"/>
        </w:rPr>
        <w:softHyphen/>
        <w:t>ния.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3. </w:t>
      </w:r>
      <w:r w:rsidRPr="00C64E5B">
        <w:rPr>
          <w:rFonts w:ascii="Times New Roman" w:hAnsi="Times New Roman"/>
          <w:color w:val="000000"/>
          <w:sz w:val="28"/>
          <w:szCs w:val="28"/>
          <w:lang w:eastAsia="ru-RU"/>
        </w:rPr>
        <w:t>Лекарственные средства, влияющие на агрегацию тромбоцитов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6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1.</w:t>
      </w:r>
      <w:r w:rsidRPr="00C64E5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Фибрилляция предсердий</w:t>
      </w:r>
      <w:r w:rsidRPr="00C64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DE5">
        <w:rPr>
          <w:rFonts w:ascii="Times New Roman" w:hAnsi="Times New Roman"/>
          <w:sz w:val="28"/>
          <w:szCs w:val="24"/>
        </w:rPr>
        <w:t xml:space="preserve">Этиология, патогенез. Классификация. </w:t>
      </w:r>
      <w:proofErr w:type="spellStart"/>
      <w:r w:rsidRPr="003F1DE5">
        <w:rPr>
          <w:rFonts w:ascii="Times New Roman" w:hAnsi="Times New Roman"/>
          <w:sz w:val="28"/>
          <w:szCs w:val="24"/>
        </w:rPr>
        <w:t>Антикоагулянтная</w:t>
      </w:r>
      <w:proofErr w:type="spellEnd"/>
      <w:r w:rsidRPr="003F1DE5">
        <w:rPr>
          <w:rFonts w:ascii="Times New Roman" w:hAnsi="Times New Roman"/>
          <w:sz w:val="28"/>
          <w:szCs w:val="24"/>
        </w:rPr>
        <w:t xml:space="preserve"> терапия. Антиаритмическая терапия</w:t>
      </w:r>
      <w:r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2.</w:t>
      </w:r>
      <w:r w:rsidRPr="00C64E5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Фармакологическое лечение хронической сердечной недостаточности у больных со сниженной фракцией выброса левого желудочка</w:t>
      </w:r>
      <w:r w:rsidRPr="00C64E5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3. Средства, применяемые для лечения блокадных нарушений ритма сердца. Аритмический шок, тактика ведения больного.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lastRenderedPageBreak/>
        <w:t>Билет № 7</w:t>
      </w:r>
    </w:p>
    <w:p w:rsidR="00AF4FB2" w:rsidRPr="00C64E5B" w:rsidRDefault="00AF4FB2" w:rsidP="00DD2DEA">
      <w:pPr>
        <w:pStyle w:val="a3"/>
        <w:spacing w:before="240" w:line="360" w:lineRule="auto"/>
        <w:ind w:left="0"/>
        <w:rPr>
          <w:rStyle w:val="a4"/>
          <w:rFonts w:ascii="Times New Roman" w:hAnsi="Times New Roman"/>
          <w:b w:val="0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1.</w:t>
      </w:r>
      <w:r w:rsidRPr="00C64E5B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t>Эти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че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ские нор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мы при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ме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ния ле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кар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ст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вен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ных пре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па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ра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тов в раз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лич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ных кли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че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ских си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туа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ци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ях</w:t>
      </w:r>
      <w:r w:rsidRPr="00C64E5B">
        <w:rPr>
          <w:rStyle w:val="a4"/>
          <w:rFonts w:ascii="Times New Roman" w:hAnsi="Times New Roman"/>
          <w:sz w:val="28"/>
          <w:szCs w:val="28"/>
        </w:rPr>
        <w:t xml:space="preserve"> (</w:t>
      </w:r>
      <w:r w:rsidRPr="00C64E5B">
        <w:rPr>
          <w:rFonts w:ascii="Times New Roman" w:hAnsi="Times New Roman"/>
          <w:sz w:val="28"/>
          <w:szCs w:val="28"/>
        </w:rPr>
        <w:t>при реа</w:t>
      </w:r>
      <w:r w:rsidRPr="00C64E5B">
        <w:rPr>
          <w:rFonts w:ascii="Times New Roman" w:hAnsi="Times New Roman"/>
          <w:sz w:val="28"/>
          <w:szCs w:val="28"/>
        </w:rPr>
        <w:softHyphen/>
        <w:t>ни</w:t>
      </w:r>
      <w:r w:rsidRPr="00C64E5B">
        <w:rPr>
          <w:rFonts w:ascii="Times New Roman" w:hAnsi="Times New Roman"/>
          <w:sz w:val="28"/>
          <w:szCs w:val="28"/>
        </w:rPr>
        <w:softHyphen/>
        <w:t>ма</w:t>
      </w:r>
      <w:r w:rsidRPr="00C64E5B">
        <w:rPr>
          <w:rFonts w:ascii="Times New Roman" w:hAnsi="Times New Roman"/>
          <w:sz w:val="28"/>
          <w:szCs w:val="28"/>
        </w:rPr>
        <w:softHyphen/>
        <w:t>ции, при бе</w:t>
      </w:r>
      <w:r w:rsidRPr="00C64E5B">
        <w:rPr>
          <w:rFonts w:ascii="Times New Roman" w:hAnsi="Times New Roman"/>
          <w:sz w:val="28"/>
          <w:szCs w:val="28"/>
        </w:rPr>
        <w:softHyphen/>
        <w:t>ре</w:t>
      </w:r>
      <w:r w:rsidRPr="00C64E5B">
        <w:rPr>
          <w:rFonts w:ascii="Times New Roman" w:hAnsi="Times New Roman"/>
          <w:sz w:val="28"/>
          <w:szCs w:val="28"/>
        </w:rPr>
        <w:softHyphen/>
        <w:t>мен</w:t>
      </w:r>
      <w:r w:rsidRPr="00C64E5B">
        <w:rPr>
          <w:rFonts w:ascii="Times New Roman" w:hAnsi="Times New Roman"/>
          <w:sz w:val="28"/>
          <w:szCs w:val="28"/>
        </w:rPr>
        <w:softHyphen/>
        <w:t>но</w:t>
      </w:r>
      <w:r w:rsidRPr="00C64E5B">
        <w:rPr>
          <w:rFonts w:ascii="Times New Roman" w:hAnsi="Times New Roman"/>
          <w:sz w:val="28"/>
          <w:szCs w:val="28"/>
        </w:rPr>
        <w:softHyphen/>
        <w:t>сти, в бес</w:t>
      </w:r>
      <w:r w:rsidRPr="00C64E5B">
        <w:rPr>
          <w:rFonts w:ascii="Times New Roman" w:hAnsi="Times New Roman"/>
          <w:sz w:val="28"/>
          <w:szCs w:val="28"/>
        </w:rPr>
        <w:softHyphen/>
        <w:t>соз</w:t>
      </w:r>
      <w:r w:rsidRPr="00C64E5B">
        <w:rPr>
          <w:rFonts w:ascii="Times New Roman" w:hAnsi="Times New Roman"/>
          <w:sz w:val="28"/>
          <w:szCs w:val="28"/>
        </w:rPr>
        <w:softHyphen/>
        <w:t>на</w:t>
      </w:r>
      <w:r w:rsidRPr="00C64E5B">
        <w:rPr>
          <w:rFonts w:ascii="Times New Roman" w:hAnsi="Times New Roman"/>
          <w:sz w:val="28"/>
          <w:szCs w:val="28"/>
        </w:rPr>
        <w:softHyphen/>
        <w:t>тель</w:t>
      </w:r>
      <w:r w:rsidRPr="00C64E5B">
        <w:rPr>
          <w:rFonts w:ascii="Times New Roman" w:hAnsi="Times New Roman"/>
          <w:sz w:val="28"/>
          <w:szCs w:val="28"/>
        </w:rPr>
        <w:softHyphen/>
        <w:t>ном со</w:t>
      </w:r>
      <w:r w:rsidRPr="00C64E5B">
        <w:rPr>
          <w:rFonts w:ascii="Times New Roman" w:hAnsi="Times New Roman"/>
          <w:sz w:val="28"/>
          <w:szCs w:val="28"/>
        </w:rPr>
        <w:softHyphen/>
        <w:t>стоя</w:t>
      </w:r>
      <w:r w:rsidRPr="00C64E5B">
        <w:rPr>
          <w:rFonts w:ascii="Times New Roman" w:hAnsi="Times New Roman"/>
          <w:sz w:val="28"/>
          <w:szCs w:val="28"/>
        </w:rPr>
        <w:softHyphen/>
        <w:t>нии</w:t>
      </w:r>
      <w:r w:rsidRPr="00C64E5B">
        <w:rPr>
          <w:rStyle w:val="a4"/>
          <w:rFonts w:ascii="Times New Roman" w:hAnsi="Times New Roman"/>
          <w:sz w:val="28"/>
          <w:szCs w:val="28"/>
        </w:rPr>
        <w:t>).</w:t>
      </w:r>
    </w:p>
    <w:p w:rsidR="00AF4FB2" w:rsidRPr="00C64E5B" w:rsidRDefault="00AF4FB2" w:rsidP="00DD2DEA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2. </w:t>
      </w:r>
      <w:r w:rsidRPr="00C64E5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64E5B">
        <w:rPr>
          <w:rFonts w:ascii="Times New Roman" w:hAnsi="Times New Roman"/>
          <w:sz w:val="28"/>
          <w:szCs w:val="28"/>
        </w:rPr>
        <w:t>Так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ка при</w:t>
      </w:r>
      <w:r w:rsidRPr="00C64E5B">
        <w:rPr>
          <w:rFonts w:ascii="Times New Roman" w:hAnsi="Times New Roman"/>
          <w:sz w:val="28"/>
          <w:szCs w:val="28"/>
        </w:rPr>
        <w:softHyphen/>
        <w:t>ме</w:t>
      </w:r>
      <w:r w:rsidRPr="00C64E5B">
        <w:rPr>
          <w:rFonts w:ascii="Times New Roman" w:hAnsi="Times New Roman"/>
          <w:sz w:val="28"/>
          <w:szCs w:val="28"/>
        </w:rPr>
        <w:softHyphen/>
        <w:t>не</w:t>
      </w:r>
      <w:r w:rsidRPr="00C64E5B">
        <w:rPr>
          <w:rFonts w:ascii="Times New Roman" w:hAnsi="Times New Roman"/>
          <w:sz w:val="28"/>
          <w:szCs w:val="28"/>
        </w:rPr>
        <w:softHyphen/>
        <w:t>ния гипо</w:t>
      </w:r>
      <w:r w:rsidRPr="00C64E5B">
        <w:rPr>
          <w:rFonts w:ascii="Times New Roman" w:hAnsi="Times New Roman"/>
          <w:sz w:val="28"/>
          <w:szCs w:val="28"/>
        </w:rPr>
        <w:softHyphen/>
        <w:t>тен</w:t>
      </w:r>
      <w:r w:rsidRPr="00C64E5B">
        <w:rPr>
          <w:rFonts w:ascii="Times New Roman" w:hAnsi="Times New Roman"/>
          <w:sz w:val="28"/>
          <w:szCs w:val="28"/>
        </w:rPr>
        <w:softHyphen/>
        <w:t>зив</w:t>
      </w:r>
      <w:r w:rsidRPr="00C64E5B">
        <w:rPr>
          <w:rFonts w:ascii="Times New Roman" w:hAnsi="Times New Roman"/>
          <w:sz w:val="28"/>
          <w:szCs w:val="28"/>
        </w:rPr>
        <w:softHyphen/>
        <w:t>ных сре</w:t>
      </w:r>
      <w:proofErr w:type="gramStart"/>
      <w:r w:rsidRPr="00C64E5B">
        <w:rPr>
          <w:rFonts w:ascii="Times New Roman" w:hAnsi="Times New Roman"/>
          <w:sz w:val="28"/>
          <w:szCs w:val="28"/>
        </w:rPr>
        <w:t>дств в з</w:t>
      </w:r>
      <w:proofErr w:type="gramEnd"/>
      <w:r w:rsidRPr="00C64E5B">
        <w:rPr>
          <w:rFonts w:ascii="Times New Roman" w:hAnsi="Times New Roman"/>
          <w:sz w:val="28"/>
          <w:szCs w:val="28"/>
        </w:rPr>
        <w:t>а</w:t>
      </w:r>
      <w:r w:rsidRPr="00C64E5B">
        <w:rPr>
          <w:rFonts w:ascii="Times New Roman" w:hAnsi="Times New Roman"/>
          <w:sz w:val="28"/>
          <w:szCs w:val="28"/>
        </w:rPr>
        <w:softHyphen/>
        <w:t>ви</w:t>
      </w:r>
      <w:r w:rsidRPr="00C64E5B">
        <w:rPr>
          <w:rFonts w:ascii="Times New Roman" w:hAnsi="Times New Roman"/>
          <w:sz w:val="28"/>
          <w:szCs w:val="28"/>
        </w:rPr>
        <w:softHyphen/>
        <w:t>си</w:t>
      </w:r>
      <w:r w:rsidRPr="00C64E5B">
        <w:rPr>
          <w:rFonts w:ascii="Times New Roman" w:hAnsi="Times New Roman"/>
          <w:sz w:val="28"/>
          <w:szCs w:val="28"/>
        </w:rPr>
        <w:softHyphen/>
        <w:t>мо</w:t>
      </w:r>
      <w:r w:rsidRPr="00C64E5B">
        <w:rPr>
          <w:rFonts w:ascii="Times New Roman" w:hAnsi="Times New Roman"/>
          <w:sz w:val="28"/>
          <w:szCs w:val="28"/>
        </w:rPr>
        <w:softHyphen/>
        <w:t xml:space="preserve">сти от </w:t>
      </w:r>
      <w:r>
        <w:rPr>
          <w:rFonts w:ascii="Times New Roman" w:hAnsi="Times New Roman"/>
          <w:sz w:val="28"/>
          <w:szCs w:val="28"/>
        </w:rPr>
        <w:t>этиологии и сопутствующей патологии (сахарный диабет, патология печени)</w:t>
      </w:r>
      <w:r w:rsidRPr="00C64E5B">
        <w:rPr>
          <w:rFonts w:ascii="Times New Roman" w:hAnsi="Times New Roman"/>
          <w:sz w:val="28"/>
          <w:szCs w:val="28"/>
        </w:rPr>
        <w:t>.  Гипертонический криз.</w:t>
      </w:r>
    </w:p>
    <w:p w:rsidR="00AF4FB2" w:rsidRPr="00C64E5B" w:rsidRDefault="00AF4FB2" w:rsidP="00DD2DEA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Антикоагулянты</w:t>
      </w:r>
      <w:r w:rsidRPr="00C64E5B">
        <w:rPr>
          <w:rFonts w:ascii="Times New Roman" w:hAnsi="Times New Roman"/>
          <w:sz w:val="28"/>
          <w:szCs w:val="28"/>
        </w:rPr>
        <w:t>. Ме</w:t>
      </w:r>
      <w:r w:rsidRPr="00C64E5B">
        <w:rPr>
          <w:rFonts w:ascii="Times New Roman" w:hAnsi="Times New Roman"/>
          <w:sz w:val="28"/>
          <w:szCs w:val="28"/>
        </w:rPr>
        <w:softHyphen/>
        <w:t>ха</w:t>
      </w:r>
      <w:r w:rsidRPr="00C64E5B">
        <w:rPr>
          <w:rFonts w:ascii="Times New Roman" w:hAnsi="Times New Roman"/>
          <w:sz w:val="28"/>
          <w:szCs w:val="28"/>
        </w:rPr>
        <w:softHyphen/>
        <w:t>низм дей</w:t>
      </w:r>
      <w:r w:rsidRPr="00C64E5B">
        <w:rPr>
          <w:rFonts w:ascii="Times New Roman" w:hAnsi="Times New Roman"/>
          <w:sz w:val="28"/>
          <w:szCs w:val="28"/>
        </w:rPr>
        <w:softHyphen/>
        <w:t>ст</w:t>
      </w:r>
      <w:r w:rsidRPr="00C64E5B">
        <w:rPr>
          <w:rFonts w:ascii="Times New Roman" w:hAnsi="Times New Roman"/>
          <w:sz w:val="28"/>
          <w:szCs w:val="28"/>
        </w:rPr>
        <w:softHyphen/>
        <w:t>вия. Так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ка при</w:t>
      </w:r>
      <w:r w:rsidRPr="00C64E5B">
        <w:rPr>
          <w:rFonts w:ascii="Times New Roman" w:hAnsi="Times New Roman"/>
          <w:sz w:val="28"/>
          <w:szCs w:val="28"/>
        </w:rPr>
        <w:softHyphen/>
        <w:t>ме</w:t>
      </w:r>
      <w:r w:rsidRPr="00C64E5B">
        <w:rPr>
          <w:rFonts w:ascii="Times New Roman" w:hAnsi="Times New Roman"/>
          <w:sz w:val="28"/>
          <w:szCs w:val="28"/>
        </w:rPr>
        <w:softHyphen/>
        <w:t>не</w:t>
      </w:r>
      <w:r w:rsidRPr="00C64E5B">
        <w:rPr>
          <w:rFonts w:ascii="Times New Roman" w:hAnsi="Times New Roman"/>
          <w:sz w:val="28"/>
          <w:szCs w:val="28"/>
        </w:rPr>
        <w:softHyphen/>
        <w:t>ния пре</w:t>
      </w:r>
      <w:r w:rsidRPr="00C64E5B">
        <w:rPr>
          <w:rFonts w:ascii="Times New Roman" w:hAnsi="Times New Roman"/>
          <w:sz w:val="28"/>
          <w:szCs w:val="28"/>
        </w:rPr>
        <w:softHyphen/>
        <w:t>па</w:t>
      </w:r>
      <w:r w:rsidRPr="00C64E5B">
        <w:rPr>
          <w:rFonts w:ascii="Times New Roman" w:hAnsi="Times New Roman"/>
          <w:sz w:val="28"/>
          <w:szCs w:val="28"/>
        </w:rPr>
        <w:softHyphen/>
        <w:t>ра</w:t>
      </w:r>
      <w:r w:rsidRPr="00C64E5B">
        <w:rPr>
          <w:rFonts w:ascii="Times New Roman" w:hAnsi="Times New Roman"/>
          <w:sz w:val="28"/>
          <w:szCs w:val="28"/>
        </w:rPr>
        <w:softHyphen/>
        <w:t xml:space="preserve">тов </w:t>
      </w:r>
      <w:r>
        <w:rPr>
          <w:rFonts w:ascii="Times New Roman" w:hAnsi="Times New Roman"/>
          <w:sz w:val="28"/>
          <w:szCs w:val="28"/>
        </w:rPr>
        <w:t>у больных фибрилляцией предсердий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8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3F1DE5" w:rsidRDefault="00AF4FB2" w:rsidP="00DC6A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1DE5">
        <w:rPr>
          <w:rFonts w:ascii="Times New Roman" w:hAnsi="Times New Roman"/>
          <w:sz w:val="28"/>
          <w:szCs w:val="28"/>
        </w:rPr>
        <w:t>1.</w:t>
      </w:r>
      <w:r w:rsidRPr="00C64E5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F1DE5">
        <w:rPr>
          <w:rStyle w:val="a4"/>
          <w:rFonts w:ascii="Times New Roman" w:hAnsi="Times New Roman"/>
          <w:b w:val="0"/>
          <w:sz w:val="28"/>
          <w:szCs w:val="28"/>
        </w:rPr>
        <w:t>Болезни миокарда.</w:t>
      </w:r>
      <w:r w:rsidRPr="003F1DE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F1DE5">
        <w:rPr>
          <w:rFonts w:ascii="Times New Roman" w:hAnsi="Times New Roman"/>
          <w:sz w:val="28"/>
          <w:szCs w:val="28"/>
        </w:rPr>
        <w:t>Этиология, патогенез.  Классификация. Инструментальные и лабораторные методы диагностики. Клиника.  Дифференциальный диагноз. Лечение</w:t>
      </w:r>
      <w:r w:rsidRPr="003F1DE5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AF4FB2" w:rsidRPr="00C64E5B" w:rsidRDefault="00AF4FB2" w:rsidP="00DC6ABF">
      <w:pPr>
        <w:pStyle w:val="a3"/>
        <w:tabs>
          <w:tab w:val="left" w:pos="709"/>
          <w:tab w:val="left" w:pos="993"/>
          <w:tab w:val="left" w:pos="1276"/>
          <w:tab w:val="left" w:pos="1418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2. </w:t>
      </w:r>
      <w:proofErr w:type="spellStart"/>
      <w:r w:rsidRPr="00C64E5B">
        <w:rPr>
          <w:rFonts w:ascii="Times New Roman" w:hAnsi="Times New Roman"/>
          <w:sz w:val="28"/>
          <w:szCs w:val="28"/>
        </w:rPr>
        <w:t>Кардиотонические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  </w:t>
      </w:r>
      <w:proofErr w:type="spellStart"/>
      <w:r w:rsidRPr="00C64E5B">
        <w:rPr>
          <w:rFonts w:ascii="Times New Roman" w:hAnsi="Times New Roman"/>
          <w:sz w:val="28"/>
          <w:szCs w:val="28"/>
        </w:rPr>
        <w:t>негликозидной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структуры.</w:t>
      </w:r>
    </w:p>
    <w:p w:rsidR="00AF4FB2" w:rsidRPr="00C64E5B" w:rsidRDefault="00AF4FB2" w:rsidP="00DC6ABF">
      <w:pPr>
        <w:pStyle w:val="a3"/>
        <w:spacing w:line="360" w:lineRule="auto"/>
        <w:ind w:left="0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Pr="00C64E5B">
        <w:rPr>
          <w:rFonts w:ascii="Times New Roman" w:hAnsi="Times New Roman"/>
          <w:sz w:val="28"/>
          <w:szCs w:val="28"/>
        </w:rPr>
        <w:t xml:space="preserve">Средства, преимущественно уменьшающие содержание </w:t>
      </w:r>
      <w:proofErr w:type="spellStart"/>
      <w:r w:rsidRPr="00C64E5B">
        <w:rPr>
          <w:rFonts w:ascii="Times New Roman" w:hAnsi="Times New Roman"/>
          <w:sz w:val="28"/>
          <w:szCs w:val="28"/>
        </w:rPr>
        <w:t>триглицеридов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в крови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t>. Побочные эффекты.</w:t>
      </w:r>
    </w:p>
    <w:p w:rsidR="00AF4FB2" w:rsidRPr="00C64E5B" w:rsidRDefault="00AF4FB2" w:rsidP="00DD2D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9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AF4FB2" w:rsidRPr="003F1DE5" w:rsidRDefault="00AF4FB2" w:rsidP="00DC6A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1.</w:t>
      </w:r>
      <w:r w:rsidRPr="00C64E5B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3F1DE5">
        <w:rPr>
          <w:rStyle w:val="a4"/>
          <w:rFonts w:ascii="Times New Roman" w:hAnsi="Times New Roman"/>
          <w:b w:val="0"/>
          <w:sz w:val="28"/>
          <w:szCs w:val="28"/>
        </w:rPr>
        <w:t xml:space="preserve">Болезни </w:t>
      </w:r>
      <w:r>
        <w:rPr>
          <w:rStyle w:val="a4"/>
          <w:rFonts w:ascii="Times New Roman" w:hAnsi="Times New Roman"/>
          <w:b w:val="0"/>
          <w:sz w:val="28"/>
          <w:szCs w:val="28"/>
        </w:rPr>
        <w:t>перикарда</w:t>
      </w:r>
      <w:r w:rsidRPr="003F1DE5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3F1DE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F1DE5">
        <w:rPr>
          <w:rFonts w:ascii="Times New Roman" w:hAnsi="Times New Roman"/>
          <w:sz w:val="28"/>
          <w:szCs w:val="28"/>
        </w:rPr>
        <w:t>Этиология, патогенез.  Классификация. Инструментальные и лабораторные методы диагностики. Клиника.  Дифференциальный диагноз. Лечение</w:t>
      </w:r>
      <w:r w:rsidRPr="003F1DE5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AF4FB2" w:rsidRPr="00C64E5B" w:rsidRDefault="00AF4FB2" w:rsidP="00DC6AB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Осложненный гипертонический криз</w:t>
      </w:r>
      <w:r w:rsidRPr="00C64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Лечение.</w:t>
      </w:r>
    </w:p>
    <w:p w:rsidR="00AF4FB2" w:rsidRPr="00C64E5B" w:rsidRDefault="00AF4FB2" w:rsidP="00DC6AB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3.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t xml:space="preserve"> Мо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че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гон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ные сред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ст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ва.</w:t>
      </w:r>
      <w:r w:rsidRPr="00C64E5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64E5B">
        <w:rPr>
          <w:rFonts w:ascii="Times New Roman" w:hAnsi="Times New Roman"/>
          <w:sz w:val="28"/>
          <w:szCs w:val="28"/>
        </w:rPr>
        <w:t>Клас</w:t>
      </w:r>
      <w:r w:rsidRPr="00C64E5B">
        <w:rPr>
          <w:rFonts w:ascii="Times New Roman" w:hAnsi="Times New Roman"/>
          <w:sz w:val="28"/>
          <w:szCs w:val="28"/>
        </w:rPr>
        <w:softHyphen/>
        <w:t>си</w:t>
      </w:r>
      <w:r w:rsidRPr="00C64E5B">
        <w:rPr>
          <w:rFonts w:ascii="Times New Roman" w:hAnsi="Times New Roman"/>
          <w:sz w:val="28"/>
          <w:szCs w:val="28"/>
        </w:rPr>
        <w:softHyphen/>
        <w:t>фи</w:t>
      </w:r>
      <w:r w:rsidRPr="00C64E5B">
        <w:rPr>
          <w:rFonts w:ascii="Times New Roman" w:hAnsi="Times New Roman"/>
          <w:sz w:val="28"/>
          <w:szCs w:val="28"/>
        </w:rPr>
        <w:softHyphen/>
        <w:t>ка</w:t>
      </w:r>
      <w:r w:rsidRPr="00C64E5B">
        <w:rPr>
          <w:rFonts w:ascii="Times New Roman" w:hAnsi="Times New Roman"/>
          <w:sz w:val="28"/>
          <w:szCs w:val="28"/>
        </w:rPr>
        <w:softHyphen/>
        <w:t>ция диу</w:t>
      </w:r>
      <w:r w:rsidRPr="00C64E5B">
        <w:rPr>
          <w:rFonts w:ascii="Times New Roman" w:hAnsi="Times New Roman"/>
          <w:sz w:val="28"/>
          <w:szCs w:val="28"/>
        </w:rPr>
        <w:softHyphen/>
        <w:t>ре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че</w:t>
      </w:r>
      <w:r w:rsidRPr="00C64E5B">
        <w:rPr>
          <w:rFonts w:ascii="Times New Roman" w:hAnsi="Times New Roman"/>
          <w:sz w:val="28"/>
          <w:szCs w:val="28"/>
        </w:rPr>
        <w:softHyphen/>
        <w:t>ских ве</w:t>
      </w:r>
      <w:r w:rsidRPr="00C64E5B">
        <w:rPr>
          <w:rFonts w:ascii="Times New Roman" w:hAnsi="Times New Roman"/>
          <w:sz w:val="28"/>
          <w:szCs w:val="28"/>
        </w:rPr>
        <w:softHyphen/>
        <w:t>ществ по ло</w:t>
      </w:r>
      <w:r w:rsidRPr="00C64E5B">
        <w:rPr>
          <w:rFonts w:ascii="Times New Roman" w:hAnsi="Times New Roman"/>
          <w:sz w:val="28"/>
          <w:szCs w:val="28"/>
        </w:rPr>
        <w:softHyphen/>
        <w:t>ка</w:t>
      </w:r>
      <w:r w:rsidRPr="00C64E5B">
        <w:rPr>
          <w:rFonts w:ascii="Times New Roman" w:hAnsi="Times New Roman"/>
          <w:sz w:val="28"/>
          <w:szCs w:val="28"/>
        </w:rPr>
        <w:softHyphen/>
        <w:t>ли</w:t>
      </w:r>
      <w:r w:rsidRPr="00C64E5B">
        <w:rPr>
          <w:rFonts w:ascii="Times New Roman" w:hAnsi="Times New Roman"/>
          <w:sz w:val="28"/>
          <w:szCs w:val="28"/>
        </w:rPr>
        <w:softHyphen/>
        <w:t>за</w:t>
      </w:r>
      <w:r w:rsidRPr="00C64E5B">
        <w:rPr>
          <w:rFonts w:ascii="Times New Roman" w:hAnsi="Times New Roman"/>
          <w:sz w:val="28"/>
          <w:szCs w:val="28"/>
        </w:rPr>
        <w:softHyphen/>
        <w:t>ции дей</w:t>
      </w:r>
      <w:r w:rsidRPr="00C64E5B">
        <w:rPr>
          <w:rFonts w:ascii="Times New Roman" w:hAnsi="Times New Roman"/>
          <w:sz w:val="28"/>
          <w:szCs w:val="28"/>
        </w:rPr>
        <w:softHyphen/>
        <w:t>ст</w:t>
      </w:r>
      <w:r w:rsidRPr="00C64E5B">
        <w:rPr>
          <w:rFonts w:ascii="Times New Roman" w:hAnsi="Times New Roman"/>
          <w:sz w:val="28"/>
          <w:szCs w:val="28"/>
        </w:rPr>
        <w:softHyphen/>
        <w:t xml:space="preserve">вия </w:t>
      </w:r>
      <w:proofErr w:type="spellStart"/>
      <w:r w:rsidRPr="00C64E5B">
        <w:rPr>
          <w:rFonts w:ascii="Times New Roman" w:hAnsi="Times New Roman"/>
          <w:sz w:val="28"/>
          <w:szCs w:val="28"/>
        </w:rPr>
        <w:t>диу</w:t>
      </w:r>
      <w:r w:rsidRPr="00C64E5B">
        <w:rPr>
          <w:rFonts w:ascii="Times New Roman" w:hAnsi="Times New Roman"/>
          <w:sz w:val="28"/>
          <w:szCs w:val="28"/>
        </w:rPr>
        <w:softHyphen/>
        <w:t>ре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ков</w:t>
      </w:r>
      <w:proofErr w:type="spellEnd"/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lastRenderedPageBreak/>
        <w:t>Билет № 10</w:t>
      </w:r>
    </w:p>
    <w:p w:rsidR="00AF4FB2" w:rsidRPr="00C64E5B" w:rsidRDefault="00AF4FB2" w:rsidP="00DD2DEA">
      <w:pPr>
        <w:pStyle w:val="a3"/>
        <w:numPr>
          <w:ilvl w:val="0"/>
          <w:numId w:val="16"/>
        </w:num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Инфекционный эндокардит в современных условиях. Основные возбудители эндокардитов. Классификация. Дифференциальный диагноз. Лечение.</w:t>
      </w:r>
    </w:p>
    <w:p w:rsidR="00AF4FB2" w:rsidRPr="00C64E5B" w:rsidRDefault="00AF4FB2" w:rsidP="00DD2DE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Классификация гипотензивных препаратов. </w:t>
      </w:r>
    </w:p>
    <w:p w:rsidR="00AF4FB2" w:rsidRPr="00C64E5B" w:rsidRDefault="00AF4FB2" w:rsidP="00DD2DEA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Style w:val="a4"/>
          <w:rFonts w:ascii="Times New Roman" w:hAnsi="Times New Roman"/>
          <w:b w:val="0"/>
          <w:sz w:val="28"/>
          <w:szCs w:val="28"/>
        </w:rPr>
        <w:t>Сред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ст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ва, при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ме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няе</w:t>
      </w:r>
      <w:r w:rsidRPr="00C64E5B">
        <w:rPr>
          <w:rStyle w:val="a4"/>
          <w:rFonts w:ascii="Times New Roman" w:hAnsi="Times New Roman"/>
          <w:b w:val="0"/>
          <w:sz w:val="28"/>
          <w:szCs w:val="28"/>
        </w:rPr>
        <w:softHyphen/>
        <w:t>мые при хронической сердечной недостаточности.</w:t>
      </w:r>
      <w:r w:rsidRPr="00C64E5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64E5B">
        <w:rPr>
          <w:rFonts w:ascii="Times New Roman" w:hAnsi="Times New Roman"/>
          <w:sz w:val="28"/>
          <w:szCs w:val="28"/>
        </w:rPr>
        <w:t>Так</w:t>
      </w:r>
      <w:r w:rsidRPr="00C64E5B">
        <w:rPr>
          <w:rFonts w:ascii="Times New Roman" w:hAnsi="Times New Roman"/>
          <w:sz w:val="28"/>
          <w:szCs w:val="28"/>
        </w:rPr>
        <w:softHyphen/>
        <w:t>ти</w:t>
      </w:r>
      <w:r w:rsidRPr="00C64E5B">
        <w:rPr>
          <w:rFonts w:ascii="Times New Roman" w:hAnsi="Times New Roman"/>
          <w:sz w:val="28"/>
          <w:szCs w:val="28"/>
        </w:rPr>
        <w:softHyphen/>
        <w:t>ка при</w:t>
      </w:r>
      <w:r w:rsidRPr="00C64E5B">
        <w:rPr>
          <w:rFonts w:ascii="Times New Roman" w:hAnsi="Times New Roman"/>
          <w:sz w:val="28"/>
          <w:szCs w:val="28"/>
        </w:rPr>
        <w:softHyphen/>
        <w:t>ме</w:t>
      </w:r>
      <w:r w:rsidRPr="00C64E5B">
        <w:rPr>
          <w:rFonts w:ascii="Times New Roman" w:hAnsi="Times New Roman"/>
          <w:sz w:val="28"/>
          <w:szCs w:val="28"/>
        </w:rPr>
        <w:softHyphen/>
        <w:t>не</w:t>
      </w:r>
      <w:r w:rsidRPr="00C64E5B">
        <w:rPr>
          <w:rFonts w:ascii="Times New Roman" w:hAnsi="Times New Roman"/>
          <w:sz w:val="28"/>
          <w:szCs w:val="28"/>
        </w:rPr>
        <w:softHyphen/>
        <w:t xml:space="preserve">ния. </w:t>
      </w:r>
    </w:p>
    <w:p w:rsidR="00AF4FB2" w:rsidRPr="00C64E5B" w:rsidRDefault="00AF4FB2" w:rsidP="00DD2DEA">
      <w:pPr>
        <w:pStyle w:val="a3"/>
        <w:spacing w:after="0" w:line="360" w:lineRule="auto"/>
        <w:ind w:left="36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360"/>
        <w:rPr>
          <w:rStyle w:val="a4"/>
          <w:rFonts w:ascii="Times New Roman" w:hAnsi="Times New Roman"/>
          <w:b w:val="0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360"/>
        <w:rPr>
          <w:rStyle w:val="a4"/>
          <w:rFonts w:ascii="Times New Roman" w:hAnsi="Times New Roman"/>
          <w:b w:val="0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11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E5B">
        <w:rPr>
          <w:rFonts w:ascii="Times New Roman" w:hAnsi="Times New Roman"/>
          <w:sz w:val="28"/>
          <w:szCs w:val="28"/>
        </w:rPr>
        <w:t>Бета-блокаторы</w:t>
      </w:r>
      <w:proofErr w:type="spellEnd"/>
      <w:r w:rsidRPr="00C64E5B">
        <w:rPr>
          <w:rFonts w:ascii="Times New Roman" w:hAnsi="Times New Roman"/>
          <w:sz w:val="28"/>
          <w:szCs w:val="28"/>
        </w:rPr>
        <w:t>, классификация, тактика назначения при неотложных ситуациях</w:t>
      </w:r>
    </w:p>
    <w:p w:rsidR="00AF4FB2" w:rsidRPr="00C64E5B" w:rsidRDefault="00AF4FB2" w:rsidP="00DD2DE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Кардиомиопатии</w:t>
      </w:r>
      <w:proofErr w:type="spellEnd"/>
      <w:r w:rsidRPr="00C64E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Классификация. Дифференциальный диагноз. Ведение больных в амбулаторных условиях.</w:t>
      </w:r>
    </w:p>
    <w:p w:rsidR="00AF4FB2" w:rsidRPr="00C64E5B" w:rsidRDefault="00AF4FB2" w:rsidP="00DD2DE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Комбинированная </w:t>
      </w:r>
      <w:proofErr w:type="spellStart"/>
      <w:r w:rsidRPr="00C64E5B">
        <w:rPr>
          <w:rFonts w:ascii="Times New Roman" w:hAnsi="Times New Roman"/>
          <w:sz w:val="28"/>
          <w:szCs w:val="28"/>
        </w:rPr>
        <w:t>гиполипидемическая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терапия.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12</w:t>
      </w:r>
    </w:p>
    <w:p w:rsidR="00AF4FB2" w:rsidRPr="00C64E5B" w:rsidRDefault="00AF4FB2" w:rsidP="00DD2D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ind w:left="360"/>
        <w:rPr>
          <w:rStyle w:val="a4"/>
          <w:rFonts w:ascii="Times New Roman" w:hAnsi="Times New Roman"/>
          <w:b w:val="0"/>
          <w:sz w:val="28"/>
          <w:szCs w:val="28"/>
        </w:rPr>
      </w:pPr>
    </w:p>
    <w:p w:rsidR="00AF4FB2" w:rsidRPr="00C64E5B" w:rsidRDefault="00AF4FB2" w:rsidP="00DD2DEA">
      <w:pPr>
        <w:pStyle w:val="a3"/>
        <w:numPr>
          <w:ilvl w:val="1"/>
          <w:numId w:val="17"/>
        </w:numPr>
        <w:tabs>
          <w:tab w:val="clear" w:pos="1440"/>
          <w:tab w:val="num" w:pos="360"/>
          <w:tab w:val="left" w:pos="993"/>
        </w:tabs>
        <w:spacing w:line="360" w:lineRule="auto"/>
        <w:ind w:left="540" w:hanging="180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Антиаритмические препараты при фибрилляции предсердий. </w:t>
      </w:r>
    </w:p>
    <w:p w:rsidR="00AF4FB2" w:rsidRPr="00C64E5B" w:rsidRDefault="00AF4FB2" w:rsidP="00DD2DEA">
      <w:pPr>
        <w:pStyle w:val="a3"/>
        <w:numPr>
          <w:ilvl w:val="1"/>
          <w:numId w:val="17"/>
        </w:numPr>
        <w:tabs>
          <w:tab w:val="clear" w:pos="1440"/>
          <w:tab w:val="num" w:pos="360"/>
          <w:tab w:val="left" w:pos="993"/>
        </w:tabs>
        <w:spacing w:line="360" w:lineRule="auto"/>
        <w:ind w:left="540" w:hanging="180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Тактика ведения больного с ОКС без подъема сегмента </w:t>
      </w:r>
      <w:r w:rsidRPr="00C64E5B">
        <w:rPr>
          <w:rFonts w:ascii="Times New Roman" w:hAnsi="Times New Roman"/>
          <w:sz w:val="28"/>
          <w:szCs w:val="28"/>
          <w:lang w:val="en-US"/>
        </w:rPr>
        <w:t>ST</w:t>
      </w:r>
      <w:r w:rsidRPr="00C64E5B">
        <w:rPr>
          <w:rFonts w:ascii="Times New Roman" w:hAnsi="Times New Roman"/>
          <w:sz w:val="28"/>
          <w:szCs w:val="28"/>
        </w:rPr>
        <w:t>.</w:t>
      </w:r>
    </w:p>
    <w:p w:rsidR="00AF4FB2" w:rsidRPr="00C64E5B" w:rsidRDefault="00AF4FB2" w:rsidP="00DD2DEA">
      <w:pPr>
        <w:pStyle w:val="a3"/>
        <w:numPr>
          <w:ilvl w:val="1"/>
          <w:numId w:val="17"/>
        </w:numPr>
        <w:tabs>
          <w:tab w:val="clear" w:pos="1440"/>
          <w:tab w:val="num" w:pos="360"/>
          <w:tab w:val="left" w:pos="993"/>
        </w:tabs>
        <w:spacing w:line="360" w:lineRule="auto"/>
        <w:ind w:left="540" w:hanging="180"/>
        <w:rPr>
          <w:rFonts w:ascii="Times New Roman" w:hAnsi="Times New Roman"/>
          <w:sz w:val="28"/>
          <w:szCs w:val="28"/>
        </w:rPr>
      </w:pPr>
      <w:proofErr w:type="spellStart"/>
      <w:r w:rsidRPr="00C64E5B">
        <w:rPr>
          <w:rFonts w:ascii="Times New Roman" w:hAnsi="Times New Roman"/>
          <w:sz w:val="28"/>
          <w:szCs w:val="28"/>
        </w:rPr>
        <w:t>Бета-адреноблокаторы</w:t>
      </w:r>
      <w:proofErr w:type="spellEnd"/>
      <w:r w:rsidRPr="00C64E5B">
        <w:rPr>
          <w:rFonts w:ascii="Times New Roman" w:hAnsi="Times New Roman"/>
          <w:sz w:val="28"/>
          <w:szCs w:val="28"/>
        </w:rPr>
        <w:t>, классификация, тактика применения, побочные эффекты.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13</w:t>
      </w:r>
    </w:p>
    <w:p w:rsidR="00AF4FB2" w:rsidRPr="00C64E5B" w:rsidRDefault="00AF4FB2" w:rsidP="00DD2DEA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Нитраты и новые </w:t>
      </w:r>
      <w:proofErr w:type="spellStart"/>
      <w:r w:rsidRPr="00C64E5B">
        <w:rPr>
          <w:rFonts w:ascii="Times New Roman" w:hAnsi="Times New Roman"/>
          <w:sz w:val="28"/>
          <w:szCs w:val="28"/>
        </w:rPr>
        <w:t>антиишемические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средства. Механизмы действия, особенности комбинированной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антиишемической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4E5B">
        <w:rPr>
          <w:rFonts w:ascii="Times New Roman" w:hAnsi="Times New Roman"/>
          <w:sz w:val="28"/>
          <w:szCs w:val="28"/>
        </w:rPr>
        <w:t xml:space="preserve">терапии. </w:t>
      </w:r>
    </w:p>
    <w:p w:rsidR="00AF4FB2" w:rsidRPr="00C64E5B" w:rsidRDefault="00AF4FB2" w:rsidP="00540326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lastRenderedPageBreak/>
        <w:t>Препараты, рекомендованные у всех пациентов при наличии симптомов сердечной недостаточности. Механизм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E5B">
        <w:rPr>
          <w:rFonts w:ascii="Times New Roman" w:hAnsi="Times New Roman"/>
          <w:sz w:val="28"/>
          <w:szCs w:val="28"/>
        </w:rPr>
        <w:t xml:space="preserve">действия, побочные эффекты. </w:t>
      </w:r>
    </w:p>
    <w:p w:rsidR="00AF4FB2" w:rsidRPr="00C64E5B" w:rsidRDefault="00AF4FB2" w:rsidP="00DD2DEA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Средства, применяемые для лечения пароксизмальных нарушений ритма сердца.</w:t>
      </w:r>
    </w:p>
    <w:p w:rsidR="00AF4FB2" w:rsidRPr="00C64E5B" w:rsidRDefault="00AF4FB2" w:rsidP="00376AE0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14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 xml:space="preserve">1. Дополнительные </w:t>
      </w:r>
      <w:proofErr w:type="spellStart"/>
      <w:r w:rsidRPr="00C64E5B">
        <w:rPr>
          <w:rFonts w:ascii="Times New Roman" w:hAnsi="Times New Roman"/>
          <w:sz w:val="28"/>
          <w:szCs w:val="28"/>
        </w:rPr>
        <w:t>антигипертензивные</w:t>
      </w:r>
      <w:proofErr w:type="spellEnd"/>
      <w:r w:rsidRPr="00C64E5B">
        <w:rPr>
          <w:rFonts w:ascii="Times New Roman" w:hAnsi="Times New Roman"/>
          <w:sz w:val="28"/>
          <w:szCs w:val="28"/>
        </w:rPr>
        <w:t xml:space="preserve"> средства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2. Комбинированная гипохолестеринемическая терапия,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3. Средства</w:t>
      </w:r>
      <w:r>
        <w:rPr>
          <w:rFonts w:ascii="Times New Roman" w:hAnsi="Times New Roman"/>
          <w:sz w:val="28"/>
          <w:szCs w:val="28"/>
        </w:rPr>
        <w:t>, блокирующие кальциевые каналы</w:t>
      </w:r>
      <w:r w:rsidRPr="00C64E5B">
        <w:rPr>
          <w:rFonts w:ascii="Times New Roman" w:hAnsi="Times New Roman"/>
          <w:sz w:val="28"/>
          <w:szCs w:val="28"/>
        </w:rPr>
        <w:t>, тактика применения</w:t>
      </w:r>
      <w:r>
        <w:rPr>
          <w:rFonts w:ascii="Times New Roman" w:hAnsi="Times New Roman"/>
          <w:sz w:val="28"/>
          <w:szCs w:val="28"/>
        </w:rPr>
        <w:t xml:space="preserve"> в зависимости от клинической ситуации.</w:t>
      </w: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4FB2" w:rsidRPr="00C64E5B" w:rsidRDefault="00AF4FB2" w:rsidP="00DD2DEA">
      <w:pPr>
        <w:pStyle w:val="a3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Билет № 15</w:t>
      </w:r>
    </w:p>
    <w:p w:rsidR="00AF4FB2" w:rsidRPr="007F6446" w:rsidRDefault="00AF4FB2" w:rsidP="00540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FB2" w:rsidRPr="00540326" w:rsidRDefault="00AF4FB2" w:rsidP="00540326">
      <w:pPr>
        <w:numPr>
          <w:ilvl w:val="0"/>
          <w:numId w:val="21"/>
        </w:numPr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40326">
        <w:rPr>
          <w:rFonts w:ascii="Times New Roman" w:hAnsi="Times New Roman"/>
          <w:sz w:val="28"/>
          <w:szCs w:val="28"/>
        </w:rPr>
        <w:t xml:space="preserve">Эндокардит правых отделов сердца. Этиология, патогенез. Инструментальные и лабораторные методы диагностики. Клиника.  Особенности ведения больных с эндокардитом правых отделов сердца  </w:t>
      </w:r>
    </w:p>
    <w:p w:rsidR="00AF4FB2" w:rsidRPr="00C64E5B" w:rsidRDefault="00AF4FB2" w:rsidP="00DD2DEA">
      <w:pPr>
        <w:numPr>
          <w:ilvl w:val="0"/>
          <w:numId w:val="21"/>
        </w:numPr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sz w:val="28"/>
          <w:szCs w:val="28"/>
        </w:rPr>
        <w:t>Антагонисты кальция. Классификация. Показания. Противопоказания.</w:t>
      </w:r>
    </w:p>
    <w:p w:rsidR="00AF4FB2" w:rsidRPr="00C64E5B" w:rsidRDefault="00AF4FB2" w:rsidP="00DD2DEA">
      <w:pPr>
        <w:numPr>
          <w:ilvl w:val="0"/>
          <w:numId w:val="21"/>
        </w:numPr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C64E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Лекарственные средства, влияющие на агрегацию тромбоцитов, применение в зависимости от клинической ситуации (ОКС, </w:t>
      </w:r>
      <w:proofErr w:type="spellStart"/>
      <w:r w:rsidRPr="00C64E5B">
        <w:rPr>
          <w:rFonts w:ascii="Times New Roman" w:hAnsi="Times New Roman"/>
          <w:color w:val="000000"/>
          <w:sz w:val="28"/>
          <w:szCs w:val="28"/>
          <w:lang w:eastAsia="ru-RU"/>
        </w:rPr>
        <w:t>стентирование</w:t>
      </w:r>
      <w:proofErr w:type="spellEnd"/>
      <w:r w:rsidRPr="00C64E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коронарных сосудов).</w:t>
      </w:r>
    </w:p>
    <w:p w:rsidR="00AF4FB2" w:rsidRPr="00C64E5B" w:rsidRDefault="00AF4FB2" w:rsidP="00376AE0">
      <w:pPr>
        <w:tabs>
          <w:tab w:val="left" w:pos="993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sectPr w:rsidR="00AF4FB2" w:rsidRPr="00C64E5B" w:rsidSect="002F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4D9"/>
    <w:multiLevelType w:val="hybridMultilevel"/>
    <w:tmpl w:val="9FC4985E"/>
    <w:lvl w:ilvl="0" w:tplc="24124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07BB1"/>
    <w:multiLevelType w:val="hybridMultilevel"/>
    <w:tmpl w:val="246455D0"/>
    <w:lvl w:ilvl="0" w:tplc="FF6EC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D520B"/>
    <w:multiLevelType w:val="hybridMultilevel"/>
    <w:tmpl w:val="20C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F002C"/>
    <w:multiLevelType w:val="hybridMultilevel"/>
    <w:tmpl w:val="502640B0"/>
    <w:lvl w:ilvl="0" w:tplc="C4962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4791E7D"/>
    <w:multiLevelType w:val="hybridMultilevel"/>
    <w:tmpl w:val="5114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16810"/>
    <w:multiLevelType w:val="hybridMultilevel"/>
    <w:tmpl w:val="C690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F15C83"/>
    <w:multiLevelType w:val="hybridMultilevel"/>
    <w:tmpl w:val="246455D0"/>
    <w:lvl w:ilvl="0" w:tplc="FF6EC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73FF2"/>
    <w:multiLevelType w:val="hybridMultilevel"/>
    <w:tmpl w:val="2392EDD4"/>
    <w:lvl w:ilvl="0" w:tplc="E60E4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51593"/>
    <w:multiLevelType w:val="hybridMultilevel"/>
    <w:tmpl w:val="189A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55576F"/>
    <w:multiLevelType w:val="hybridMultilevel"/>
    <w:tmpl w:val="5628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142F03"/>
    <w:multiLevelType w:val="hybridMultilevel"/>
    <w:tmpl w:val="56B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04633"/>
    <w:multiLevelType w:val="hybridMultilevel"/>
    <w:tmpl w:val="CC10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5774BE"/>
    <w:multiLevelType w:val="hybridMultilevel"/>
    <w:tmpl w:val="246455D0"/>
    <w:lvl w:ilvl="0" w:tplc="FF6EC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D71DA0"/>
    <w:multiLevelType w:val="hybridMultilevel"/>
    <w:tmpl w:val="944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1C18E7"/>
    <w:multiLevelType w:val="hybridMultilevel"/>
    <w:tmpl w:val="D6B0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7B788D"/>
    <w:multiLevelType w:val="hybridMultilevel"/>
    <w:tmpl w:val="246455D0"/>
    <w:lvl w:ilvl="0" w:tplc="FF6EC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F96D1F"/>
    <w:multiLevelType w:val="hybridMultilevel"/>
    <w:tmpl w:val="5FB0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E0B51"/>
    <w:multiLevelType w:val="hybridMultilevel"/>
    <w:tmpl w:val="8A3E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6837F7"/>
    <w:multiLevelType w:val="hybridMultilevel"/>
    <w:tmpl w:val="F2067F96"/>
    <w:lvl w:ilvl="0" w:tplc="FF6EC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75A8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F0594"/>
    <w:multiLevelType w:val="hybridMultilevel"/>
    <w:tmpl w:val="6158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1B081C"/>
    <w:multiLevelType w:val="hybridMultilevel"/>
    <w:tmpl w:val="2D20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19"/>
  </w:num>
  <w:num w:numId="12">
    <w:abstractNumId w:val="9"/>
  </w:num>
  <w:num w:numId="13">
    <w:abstractNumId w:val="17"/>
  </w:num>
  <w:num w:numId="14">
    <w:abstractNumId w:val="11"/>
  </w:num>
  <w:num w:numId="15">
    <w:abstractNumId w:val="1"/>
  </w:num>
  <w:num w:numId="16">
    <w:abstractNumId w:val="6"/>
  </w:num>
  <w:num w:numId="17">
    <w:abstractNumId w:val="18"/>
  </w:num>
  <w:num w:numId="18">
    <w:abstractNumId w:val="15"/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03"/>
    <w:rsid w:val="0001022F"/>
    <w:rsid w:val="00037475"/>
    <w:rsid w:val="000813B2"/>
    <w:rsid w:val="00094388"/>
    <w:rsid w:val="00166A2F"/>
    <w:rsid w:val="00171F58"/>
    <w:rsid w:val="00210C24"/>
    <w:rsid w:val="002A55C9"/>
    <w:rsid w:val="002D2E4D"/>
    <w:rsid w:val="002F1795"/>
    <w:rsid w:val="002F5442"/>
    <w:rsid w:val="00376088"/>
    <w:rsid w:val="00376AE0"/>
    <w:rsid w:val="003A23F7"/>
    <w:rsid w:val="003F1DE5"/>
    <w:rsid w:val="00423ECA"/>
    <w:rsid w:val="00440CE6"/>
    <w:rsid w:val="00472754"/>
    <w:rsid w:val="00506F10"/>
    <w:rsid w:val="0052586F"/>
    <w:rsid w:val="00540326"/>
    <w:rsid w:val="00602071"/>
    <w:rsid w:val="006D68CA"/>
    <w:rsid w:val="00737E7B"/>
    <w:rsid w:val="0075502B"/>
    <w:rsid w:val="00775BF4"/>
    <w:rsid w:val="007A0078"/>
    <w:rsid w:val="007F6446"/>
    <w:rsid w:val="00836C68"/>
    <w:rsid w:val="00866810"/>
    <w:rsid w:val="0095536A"/>
    <w:rsid w:val="00A0484C"/>
    <w:rsid w:val="00A4605C"/>
    <w:rsid w:val="00A7790F"/>
    <w:rsid w:val="00A83303"/>
    <w:rsid w:val="00AE2758"/>
    <w:rsid w:val="00AF4FB2"/>
    <w:rsid w:val="00B8590E"/>
    <w:rsid w:val="00BA275F"/>
    <w:rsid w:val="00C1340F"/>
    <w:rsid w:val="00C343C2"/>
    <w:rsid w:val="00C60AE4"/>
    <w:rsid w:val="00C64E5B"/>
    <w:rsid w:val="00C717EE"/>
    <w:rsid w:val="00DA4B7E"/>
    <w:rsid w:val="00DC6ABF"/>
    <w:rsid w:val="00DD2DEA"/>
    <w:rsid w:val="00DD6E86"/>
    <w:rsid w:val="00E34991"/>
    <w:rsid w:val="00E40F45"/>
    <w:rsid w:val="00E65561"/>
    <w:rsid w:val="00F220AC"/>
    <w:rsid w:val="00F435B5"/>
    <w:rsid w:val="00F57A8C"/>
    <w:rsid w:val="00F67114"/>
    <w:rsid w:val="00F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F10"/>
    <w:pPr>
      <w:ind w:left="720"/>
      <w:contextualSpacing/>
    </w:pPr>
  </w:style>
  <w:style w:type="character" w:customStyle="1" w:styleId="a4">
    <w:name w:val="Текст выделеный"/>
    <w:uiPriority w:val="99"/>
    <w:rsid w:val="00BA275F"/>
    <w:rPr>
      <w:b/>
    </w:rPr>
  </w:style>
  <w:style w:type="paragraph" w:customStyle="1" w:styleId="Default">
    <w:name w:val="Default"/>
    <w:uiPriority w:val="99"/>
    <w:rsid w:val="00F671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1</cp:lastModifiedBy>
  <cp:revision>23</cp:revision>
  <dcterms:created xsi:type="dcterms:W3CDTF">2016-10-17T06:58:00Z</dcterms:created>
  <dcterms:modified xsi:type="dcterms:W3CDTF">2017-12-16T14:33:00Z</dcterms:modified>
</cp:coreProperties>
</file>