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FB" w:rsidRPr="006648FB" w:rsidRDefault="006648FB" w:rsidP="0066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6648FB" w:rsidRPr="006648FB" w:rsidRDefault="006648FB" w:rsidP="0066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FB" w:rsidRPr="006648FB" w:rsidRDefault="006648FB" w:rsidP="0066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87"/>
        <w:gridCol w:w="6684"/>
      </w:tblGrid>
      <w:tr w:rsidR="006648FB" w:rsidRPr="006648FB" w:rsidTr="00065D28">
        <w:tc>
          <w:tcPr>
            <w:tcW w:w="9571" w:type="dxa"/>
            <w:gridSpan w:val="2"/>
          </w:tcPr>
          <w:p w:rsidR="006648FB" w:rsidRPr="006648FB" w:rsidRDefault="006648FB" w:rsidP="0066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Основные сведения для программ ДПП ПК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144часа, 144 ЗЕТ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 с использование дистанционных образовательных технологий обучения и стажировки.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Основы обучения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Бюджетная, договорная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программы </w:t>
            </w:r>
            <w:proofErr w:type="spellStart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обр.орг</w:t>
            </w:r>
            <w:proofErr w:type="spellEnd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13700 рублей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Обоснование стоимости обучения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-Оплата работы преподавателей в рамках образовательной программы повышения квалификации.</w:t>
            </w:r>
          </w:p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Материальные расходы:</w:t>
            </w:r>
          </w:p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-Предоставление кабинета с оборудованием для проведения занятий по образовательной программе;</w:t>
            </w:r>
          </w:p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-Накладные расходы (типографские расходы, услуги связи и т.п.);</w:t>
            </w:r>
          </w:p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-Предоставление учебного оборудования (компьютер, интернет ресурсы).</w:t>
            </w:r>
          </w:p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симуляционного оборудования (если есть в учебном плане </w:t>
            </w:r>
            <w:proofErr w:type="spellStart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Включает выездное обучение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6648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Программа предусматривает  подготовку по вопросам оказания поддержки, квалифицированной медицинской помощи больным детям с различной патологией. Обучение с использованием дистанционных технологий предусматривает обучение по электронным учебным курсам и составляет 30 часов</w:t>
            </w:r>
            <w:r w:rsidR="00E827F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  <w:r w:rsidRPr="006648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Очное обучение на цикле включает курс лекций (Всего 36 час) по диагностике, лечению и профилактике при различных заболеваниях у детей. На практических занятиях отрабатываются неотложные мероприятия и принципы ухода за больным ребенком, в том числе в </w:t>
            </w:r>
            <w:proofErr w:type="spellStart"/>
            <w:r w:rsidRPr="006648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симуляционном</w:t>
            </w:r>
            <w:proofErr w:type="spellEnd"/>
            <w:r w:rsidRPr="006648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центре и на тренажерах (всего 9 часов).</w:t>
            </w:r>
            <w:r w:rsidRPr="006648F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48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 семинарах и практических занятиях слушатели обсуждают частные вопросы педиатрии и смежных дисциплин, проблемы этики и деонтологии, реабилитации и прогнозирования исхода болезни (всего 66 часов). Во время цикла предусмотрена стажировка на рабочем месте или в отделениях РДКБ по усмотрению работодателей в объеме 21 часов. Для проведения практических занятий используется </w:t>
            </w:r>
            <w:proofErr w:type="spellStart"/>
            <w:r w:rsidRPr="006648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симуляционный</w:t>
            </w:r>
            <w:proofErr w:type="spellEnd"/>
            <w:r w:rsidRPr="006648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центр БГМУ, фантомный класс кафедры. Во время занятий курсанты на фантомах самостоятельно под контролем преподавателя отрабатывают необходимые практические </w:t>
            </w:r>
            <w:proofErr w:type="gramStart"/>
            <w:r w:rsidRPr="006648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навыки..</w:t>
            </w:r>
            <w:proofErr w:type="gramEnd"/>
            <w:r w:rsidRPr="006648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программу включен </w:t>
            </w:r>
            <w:r w:rsidRPr="006648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перечень манипуляций и процедур, которыми должны владеть слушатели. Программа рекомендует использование самостоятельной внеаудиторной работы слушателей в виде написания аттестационной курсовой работы, решения проблемно-ситуационных задач и др. </w:t>
            </w: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даёт право на самостоятельную врачебную деятельность в качестве врача-педиатра в условиях амбулаторно-поликлинического звена и стационаров.</w:t>
            </w:r>
          </w:p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обучения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Врач-педиатр должен быть  готов решать следующие профессиональные задачи: </w:t>
            </w:r>
            <w:r w:rsidRPr="006648F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профилактическая деятельность</w:t>
            </w: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предупреждение возникновения заболеваний среди населения путем проведения профилактических и противоэпидемических мероприятий; проведение профилактических медицинских осмотров, диспансеризации, диспансерного наблюдения; анализ информации о показателях здоровья детей и </w:t>
            </w:r>
            <w:proofErr w:type="spellStart"/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подростков;</w:t>
            </w:r>
            <w:r w:rsidRPr="006648F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диагностическая</w:t>
            </w:r>
            <w:proofErr w:type="spellEnd"/>
            <w:r w:rsidRPr="006648F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деятельность</w:t>
            </w: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диагностика заболеваний и патологических состояний пациентов на основе владения различными методами исследования; диагностика неотложных состояний; диагностика беременности; проведение медицинской экспертизы; лечебная деятельность: оказание специализированной медицинской помощи; участие в оказании скорой медицинской помощи; оказание медицинской помощи при чрезвычайных ситуациях; </w:t>
            </w:r>
            <w:r w:rsidRPr="006648F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реабилитационная деятельность</w:t>
            </w: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проведение медицинской реабилитации и санаторно-курортного лечения; психолого-педагогическая деятельность: формирование у населения, пациентов и членов их семей мотивации, направленной на сохранение и укрепление своего здоровья и здоровья окружающих; </w:t>
            </w:r>
            <w:r w:rsidRPr="006648F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применение основных принципов организации оказания медицинской помощи в медицинских организациях; организация и управление деятельностью медицинских организаций; организация проведения медицинской экспертизы; организация оценки качества оказания медицинской помощи пациентам; ведение учетно-отчетной документации в медицинской организации; создание в медицинских организациях благоприятных условий для пребывания пациентов; соблюдение основных требований информационной безопасности.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используются следующие виды учебных занятий (лекция, семинар практическое занятие, круглый стол, конференция, мастер-класс, деловая игра, ролевая игра, тренинг, консультация, аттестация в виде тестирования, </w:t>
            </w:r>
            <w:r w:rsidRPr="0066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в виде собеседования, оценка практических навыков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 используются следующие виды учебных занятий: лекция, семинар, практическое занятие, круглый стол, конференция, мастер-класс, деловая игра, консультация, аттестация в виде тестирования, аттестация в виде собеседования, оценка практических навыков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новой компетенции 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программы формируются компетенции, необходимые для выполнения нового вида профессиональной деятельности: о</w:t>
            </w:r>
            <w:r w:rsidRPr="00664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бследование детей с целью установления диагноза; обследование и лечение больных детей с </w:t>
            </w:r>
            <w:r w:rsidRPr="006648F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664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-19, назначение лечения детям и контроль его эффективности и безопасности; реализация и контроль эффективности индивидуальных реабилитационных программ для детей; реализация и контроль эффективности индивидуальных реабилитационных программ для детей; организация деятельности медицинского персонала и ведение медицинской документации.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Кафедра педиатрии с курсом ИДПО ФГБОУ ВО БГМУ МЗ РФ, (3472) 229-08-00*1-63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8FB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664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9часов, 9ЗЕТ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С применением симуляционного оборудования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симуляционного центра:</w:t>
            </w:r>
          </w:p>
          <w:p w:rsidR="006648FB" w:rsidRPr="006648FB" w:rsidRDefault="006648FB" w:rsidP="006648F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Полноростовой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манекен (имитатор ребенка возраста 6-8 лет). </w:t>
            </w:r>
          </w:p>
          <w:p w:rsidR="006648FB" w:rsidRPr="006648FB" w:rsidRDefault="006648FB" w:rsidP="006648F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Робот-симулятор младенца  многофункциональный. </w:t>
            </w:r>
          </w:p>
          <w:p w:rsidR="006648FB" w:rsidRPr="006648FB" w:rsidRDefault="006648FB" w:rsidP="006648F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Робот-симулятор новорожденного многофункциональный.</w:t>
            </w:r>
          </w:p>
          <w:p w:rsidR="006648FB" w:rsidRPr="006648FB" w:rsidRDefault="006648FB" w:rsidP="006648F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для обучения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приѐму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Геймлиха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648FB" w:rsidRPr="006648FB" w:rsidRDefault="006648FB" w:rsidP="006648F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для обучения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приѐму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Геймлиха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ребенку. </w:t>
            </w:r>
          </w:p>
          <w:p w:rsidR="006648FB" w:rsidRPr="006648FB" w:rsidRDefault="006648FB" w:rsidP="006648F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для удаления инородного тела из дыхательных путей младенцу. </w:t>
            </w:r>
          </w:p>
          <w:p w:rsidR="006648FB" w:rsidRPr="006648FB" w:rsidRDefault="006648FB" w:rsidP="006648F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для дренирования грудной клетки.</w:t>
            </w:r>
          </w:p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 младенца 3-4 месяцев (для кабинета педиатра)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48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Задачами </w:t>
            </w:r>
            <w:r w:rsidRPr="00664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цикла симуляционного курса являются: </w:t>
            </w:r>
          </w:p>
          <w:p w:rsidR="006648FB" w:rsidRPr="006648FB" w:rsidRDefault="006648FB" w:rsidP="006648FB">
            <w:pPr>
              <w:autoSpaceDE w:val="0"/>
              <w:autoSpaceDN w:val="0"/>
              <w:adjustRightInd w:val="0"/>
              <w:spacing w:after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4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 приобретение, систематизация и закрепление знаний, умений и навыков, необходимых в работе врача по специальности; </w:t>
            </w:r>
          </w:p>
          <w:p w:rsidR="006648FB" w:rsidRPr="006648FB" w:rsidRDefault="006648FB" w:rsidP="006648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4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 овладение набором профессиональных компетенций в соответствии с квалификационной характеристикой необходимых для работы в профессиональной сфере. </w:t>
            </w:r>
          </w:p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Стажировка 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21 час, 21 ЗЕТ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вопросам совершенствования </w:t>
            </w: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качества оказания медицинской помощи детям и подросткам на основе оптимизации процессов и устранения потерь;</w:t>
            </w:r>
          </w:p>
          <w:p w:rsidR="006648FB" w:rsidRPr="006648FB" w:rsidRDefault="006648FB" w:rsidP="006648FB">
            <w:pPr>
              <w:ind w:firstLine="708"/>
              <w:jc w:val="both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648FB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-освоение профессиональных практических навыков, необходимых для участия в реализации мероприятий, направленных на формирование здорового образа жизни у детей и подростков;</w:t>
            </w:r>
          </w:p>
          <w:p w:rsidR="006648FB" w:rsidRPr="006648FB" w:rsidRDefault="00E827F5" w:rsidP="006648F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6648FB"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и приобре</w:t>
            </w:r>
            <w:r w:rsidR="006648FB"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</w:t>
            </w:r>
            <w:proofErr w:type="gramStart"/>
            <w:r w:rsidR="006648FB"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профилактики болезней</w:t>
            </w:r>
            <w:proofErr w:type="gramEnd"/>
            <w:r w:rsidR="006648FB"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связанных с нарушениями пищевого поведения и </w:t>
            </w:r>
            <w:proofErr w:type="spellStart"/>
            <w:r w:rsidR="006648FB"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нутритивного</w:t>
            </w:r>
            <w:proofErr w:type="spellEnd"/>
            <w:r w:rsidR="006648FB"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статуса;</w:t>
            </w:r>
          </w:p>
          <w:p w:rsidR="006648FB" w:rsidRPr="006648FB" w:rsidRDefault="006648FB" w:rsidP="006648F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</w:t>
            </w:r>
            <w:r w:rsidRPr="00664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рудовых действий</w:t>
            </w:r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приобре</w:t>
            </w: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неонатальных состояний и заболеваний;</w:t>
            </w:r>
          </w:p>
          <w:p w:rsidR="006648FB" w:rsidRPr="006648FB" w:rsidRDefault="006648FB" w:rsidP="006648F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практических навыков по вопросам </w:t>
            </w: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всем частным вопросам педиатрии для самостоятельной работы в должности врача-педиатра:</w:t>
            </w:r>
          </w:p>
          <w:p w:rsidR="006648FB" w:rsidRPr="006648FB" w:rsidRDefault="006648FB" w:rsidP="006648F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освоение ключевых вопросов паллиативной медицинской помощи неизлечимым больным, необходимых для практической деятельности врача в соответствии с профилем специальности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 стажировки</w:t>
            </w:r>
          </w:p>
        </w:tc>
        <w:tc>
          <w:tcPr>
            <w:tcW w:w="6684" w:type="dxa"/>
          </w:tcPr>
          <w:p w:rsidR="00E827F5" w:rsidRDefault="00E827F5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6648FB" w:rsidRPr="006648FB">
              <w:rPr>
                <w:rFonts w:ascii="Times New Roman" w:hAnsi="Times New Roman" w:cs="Times New Roman"/>
                <w:sz w:val="24"/>
                <w:szCs w:val="24"/>
              </w:rPr>
              <w:t>РДКБ,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Уфа, улица Степана Кувыкина, 98</w:t>
            </w:r>
          </w:p>
          <w:bookmarkEnd w:id="0"/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 РКЦ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Профессор Ширяева Г.П.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образовательные технологии (ДОТ)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36часов, 36 ЗЕТ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виды синхронного обучения (очная форма) (вебинар, видеоконференция, </w:t>
            </w:r>
            <w:proofErr w:type="spellStart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аудиоконференция</w:t>
            </w:r>
            <w:proofErr w:type="spellEnd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, онлайн-чат, виртуальная доска, виртуальный класс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В программе используются следующие виды учебных занятий: лекция, семинар, практическое занятие, круглый стол, конференция, мастер-класс, деловая игра, консультация, аттестация в виде тестирования, аттестация в виде собеседования, оценка практических навыков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виды </w:t>
            </w:r>
            <w:proofErr w:type="spellStart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ассинхронного</w:t>
            </w:r>
            <w:proofErr w:type="spellEnd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(заочная форма) </w:t>
            </w:r>
            <w:proofErr w:type="gramStart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( запись</w:t>
            </w:r>
            <w:proofErr w:type="gramEnd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аудиолекций</w:t>
            </w:r>
            <w:proofErr w:type="spellEnd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, запись </w:t>
            </w:r>
            <w:proofErr w:type="spellStart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, мультимедийный материал, веб-форум(блог), электронные учебные материалы в СДО, онлайн курс (электронный учебный ресурс), подкасты (</w:t>
            </w:r>
            <w:proofErr w:type="spellStart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664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84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если программа только на договорной основе: </w:t>
            </w:r>
          </w:p>
        </w:tc>
      </w:tr>
      <w:tr w:rsidR="006648FB" w:rsidRPr="006648FB" w:rsidTr="00065D28">
        <w:tc>
          <w:tcPr>
            <w:tcW w:w="2887" w:type="dxa"/>
          </w:tcPr>
          <w:p w:rsidR="006648FB" w:rsidRPr="006648FB" w:rsidRDefault="006648FB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Интернет-ссылка на вход в систему </w:t>
            </w:r>
            <w:r w:rsidRPr="0066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дистанционного обучения</w:t>
            </w:r>
          </w:p>
        </w:tc>
        <w:tc>
          <w:tcPr>
            <w:tcW w:w="6684" w:type="dxa"/>
          </w:tcPr>
          <w:p w:rsidR="006648FB" w:rsidRPr="006648FB" w:rsidRDefault="00E827F5" w:rsidP="0066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648FB" w:rsidRPr="006648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https://edu.bashgmu.ru/</w:t>
              </w:r>
            </w:hyperlink>
            <w:r w:rsidR="006648FB" w:rsidRPr="006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2DEA" w:rsidRDefault="00742DEA"/>
    <w:sectPr w:rsidR="00742DEA" w:rsidSect="006648F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C7692"/>
    <w:multiLevelType w:val="hybridMultilevel"/>
    <w:tmpl w:val="78B2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BCA"/>
    <w:rsid w:val="006648FB"/>
    <w:rsid w:val="00706BCA"/>
    <w:rsid w:val="00742DEA"/>
    <w:rsid w:val="00E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C6B9"/>
  <w15:docId w15:val="{EA923950-AD21-41CA-98DD-4FBD1D20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6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6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1356</Words>
  <Characters>7735</Characters>
  <Application>Microsoft Office Word</Application>
  <DocSecurity>0</DocSecurity>
  <Lines>64</Lines>
  <Paragraphs>18</Paragraphs>
  <ScaleCrop>false</ScaleCrop>
  <Company>K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Хисматуллина Гюльназ Ягафаровна</cp:lastModifiedBy>
  <cp:revision>3</cp:revision>
  <dcterms:created xsi:type="dcterms:W3CDTF">2022-05-25T09:40:00Z</dcterms:created>
  <dcterms:modified xsi:type="dcterms:W3CDTF">2022-05-27T09:46:00Z</dcterms:modified>
</cp:coreProperties>
</file>