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AE" w:rsidRPr="005E7307" w:rsidRDefault="000F67AE" w:rsidP="000F6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F67AE" w:rsidRPr="005E7307" w:rsidRDefault="000F67AE" w:rsidP="000F67A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F67AE" w:rsidRPr="005E7307" w:rsidRDefault="000F67AE" w:rsidP="000F67AE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0F67AE" w:rsidRPr="005E7307" w:rsidRDefault="000F67AE" w:rsidP="000F67AE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0F67AE" w:rsidRPr="005E7307" w:rsidRDefault="000F67AE" w:rsidP="000F6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AE" w:rsidRPr="005E7307" w:rsidRDefault="000F67AE" w:rsidP="000F67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7AE" w:rsidRPr="005E7307" w:rsidRDefault="000F67AE" w:rsidP="000F67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0F67AE" w:rsidRPr="005E7307" w:rsidRDefault="000F67AE" w:rsidP="000F67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7AE" w:rsidRPr="005E7307" w:rsidRDefault="000F67AE" w:rsidP="000F67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7AE" w:rsidRPr="005E7307" w:rsidRDefault="000F67AE" w:rsidP="000F67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0F67AE" w:rsidRPr="005E7307" w:rsidRDefault="007A73CB" w:rsidP="000F67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8D643AD" wp14:editId="6EEF027C">
            <wp:simplePos x="0" y="0"/>
            <wp:positionH relativeFrom="column">
              <wp:posOffset>3872865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F67AE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0F67AE" w:rsidRPr="005E7307" w:rsidRDefault="000F67AE" w:rsidP="000F67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0F67AE" w:rsidRPr="005E7307" w:rsidRDefault="000F67AE" w:rsidP="000F67AE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8155C4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0F67AE" w:rsidRPr="005E7307" w:rsidRDefault="000F67AE" w:rsidP="000F67AE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FA2C7F" w:rsidRPr="000F67AE" w:rsidRDefault="00FA2C7F" w:rsidP="00D822A0">
      <w:pPr>
        <w:pStyle w:val="a3"/>
        <w:jc w:val="center"/>
        <w:rPr>
          <w:rFonts w:ascii="Times New Roman" w:hAnsi="Times New Roman" w:cs="Times New Roman"/>
          <w:sz w:val="24"/>
          <w:szCs w:val="24"/>
          <w:lang w:val="x-none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61687">
        <w:rPr>
          <w:rFonts w:ascii="Times New Roman" w:hAnsi="Times New Roman" w:cs="Times New Roman"/>
          <w:sz w:val="24"/>
          <w:szCs w:val="24"/>
        </w:rPr>
        <w:t>Интерстициальный нефрит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61687">
        <w:rPr>
          <w:rFonts w:ascii="Times New Roman" w:hAnsi="Times New Roman" w:cs="Times New Roman"/>
          <w:sz w:val="24"/>
          <w:szCs w:val="24"/>
        </w:rPr>
        <w:t>1, семестр   2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961687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714">
        <w:rPr>
          <w:rFonts w:ascii="Times New Roman" w:hAnsi="Times New Roman" w:cs="Times New Roman"/>
          <w:sz w:val="24"/>
          <w:szCs w:val="24"/>
        </w:rPr>
        <w:t>о</w:t>
      </w:r>
      <w:r w:rsidR="00961687">
        <w:rPr>
          <w:rFonts w:ascii="Times New Roman" w:hAnsi="Times New Roman" w:cs="Times New Roman"/>
          <w:sz w:val="24"/>
          <w:szCs w:val="24"/>
        </w:rPr>
        <w:t>б</w:t>
      </w:r>
      <w:r w:rsidR="00905714">
        <w:rPr>
          <w:rFonts w:ascii="Times New Roman" w:hAnsi="Times New Roman" w:cs="Times New Roman"/>
          <w:sz w:val="24"/>
          <w:szCs w:val="24"/>
        </w:rPr>
        <w:t xml:space="preserve"> </w:t>
      </w:r>
      <w:r w:rsidR="00961687">
        <w:rPr>
          <w:rFonts w:ascii="Times New Roman" w:hAnsi="Times New Roman" w:cs="Times New Roman"/>
          <w:sz w:val="24"/>
          <w:szCs w:val="24"/>
        </w:rPr>
        <w:t xml:space="preserve"> интерстициальном нефрите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A0" w:rsidRPr="00365C96" w:rsidRDefault="00D822A0" w:rsidP="00174E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365C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C96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 w:rsidR="00365C96">
        <w:rPr>
          <w:rFonts w:ascii="Times New Roman" w:hAnsi="Times New Roman" w:cs="Times New Roman"/>
          <w:sz w:val="24"/>
          <w:szCs w:val="24"/>
        </w:rPr>
        <w:t>тубулоинтерстициальных</w:t>
      </w:r>
      <w:proofErr w:type="spellEnd"/>
      <w:r w:rsidR="00365C96">
        <w:rPr>
          <w:rFonts w:ascii="Times New Roman" w:hAnsi="Times New Roman" w:cs="Times New Roman"/>
          <w:sz w:val="24"/>
          <w:szCs w:val="24"/>
        </w:rPr>
        <w:t xml:space="preserve"> нефропатиях, </w:t>
      </w:r>
      <w:proofErr w:type="spellStart"/>
      <w:r w:rsidR="00365C96">
        <w:rPr>
          <w:rFonts w:ascii="Times New Roman" w:hAnsi="Times New Roman" w:cs="Times New Roman"/>
          <w:sz w:val="24"/>
          <w:szCs w:val="24"/>
        </w:rPr>
        <w:t>тубулоинтерстициальном</w:t>
      </w:r>
      <w:proofErr w:type="spellEnd"/>
      <w:r w:rsidR="00365C96">
        <w:rPr>
          <w:rFonts w:ascii="Times New Roman" w:hAnsi="Times New Roman" w:cs="Times New Roman"/>
          <w:sz w:val="24"/>
          <w:szCs w:val="24"/>
        </w:rPr>
        <w:t xml:space="preserve"> нефрите (ТИН), классификация</w:t>
      </w:r>
      <w:r w:rsidR="00440C49">
        <w:rPr>
          <w:rFonts w:ascii="Times New Roman" w:hAnsi="Times New Roman" w:cs="Times New Roman"/>
          <w:sz w:val="24"/>
          <w:szCs w:val="24"/>
        </w:rPr>
        <w:t xml:space="preserve"> ТИН, этиология, патогенез, клиническая картина, диагностика и лечение различных форм ТИН. </w:t>
      </w:r>
      <w:proofErr w:type="spellStart"/>
      <w:r w:rsidR="00440C49">
        <w:rPr>
          <w:rFonts w:ascii="Times New Roman" w:hAnsi="Times New Roman" w:cs="Times New Roman"/>
          <w:sz w:val="24"/>
          <w:szCs w:val="24"/>
        </w:rPr>
        <w:t>Тубулоинтерстициальные</w:t>
      </w:r>
      <w:proofErr w:type="spellEnd"/>
      <w:r w:rsidR="00440C49">
        <w:rPr>
          <w:rFonts w:ascii="Times New Roman" w:hAnsi="Times New Roman" w:cs="Times New Roman"/>
          <w:sz w:val="24"/>
          <w:szCs w:val="24"/>
        </w:rPr>
        <w:t xml:space="preserve"> нефропатии при обменных заболеваниях.</w:t>
      </w:r>
    </w:p>
    <w:p w:rsidR="00D822A0" w:rsidRDefault="00D822A0" w:rsidP="00174EC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М. М. </w:t>
            </w: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Рациональная фармакотерапия в нефрологии: руководство для практикующих врачей / Мухин (  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под. 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 Мухина,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Л.В.Козловской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Е.М Шилова, рецензенты: А.В.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Недоступ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Г.П. Арутюнов.- М.: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Литтера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2006.- 895 с. 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Геморрагическая лихорадка с почечным синдромом: методические рекомендации/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Т.Ю.Лехмус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 – Уфа, 2013. – 39с.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822DBB" w:rsidRDefault="00905714" w:rsidP="005F1A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Подагрическая нефропатия: этиология,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патогенез, клиника, лечение [Текст]: методические рекомендации / Т. Ю.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Лехмус</w:t>
            </w:r>
            <w:proofErr w:type="spell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[и др.]; ГБОУ ВПО "БГМУ" МЗ РФ, ИПО. - Уфа: [б. и.], 2013. - 26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361FDC" w:rsidRDefault="00905714" w:rsidP="005F1A3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внефрологии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  <w:tr w:rsidR="00905714" w:rsidRPr="00961687" w:rsidTr="0089738A">
        <w:tc>
          <w:tcPr>
            <w:tcW w:w="9360" w:type="dxa"/>
          </w:tcPr>
          <w:p w:rsidR="00905714" w:rsidRPr="00961687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687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9616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1687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Уратная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нефропатия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И.М.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Балкаров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М.В. Лебедева, В.В. Фомин // Нефрология: национальное руководство / под ред. Н.А. Мухина. -M.: ГЭОТАР-Медиа, 2011. – Режим доступа: http://www.studmedlib.ru/ru/book/970411742V0029.html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Г.А.Мухетдинова</w:t>
      </w: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F67AE"/>
    <w:rsid w:val="00146753"/>
    <w:rsid w:val="00174ECA"/>
    <w:rsid w:val="003157B6"/>
    <w:rsid w:val="00365C96"/>
    <w:rsid w:val="00440C49"/>
    <w:rsid w:val="0052030D"/>
    <w:rsid w:val="005B45DB"/>
    <w:rsid w:val="006E78DB"/>
    <w:rsid w:val="00720AC6"/>
    <w:rsid w:val="007A73CB"/>
    <w:rsid w:val="007D238C"/>
    <w:rsid w:val="008155C4"/>
    <w:rsid w:val="0089738A"/>
    <w:rsid w:val="00905714"/>
    <w:rsid w:val="00950F36"/>
    <w:rsid w:val="00961687"/>
    <w:rsid w:val="009A1DE0"/>
    <w:rsid w:val="00D822A0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0F67A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F6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619</Words>
  <Characters>3533</Characters>
  <Application>Microsoft Office Word</Application>
  <DocSecurity>0</DocSecurity>
  <Lines>29</Lines>
  <Paragraphs>8</Paragraphs>
  <ScaleCrop>false</ScaleCrop>
  <Company>Grizli777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2015-12-15T18:00:00Z</dcterms:created>
  <dcterms:modified xsi:type="dcterms:W3CDTF">2017-10-20T04:55:00Z</dcterms:modified>
</cp:coreProperties>
</file>