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9B1" w:rsidRDefault="001E79B1" w:rsidP="001E7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1E79B1" w:rsidRDefault="001E79B1" w:rsidP="001E79B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1E79B1" w:rsidRDefault="001E79B1" w:rsidP="001E79B1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1E79B1" w:rsidRDefault="001E79B1" w:rsidP="001E79B1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1E79B1" w:rsidRDefault="001E79B1" w:rsidP="001E79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79B1" w:rsidRDefault="001E79B1" w:rsidP="001E79B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79B1" w:rsidRDefault="001E79B1" w:rsidP="001E79B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1E79B1" w:rsidRDefault="001E79B1" w:rsidP="001E79B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79B1" w:rsidRDefault="001E79B1" w:rsidP="001E79B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79B1" w:rsidRDefault="001E79B1" w:rsidP="001E79B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1E79B1" w:rsidRDefault="006D74F0" w:rsidP="001E79B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0B187C2" wp14:editId="25B1F0A6">
            <wp:simplePos x="0" y="0"/>
            <wp:positionH relativeFrom="column">
              <wp:posOffset>3796665</wp:posOffset>
            </wp:positionH>
            <wp:positionV relativeFrom="paragraph">
              <wp:posOffset>34925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E79B1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1E79B1" w:rsidRDefault="001E79B1" w:rsidP="001E79B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1E79B1" w:rsidRDefault="001E79B1" w:rsidP="001E79B1">
      <w:pPr>
        <w:pStyle w:val="a6"/>
        <w:jc w:val="right"/>
        <w:rPr>
          <w:i/>
        </w:rPr>
      </w:pPr>
      <w:r>
        <w:rPr>
          <w:i/>
        </w:rPr>
        <w:t xml:space="preserve">                                                         </w:t>
      </w:r>
      <w:r w:rsidR="00DB3143">
        <w:rPr>
          <w:b w:val="0"/>
        </w:rPr>
        <w:t>29 августа 2016 г.</w:t>
      </w:r>
    </w:p>
    <w:p w:rsidR="001E79B1" w:rsidRDefault="001E79B1" w:rsidP="001E79B1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784C6E" w:rsidRPr="00AB224D" w:rsidRDefault="00784C6E" w:rsidP="00D50C74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20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 w:rsidRPr="00DA07A2">
        <w:rPr>
          <w:rStyle w:val="a3"/>
          <w:rFonts w:ascii="Times New Roman" w:hAnsi="Times New Roman"/>
          <w:sz w:val="24"/>
          <w:szCs w:val="24"/>
        </w:rPr>
        <w:t>Опухоли почек.</w:t>
      </w:r>
    </w:p>
    <w:p w:rsidR="00784C6E" w:rsidRDefault="00784C6E" w:rsidP="00D50C74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Опухоли почек, занятие 1.</w:t>
      </w:r>
    </w:p>
    <w:p w:rsidR="00784C6E" w:rsidRDefault="00784C6E" w:rsidP="00784C6E">
      <w:pPr>
        <w:pStyle w:val="a4"/>
        <w:spacing w:line="276" w:lineRule="auto"/>
        <w:rPr>
          <w:rStyle w:val="a3"/>
          <w:rFonts w:ascii="Times New Roman" w:hAnsi="Times New Roman"/>
          <w:b w:val="0"/>
          <w:sz w:val="24"/>
          <w:szCs w:val="24"/>
        </w:rPr>
      </w:pPr>
    </w:p>
    <w:p w:rsidR="00784C6E" w:rsidRDefault="00784C6E" w:rsidP="00784C6E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784C6E" w:rsidRDefault="00784C6E" w:rsidP="00784C6E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784C6E" w:rsidRPr="004B1382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784C6E" w:rsidRPr="004B1382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784C6E" w:rsidRPr="004B1382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784C6E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784C6E" w:rsidRDefault="00784C6E" w:rsidP="00784C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новообразований почек.</w:t>
      </w:r>
    </w:p>
    <w:p w:rsidR="00784C6E" w:rsidRDefault="00784C6E" w:rsidP="00784C6E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C6E" w:rsidRPr="00DA07A2" w:rsidRDefault="00784C6E" w:rsidP="00784C6E">
      <w:pPr>
        <w:pStyle w:val="a4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07A2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>спространенность</w:t>
      </w:r>
      <w:r w:rsidRPr="00DA07A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эпидемиология, классификация</w:t>
      </w:r>
      <w:r w:rsidRPr="00DA07A2">
        <w:rPr>
          <w:rFonts w:ascii="Times New Roman" w:hAnsi="Times New Roman" w:cs="Times New Roman"/>
          <w:sz w:val="24"/>
          <w:szCs w:val="24"/>
        </w:rPr>
        <w:t xml:space="preserve"> опухолей  почек.</w:t>
      </w:r>
    </w:p>
    <w:p w:rsidR="00784C6E" w:rsidRDefault="00784C6E" w:rsidP="00784C6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C6E" w:rsidRPr="002D0869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C6E" w:rsidRPr="004B1382" w:rsidRDefault="00784C6E" w:rsidP="00784C6E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784C6E" w:rsidRDefault="00784C6E" w:rsidP="00784C6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C6E" w:rsidRPr="004B1382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784C6E" w:rsidRDefault="00784C6E" w:rsidP="00784C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784C6E" w:rsidRPr="00DA07A2" w:rsidTr="00357FA1">
        <w:trPr>
          <w:cantSplit/>
          <w:jc w:val="center"/>
        </w:trPr>
        <w:tc>
          <w:tcPr>
            <w:tcW w:w="5000" w:type="pct"/>
          </w:tcPr>
          <w:p w:rsidR="00784C6E" w:rsidRPr="00DA07A2" w:rsidRDefault="00784C6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A07A2">
              <w:rPr>
                <w:rFonts w:ascii="Times New Roman" w:hAnsi="Times New Roman" w:cs="Times New Roman"/>
                <w:sz w:val="24"/>
                <w:szCs w:val="24"/>
              </w:rPr>
              <w:t xml:space="preserve">. Распространенность и эпидемиология опухолей почек. </w:t>
            </w:r>
          </w:p>
        </w:tc>
      </w:tr>
      <w:tr w:rsidR="00784C6E" w:rsidRPr="00DA07A2" w:rsidTr="00357FA1">
        <w:trPr>
          <w:cantSplit/>
          <w:jc w:val="center"/>
        </w:trPr>
        <w:tc>
          <w:tcPr>
            <w:tcW w:w="5000" w:type="pct"/>
          </w:tcPr>
          <w:p w:rsidR="00784C6E" w:rsidRPr="00DA07A2" w:rsidRDefault="00784C6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A07A2">
              <w:rPr>
                <w:rFonts w:ascii="Times New Roman" w:hAnsi="Times New Roman" w:cs="Times New Roman"/>
                <w:sz w:val="24"/>
                <w:szCs w:val="24"/>
              </w:rPr>
              <w:t>. Патоморфологические особенности опухоли почек.</w:t>
            </w:r>
          </w:p>
        </w:tc>
      </w:tr>
      <w:tr w:rsidR="00784C6E" w:rsidRPr="00DA07A2" w:rsidTr="00357FA1">
        <w:trPr>
          <w:cantSplit/>
          <w:jc w:val="center"/>
        </w:trPr>
        <w:tc>
          <w:tcPr>
            <w:tcW w:w="5000" w:type="pct"/>
          </w:tcPr>
          <w:p w:rsidR="00784C6E" w:rsidRPr="00DA07A2" w:rsidRDefault="00784C6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DA07A2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опухолей почек.</w:t>
            </w:r>
          </w:p>
        </w:tc>
      </w:tr>
    </w:tbl>
    <w:p w:rsidR="00784C6E" w:rsidRDefault="00784C6E" w:rsidP="00784C6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C6E" w:rsidRPr="004B1382" w:rsidRDefault="00784C6E" w:rsidP="00784C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784C6E" w:rsidRPr="00BA74EF" w:rsidRDefault="00784C6E" w:rsidP="00784C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784C6E" w:rsidRPr="00037128" w:rsidRDefault="00784C6E" w:rsidP="00784C6E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784C6E" w:rsidRPr="00037128" w:rsidRDefault="00784C6E" w:rsidP="00784C6E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784C6E" w:rsidRPr="00037128" w:rsidRDefault="00784C6E" w:rsidP="00784C6E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784C6E" w:rsidRPr="00037128" w:rsidRDefault="00784C6E" w:rsidP="00784C6E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784C6E" w:rsidRPr="00037128" w:rsidRDefault="00784C6E" w:rsidP="00784C6E">
      <w:pPr>
        <w:pStyle w:val="a4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C6E" w:rsidRPr="00037128" w:rsidRDefault="00784C6E" w:rsidP="00784C6E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784C6E" w:rsidRPr="00037128" w:rsidRDefault="00784C6E" w:rsidP="00784C6E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784C6E" w:rsidRPr="00037128" w:rsidRDefault="00784C6E" w:rsidP="00784C6E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784C6E" w:rsidRPr="00037128" w:rsidRDefault="00784C6E" w:rsidP="00784C6E">
      <w:pPr>
        <w:pStyle w:val="a4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784C6E" w:rsidRPr="00695030" w:rsidRDefault="00784C6E" w:rsidP="00784C6E">
      <w:pPr>
        <w:pStyle w:val="a4"/>
        <w:numPr>
          <w:ilvl w:val="0"/>
          <w:numId w:val="8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695030" w:rsidRPr="00F36F99" w:rsidRDefault="00695030" w:rsidP="00784C6E">
      <w:pPr>
        <w:pStyle w:val="a4"/>
        <w:numPr>
          <w:ilvl w:val="0"/>
          <w:numId w:val="8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Онкология/ под </w:t>
      </w:r>
      <w:proofErr w:type="spellStart"/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ред</w:t>
      </w:r>
      <w:proofErr w:type="spellEnd"/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 В.И.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Чиссова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, С.Л.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Дарьяловой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     М.: ГЭОТАР-Медиа, 2006.-720с.</w:t>
      </w:r>
    </w:p>
    <w:p w:rsidR="00784C6E" w:rsidRPr="00AB224D" w:rsidRDefault="00784C6E" w:rsidP="00784C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84C6E" w:rsidRPr="00AB224D" w:rsidRDefault="00784C6E" w:rsidP="00784C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DA07A2" w:rsidRPr="00AB224D" w:rsidRDefault="00DA07A2" w:rsidP="00DA07A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84C6E" w:rsidRDefault="00784C6E" w:rsidP="00B0119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C6E" w:rsidRPr="00AB224D" w:rsidRDefault="00784C6E" w:rsidP="00D50C74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20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 w:rsidRPr="00DA07A2">
        <w:rPr>
          <w:rStyle w:val="a3"/>
          <w:rFonts w:ascii="Times New Roman" w:hAnsi="Times New Roman"/>
          <w:sz w:val="24"/>
          <w:szCs w:val="24"/>
        </w:rPr>
        <w:t>Опухоли почек.</w:t>
      </w:r>
    </w:p>
    <w:p w:rsidR="00784C6E" w:rsidRDefault="00784C6E" w:rsidP="00D50C74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Опухоли почек, занятие 2.</w:t>
      </w:r>
    </w:p>
    <w:p w:rsidR="00784C6E" w:rsidRDefault="00784C6E" w:rsidP="00784C6E">
      <w:pPr>
        <w:pStyle w:val="a4"/>
        <w:spacing w:line="276" w:lineRule="auto"/>
        <w:rPr>
          <w:rStyle w:val="a3"/>
          <w:rFonts w:ascii="Times New Roman" w:hAnsi="Times New Roman"/>
          <w:b w:val="0"/>
          <w:sz w:val="24"/>
          <w:szCs w:val="24"/>
        </w:rPr>
      </w:pPr>
    </w:p>
    <w:p w:rsidR="00784C6E" w:rsidRDefault="00784C6E" w:rsidP="00784C6E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784C6E" w:rsidRDefault="00784C6E" w:rsidP="00784C6E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784C6E" w:rsidRPr="004B1382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784C6E" w:rsidRPr="004B1382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784C6E" w:rsidRPr="004B1382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784C6E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784C6E" w:rsidRDefault="00784C6E" w:rsidP="00784C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новообразований почек.</w:t>
      </w:r>
    </w:p>
    <w:p w:rsidR="00784C6E" w:rsidRDefault="00784C6E" w:rsidP="00784C6E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C6E" w:rsidRPr="00DA07A2" w:rsidRDefault="00784C6E" w:rsidP="00784C6E">
      <w:pPr>
        <w:pStyle w:val="a4"/>
        <w:spacing w:line="276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1199">
        <w:rPr>
          <w:rFonts w:ascii="Times New Roman" w:hAnsi="Times New Roman" w:cs="Times New Roman"/>
          <w:sz w:val="24"/>
          <w:szCs w:val="24"/>
        </w:rPr>
        <w:t>этиологию, классификацию, патогенез, клиническое течение, диагностику  и лечение опухоли почечной паренхимы.</w:t>
      </w:r>
    </w:p>
    <w:p w:rsidR="00784C6E" w:rsidRDefault="00784C6E" w:rsidP="00784C6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C6E" w:rsidRPr="002D0869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C6E" w:rsidRPr="004B1382" w:rsidRDefault="00784C6E" w:rsidP="00784C6E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784C6E" w:rsidRDefault="00784C6E" w:rsidP="00784C6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C6E" w:rsidRPr="004B1382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784C6E" w:rsidRDefault="00784C6E" w:rsidP="00784C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784C6E" w:rsidRPr="00B01199" w:rsidTr="00357FA1">
        <w:trPr>
          <w:cantSplit/>
          <w:jc w:val="center"/>
        </w:trPr>
        <w:tc>
          <w:tcPr>
            <w:tcW w:w="5000" w:type="pct"/>
          </w:tcPr>
          <w:p w:rsidR="00784C6E" w:rsidRPr="00B01199" w:rsidRDefault="00784C6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01199">
              <w:rPr>
                <w:rFonts w:ascii="Times New Roman" w:hAnsi="Times New Roman" w:cs="Times New Roman"/>
                <w:sz w:val="24"/>
                <w:szCs w:val="24"/>
              </w:rPr>
              <w:t xml:space="preserve">. Этиология и распространенность опухоли почечной паренхимы. </w:t>
            </w:r>
          </w:p>
        </w:tc>
      </w:tr>
      <w:tr w:rsidR="00784C6E" w:rsidRPr="00B01199" w:rsidTr="00357FA1">
        <w:trPr>
          <w:cantSplit/>
          <w:jc w:val="center"/>
        </w:trPr>
        <w:tc>
          <w:tcPr>
            <w:tcW w:w="5000" w:type="pct"/>
          </w:tcPr>
          <w:p w:rsidR="00784C6E" w:rsidRPr="00B01199" w:rsidRDefault="00784C6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01199">
              <w:rPr>
                <w:rFonts w:ascii="Times New Roman" w:hAnsi="Times New Roman" w:cs="Times New Roman"/>
                <w:sz w:val="24"/>
                <w:szCs w:val="24"/>
              </w:rPr>
              <w:t>. Патоморфологические особенности опухоли почечной паренхимы.</w:t>
            </w:r>
          </w:p>
        </w:tc>
      </w:tr>
      <w:tr w:rsidR="00784C6E" w:rsidRPr="00B01199" w:rsidTr="00357FA1">
        <w:trPr>
          <w:cantSplit/>
          <w:jc w:val="center"/>
        </w:trPr>
        <w:tc>
          <w:tcPr>
            <w:tcW w:w="5000" w:type="pct"/>
          </w:tcPr>
          <w:p w:rsidR="00784C6E" w:rsidRPr="00B01199" w:rsidRDefault="00784C6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01199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опухолей почечной паренхимы.</w:t>
            </w:r>
          </w:p>
          <w:p w:rsidR="00784C6E" w:rsidRPr="00B01199" w:rsidRDefault="00784C6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99">
              <w:rPr>
                <w:rFonts w:ascii="Times New Roman" w:hAnsi="Times New Roman" w:cs="Times New Roman"/>
                <w:sz w:val="24"/>
                <w:szCs w:val="24"/>
              </w:rPr>
              <w:t>4. Клиника опухоли почечной паренхимы.</w:t>
            </w:r>
          </w:p>
          <w:p w:rsidR="00784C6E" w:rsidRPr="00B01199" w:rsidRDefault="00784C6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99">
              <w:rPr>
                <w:rFonts w:ascii="Times New Roman" w:hAnsi="Times New Roman" w:cs="Times New Roman"/>
                <w:sz w:val="24"/>
                <w:szCs w:val="24"/>
              </w:rPr>
              <w:t>5. Диагностика опухоли почечной паренхимы.</w:t>
            </w:r>
          </w:p>
        </w:tc>
      </w:tr>
      <w:tr w:rsidR="00784C6E" w:rsidRPr="00B01199" w:rsidTr="00357FA1">
        <w:trPr>
          <w:cantSplit/>
          <w:jc w:val="center"/>
        </w:trPr>
        <w:tc>
          <w:tcPr>
            <w:tcW w:w="5000" w:type="pct"/>
          </w:tcPr>
          <w:p w:rsidR="00784C6E" w:rsidRPr="00B01199" w:rsidRDefault="00784C6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99">
              <w:rPr>
                <w:rFonts w:ascii="Times New Roman" w:hAnsi="Times New Roman" w:cs="Times New Roman"/>
                <w:sz w:val="24"/>
                <w:szCs w:val="24"/>
              </w:rPr>
              <w:t>6. Лечение опухоли почечной паренхимы.</w:t>
            </w:r>
          </w:p>
        </w:tc>
      </w:tr>
    </w:tbl>
    <w:p w:rsidR="00784C6E" w:rsidRDefault="00784C6E" w:rsidP="00784C6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C6E" w:rsidRPr="004B1382" w:rsidRDefault="00784C6E" w:rsidP="00784C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784C6E" w:rsidRDefault="00784C6E" w:rsidP="00B0119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199" w:rsidRPr="00BA74EF" w:rsidRDefault="00B01199" w:rsidP="00B011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B01199" w:rsidRPr="00037128" w:rsidRDefault="00B01199" w:rsidP="00B01199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01199" w:rsidRPr="00037128" w:rsidRDefault="00B01199" w:rsidP="00B011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01199" w:rsidRPr="00037128" w:rsidRDefault="00B01199" w:rsidP="00B011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B01199" w:rsidRPr="00037128" w:rsidRDefault="00B01199" w:rsidP="00B011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B01199" w:rsidRPr="00037128" w:rsidRDefault="00B01199" w:rsidP="00B01199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01199" w:rsidRPr="00037128" w:rsidRDefault="00B01199" w:rsidP="00B01199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B01199" w:rsidRPr="00037128" w:rsidRDefault="00B01199" w:rsidP="00B011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01199" w:rsidRPr="00037128" w:rsidRDefault="00B01199" w:rsidP="00B011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01199" w:rsidRPr="00037128" w:rsidRDefault="00B01199" w:rsidP="00B011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B01199" w:rsidRPr="00695030" w:rsidRDefault="00B01199" w:rsidP="00B01199">
      <w:pPr>
        <w:pStyle w:val="a4"/>
        <w:numPr>
          <w:ilvl w:val="0"/>
          <w:numId w:val="5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695030" w:rsidRPr="00037128" w:rsidRDefault="00695030" w:rsidP="00B011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Онкология/ под </w:t>
      </w:r>
      <w:proofErr w:type="spellStart"/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ред</w:t>
      </w:r>
      <w:proofErr w:type="spellEnd"/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 В.И.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Чиссова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, С.Л.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Дарьяловой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     М.: ГЭОТАР-Медиа, 2006.-720с.</w:t>
      </w: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1199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C74" w:rsidRDefault="00D50C74" w:rsidP="00784C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C6E" w:rsidRPr="00AB224D" w:rsidRDefault="00784C6E" w:rsidP="00D50C74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20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 w:rsidRPr="00DA07A2">
        <w:rPr>
          <w:rStyle w:val="a3"/>
          <w:rFonts w:ascii="Times New Roman" w:hAnsi="Times New Roman"/>
          <w:sz w:val="24"/>
          <w:szCs w:val="24"/>
        </w:rPr>
        <w:t>Опухоли почек.</w:t>
      </w:r>
    </w:p>
    <w:p w:rsidR="00784C6E" w:rsidRDefault="00784C6E" w:rsidP="00D50C74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Опухоли почек, занятие 3.</w:t>
      </w:r>
    </w:p>
    <w:p w:rsidR="00784C6E" w:rsidRDefault="00784C6E" w:rsidP="00784C6E">
      <w:pPr>
        <w:pStyle w:val="a4"/>
        <w:spacing w:line="276" w:lineRule="auto"/>
        <w:rPr>
          <w:rStyle w:val="a3"/>
          <w:rFonts w:ascii="Times New Roman" w:hAnsi="Times New Roman"/>
          <w:b w:val="0"/>
          <w:sz w:val="24"/>
          <w:szCs w:val="24"/>
        </w:rPr>
      </w:pPr>
    </w:p>
    <w:p w:rsidR="00784C6E" w:rsidRDefault="00784C6E" w:rsidP="00784C6E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784C6E" w:rsidRDefault="00784C6E" w:rsidP="00784C6E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784C6E" w:rsidRPr="004B1382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784C6E" w:rsidRPr="004B1382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784C6E" w:rsidRPr="004B1382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784C6E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784C6E" w:rsidRDefault="00784C6E" w:rsidP="00784C6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новообразований почек.</w:t>
      </w:r>
    </w:p>
    <w:p w:rsidR="00784C6E" w:rsidRDefault="00784C6E" w:rsidP="00784C6E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C6E" w:rsidRDefault="00784C6E" w:rsidP="00784C6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0EC6">
        <w:rPr>
          <w:rFonts w:ascii="Times New Roman" w:hAnsi="Times New Roman" w:cs="Times New Roman"/>
          <w:sz w:val="24"/>
          <w:szCs w:val="24"/>
        </w:rPr>
        <w:t>рас</w:t>
      </w:r>
      <w:r>
        <w:rPr>
          <w:rFonts w:ascii="Times New Roman" w:hAnsi="Times New Roman" w:cs="Times New Roman"/>
          <w:sz w:val="24"/>
          <w:szCs w:val="24"/>
        </w:rPr>
        <w:t>пространенность</w:t>
      </w:r>
      <w:r w:rsidRPr="00310EC6">
        <w:rPr>
          <w:rFonts w:ascii="Times New Roman" w:hAnsi="Times New Roman" w:cs="Times New Roman"/>
          <w:sz w:val="24"/>
          <w:szCs w:val="24"/>
        </w:rPr>
        <w:t>, эпидемиологию, классификацию, патогенез, диагностика, лечение  опухоли чашечн</w:t>
      </w:r>
      <w:proofErr w:type="gramStart"/>
      <w:r w:rsidRPr="00310EC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10EC6">
        <w:rPr>
          <w:rFonts w:ascii="Times New Roman" w:hAnsi="Times New Roman" w:cs="Times New Roman"/>
          <w:sz w:val="24"/>
          <w:szCs w:val="24"/>
        </w:rPr>
        <w:t xml:space="preserve"> лоханочной системы.</w:t>
      </w:r>
    </w:p>
    <w:p w:rsidR="00784C6E" w:rsidRDefault="00784C6E" w:rsidP="00784C6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C6E" w:rsidRPr="002D0869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C6E" w:rsidRPr="004B1382" w:rsidRDefault="00784C6E" w:rsidP="00784C6E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784C6E" w:rsidRDefault="00784C6E" w:rsidP="00784C6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C6E" w:rsidRPr="004B1382" w:rsidRDefault="00784C6E" w:rsidP="00784C6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784C6E" w:rsidRDefault="00784C6E" w:rsidP="00784C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784C6E" w:rsidRPr="00310EC6" w:rsidTr="00357FA1">
        <w:trPr>
          <w:cantSplit/>
          <w:jc w:val="center"/>
        </w:trPr>
        <w:tc>
          <w:tcPr>
            <w:tcW w:w="5000" w:type="pct"/>
          </w:tcPr>
          <w:p w:rsidR="00784C6E" w:rsidRPr="00310EC6" w:rsidRDefault="00784C6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10EC6">
              <w:rPr>
                <w:rFonts w:ascii="Times New Roman" w:hAnsi="Times New Roman" w:cs="Times New Roman"/>
                <w:sz w:val="24"/>
                <w:szCs w:val="24"/>
              </w:rPr>
              <w:t>. Распространенность и эпидемиология опухоли чашечно- лоханочной системы.</w:t>
            </w:r>
          </w:p>
        </w:tc>
      </w:tr>
      <w:tr w:rsidR="00784C6E" w:rsidRPr="00310EC6" w:rsidTr="00357FA1">
        <w:trPr>
          <w:cantSplit/>
          <w:jc w:val="center"/>
        </w:trPr>
        <w:tc>
          <w:tcPr>
            <w:tcW w:w="5000" w:type="pct"/>
          </w:tcPr>
          <w:p w:rsidR="00784C6E" w:rsidRPr="00310EC6" w:rsidRDefault="00784C6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10EC6">
              <w:rPr>
                <w:rFonts w:ascii="Times New Roman" w:hAnsi="Times New Roman" w:cs="Times New Roman"/>
                <w:sz w:val="24"/>
                <w:szCs w:val="24"/>
              </w:rPr>
              <w:t>. Патоморфологические особенности опухоли чашечно- лоханочной системы почек.</w:t>
            </w:r>
          </w:p>
        </w:tc>
      </w:tr>
      <w:tr w:rsidR="00784C6E" w:rsidRPr="00310EC6" w:rsidTr="00357FA1">
        <w:trPr>
          <w:cantSplit/>
          <w:jc w:val="center"/>
        </w:trPr>
        <w:tc>
          <w:tcPr>
            <w:tcW w:w="5000" w:type="pct"/>
          </w:tcPr>
          <w:p w:rsidR="00784C6E" w:rsidRPr="00310EC6" w:rsidRDefault="00784C6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10EC6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опухоли чашечно- лоханочной </w:t>
            </w:r>
            <w:proofErr w:type="gramStart"/>
            <w:r w:rsidRPr="00310EC6">
              <w:rPr>
                <w:rFonts w:ascii="Times New Roman" w:hAnsi="Times New Roman" w:cs="Times New Roman"/>
                <w:sz w:val="24"/>
                <w:szCs w:val="24"/>
              </w:rPr>
              <w:t>системы  почек</w:t>
            </w:r>
            <w:proofErr w:type="gramEnd"/>
            <w:r w:rsidRPr="00310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4C6E" w:rsidRPr="00310EC6" w:rsidTr="00357FA1">
        <w:trPr>
          <w:cantSplit/>
          <w:jc w:val="center"/>
        </w:trPr>
        <w:tc>
          <w:tcPr>
            <w:tcW w:w="5000" w:type="pct"/>
          </w:tcPr>
          <w:p w:rsidR="00784C6E" w:rsidRPr="00310EC6" w:rsidRDefault="00784C6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10EC6">
              <w:rPr>
                <w:rFonts w:ascii="Times New Roman" w:hAnsi="Times New Roman" w:cs="Times New Roman"/>
                <w:sz w:val="24"/>
                <w:szCs w:val="24"/>
              </w:rPr>
              <w:t>. Диагностика опухоли чашечно- лоханочной системы почек.</w:t>
            </w:r>
          </w:p>
        </w:tc>
      </w:tr>
      <w:tr w:rsidR="00784C6E" w:rsidRPr="00BA74EF" w:rsidTr="00357FA1">
        <w:trPr>
          <w:cantSplit/>
          <w:jc w:val="center"/>
        </w:trPr>
        <w:tc>
          <w:tcPr>
            <w:tcW w:w="5000" w:type="pct"/>
          </w:tcPr>
          <w:p w:rsidR="00784C6E" w:rsidRPr="00BA74EF" w:rsidRDefault="00784C6E" w:rsidP="00357FA1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10EC6">
              <w:rPr>
                <w:rFonts w:ascii="Times New Roman" w:hAnsi="Times New Roman" w:cs="Times New Roman"/>
                <w:sz w:val="24"/>
                <w:szCs w:val="24"/>
              </w:rPr>
              <w:t>.Лечение опухоли чашечно- лоханочной системы.</w:t>
            </w:r>
          </w:p>
        </w:tc>
      </w:tr>
    </w:tbl>
    <w:p w:rsidR="00784C6E" w:rsidRPr="004B1382" w:rsidRDefault="00784C6E" w:rsidP="00784C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784C6E" w:rsidRDefault="00784C6E" w:rsidP="00B011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10EC6" w:rsidRPr="00BA74EF" w:rsidRDefault="00310EC6" w:rsidP="00310E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0EC6" w:rsidRPr="00037128" w:rsidRDefault="00310EC6" w:rsidP="00310EC6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0EC6" w:rsidRPr="00037128" w:rsidRDefault="00310EC6" w:rsidP="00BC3E91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0EC6" w:rsidRPr="00037128" w:rsidRDefault="00310EC6" w:rsidP="00BC3E91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0EC6" w:rsidRPr="00037128" w:rsidRDefault="00310EC6" w:rsidP="00BC3E91">
      <w:pPr>
        <w:pStyle w:val="a4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0EC6" w:rsidRPr="00037128" w:rsidRDefault="00310EC6" w:rsidP="00310EC6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310EC6" w:rsidRPr="00037128" w:rsidRDefault="00310EC6" w:rsidP="00310EC6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0EC6" w:rsidRPr="00037128" w:rsidRDefault="00310EC6" w:rsidP="00310EC6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0EC6" w:rsidRPr="00037128" w:rsidRDefault="00310EC6" w:rsidP="00310EC6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0EC6" w:rsidRPr="00037128" w:rsidRDefault="00310EC6" w:rsidP="00310EC6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10EC6" w:rsidRPr="00695030" w:rsidRDefault="00310EC6" w:rsidP="00310EC6">
      <w:pPr>
        <w:pStyle w:val="a4"/>
        <w:numPr>
          <w:ilvl w:val="0"/>
          <w:numId w:val="3"/>
        </w:numPr>
        <w:spacing w:line="276" w:lineRule="auto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695030" w:rsidRPr="00037128" w:rsidRDefault="00695030" w:rsidP="00310EC6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Онкология/ под </w:t>
      </w:r>
      <w:proofErr w:type="spellStart"/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ред</w:t>
      </w:r>
      <w:proofErr w:type="spellEnd"/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 В.И.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Чиссова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, С.Л.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Дарьяловой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     М.: ГЭОТАР-Медиа, 2006.-720с.</w:t>
      </w: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10EC6" w:rsidRPr="00AB224D" w:rsidRDefault="00310EC6" w:rsidP="00310EC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1199" w:rsidRPr="00AB224D" w:rsidRDefault="00B01199" w:rsidP="00B011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929E0" w:rsidRDefault="00F929E0"/>
    <w:sectPr w:rsidR="00F929E0" w:rsidSect="00FC1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7BFB"/>
    <w:multiLevelType w:val="hybridMultilevel"/>
    <w:tmpl w:val="E11699C0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BA3F54"/>
    <w:multiLevelType w:val="hybridMultilevel"/>
    <w:tmpl w:val="C2CA3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81BF7"/>
    <w:multiLevelType w:val="hybridMultilevel"/>
    <w:tmpl w:val="C83ACBCC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6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7F11B9"/>
    <w:multiLevelType w:val="hybridMultilevel"/>
    <w:tmpl w:val="44AA8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DA07A2"/>
    <w:rsid w:val="000E42DB"/>
    <w:rsid w:val="001E79B1"/>
    <w:rsid w:val="00310EC6"/>
    <w:rsid w:val="00646FB5"/>
    <w:rsid w:val="00695030"/>
    <w:rsid w:val="006D74F0"/>
    <w:rsid w:val="00784C6E"/>
    <w:rsid w:val="00B01199"/>
    <w:rsid w:val="00BC3E91"/>
    <w:rsid w:val="00D50C74"/>
    <w:rsid w:val="00DA07A2"/>
    <w:rsid w:val="00DB3143"/>
    <w:rsid w:val="00E053B1"/>
    <w:rsid w:val="00F929E0"/>
    <w:rsid w:val="00FC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DA07A2"/>
    <w:rPr>
      <w:rFonts w:cs="Times New Roman"/>
      <w:b/>
    </w:rPr>
  </w:style>
  <w:style w:type="paragraph" w:styleId="a4">
    <w:name w:val="No Spacing"/>
    <w:qFormat/>
    <w:rsid w:val="00DA07A2"/>
    <w:pPr>
      <w:spacing w:after="0" w:line="240" w:lineRule="auto"/>
    </w:pPr>
  </w:style>
  <w:style w:type="character" w:customStyle="1" w:styleId="apple-style-span">
    <w:name w:val="apple-style-span"/>
    <w:basedOn w:val="a0"/>
    <w:rsid w:val="00DA07A2"/>
    <w:rPr>
      <w:rFonts w:cs="Times New Roman"/>
    </w:rPr>
  </w:style>
  <w:style w:type="character" w:customStyle="1" w:styleId="apple-converted-space">
    <w:name w:val="apple-converted-space"/>
    <w:basedOn w:val="a0"/>
    <w:rsid w:val="00DA07A2"/>
    <w:rPr>
      <w:rFonts w:cs="Times New Roman"/>
    </w:rPr>
  </w:style>
  <w:style w:type="paragraph" w:styleId="a5">
    <w:name w:val="List Paragraph"/>
    <w:basedOn w:val="a"/>
    <w:uiPriority w:val="34"/>
    <w:qFormat/>
    <w:rsid w:val="00B01199"/>
    <w:pPr>
      <w:ind w:left="720"/>
      <w:contextualSpacing/>
    </w:pPr>
  </w:style>
  <w:style w:type="paragraph" w:styleId="a6">
    <w:name w:val="Body Text Indent"/>
    <w:basedOn w:val="a"/>
    <w:link w:val="a7"/>
    <w:rsid w:val="00784C6E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784C6E"/>
    <w:rPr>
      <w:rFonts w:ascii="Times New Roman" w:eastAsia="Times New Roman" w:hAnsi="Times New Roman" w:cs="Times New Roman"/>
      <w:b/>
      <w:sz w:val="24"/>
      <w:szCs w:val="24"/>
    </w:rPr>
  </w:style>
  <w:style w:type="paragraph" w:styleId="a8">
    <w:name w:val="Subtitle"/>
    <w:basedOn w:val="a"/>
    <w:link w:val="a9"/>
    <w:qFormat/>
    <w:rsid w:val="001E79B1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1E79B1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1366</Words>
  <Characters>7791</Characters>
  <Application>Microsoft Office Word</Application>
  <DocSecurity>0</DocSecurity>
  <Lines>64</Lines>
  <Paragraphs>18</Paragraphs>
  <ScaleCrop>false</ScaleCrop>
  <Company>Grizli777</Company>
  <LinksUpToDate>false</LinksUpToDate>
  <CharactersWithSpaces>9139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13</cp:revision>
  <dcterms:created xsi:type="dcterms:W3CDTF">2015-12-27T19:33:00Z</dcterms:created>
  <dcterms:modified xsi:type="dcterms:W3CDTF">2017-10-20T05:15:00Z</dcterms:modified>
</cp:coreProperties>
</file>