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4B" w:rsidRPr="0089524B" w:rsidRDefault="0089524B" w:rsidP="0089524B">
      <w:pPr>
        <w:pStyle w:val="a3"/>
        <w:jc w:val="center"/>
        <w:rPr>
          <w:b/>
          <w:sz w:val="32"/>
          <w:szCs w:val="32"/>
        </w:rPr>
      </w:pPr>
      <w:r w:rsidRPr="0089524B">
        <w:rPr>
          <w:b/>
          <w:sz w:val="32"/>
          <w:szCs w:val="32"/>
        </w:rPr>
        <w:t>Лейкозы</w:t>
      </w:r>
    </w:p>
    <w:p w:rsidR="0089524B" w:rsidRDefault="0089524B" w:rsidP="0089524B">
      <w:pPr>
        <w:pStyle w:val="a3"/>
        <w:rPr>
          <w:b/>
        </w:rPr>
      </w:pPr>
    </w:p>
    <w:p w:rsidR="0089524B" w:rsidRDefault="0089524B" w:rsidP="0089524B">
      <w:pPr>
        <w:pStyle w:val="a3"/>
      </w:pPr>
      <w:r w:rsidRPr="0089524B">
        <w:rPr>
          <w:b/>
        </w:rPr>
        <w:t>1</w:t>
      </w:r>
      <w:r>
        <w:t xml:space="preserve">. ИЗ </w:t>
      </w:r>
      <w:proofErr w:type="gramStart"/>
      <w:r>
        <w:t>ПЕРЕЧИСЛЕННЫХ</w:t>
      </w:r>
      <w:proofErr w:type="gramEnd"/>
      <w:r>
        <w:t xml:space="preserve"> НИЖЕ НАИБОЛЕЕ ЭФФЕКТИВНЫМ СРЕДСТВОМ ДЛЯ ЛЕЧЕНИЯ ХРОНИЧЕСКОГО МИЕЛОЛЕЙКОЗА В РАЗВЕРНУТОЙ СТАДИИ ЯВЛЯЕТСЯ</w:t>
      </w:r>
    </w:p>
    <w:p w:rsidR="0089524B" w:rsidRDefault="0089524B" w:rsidP="0089524B">
      <w:pPr>
        <w:pStyle w:val="a3"/>
      </w:pPr>
      <w:r>
        <w:t xml:space="preserve">1) </w:t>
      </w:r>
      <w:proofErr w:type="spellStart"/>
      <w:r>
        <w:t>гидроксимочевина</w:t>
      </w:r>
      <w:proofErr w:type="spellEnd"/>
      <w:r>
        <w:t xml:space="preserve"> (</w:t>
      </w:r>
      <w:proofErr w:type="spellStart"/>
      <w:r>
        <w:t>гидреа</w:t>
      </w:r>
      <w:proofErr w:type="spellEnd"/>
      <w:r>
        <w:t xml:space="preserve">) </w:t>
      </w:r>
    </w:p>
    <w:p w:rsidR="0089524B" w:rsidRDefault="0089524B" w:rsidP="0089524B">
      <w:pPr>
        <w:pStyle w:val="a3"/>
      </w:pPr>
      <w:r>
        <w:t xml:space="preserve">2) </w:t>
      </w:r>
      <w:proofErr w:type="spellStart"/>
      <w:r>
        <w:rPr>
          <w:b/>
          <w:bCs/>
        </w:rPr>
        <w:t>иматиниб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гливек</w:t>
      </w:r>
      <w:proofErr w:type="spellEnd"/>
      <w:r>
        <w:rPr>
          <w:b/>
          <w:bCs/>
        </w:rPr>
        <w:t>)</w:t>
      </w:r>
    </w:p>
    <w:p w:rsidR="0089524B" w:rsidRDefault="0089524B" w:rsidP="0089524B">
      <w:pPr>
        <w:pStyle w:val="a3"/>
      </w:pPr>
      <w:r>
        <w:t xml:space="preserve">3) интерферон-α </w:t>
      </w:r>
    </w:p>
    <w:p w:rsidR="0089524B" w:rsidRDefault="0089524B" w:rsidP="0089524B">
      <w:pPr>
        <w:pStyle w:val="a3"/>
      </w:pPr>
      <w:r>
        <w:t xml:space="preserve">5) </w:t>
      </w:r>
      <w:proofErr w:type="spellStart"/>
      <w:r>
        <w:t>миелосан</w:t>
      </w:r>
      <w:proofErr w:type="spellEnd"/>
    </w:p>
    <w:p w:rsidR="0089524B" w:rsidRDefault="0089524B" w:rsidP="0089524B">
      <w:pPr>
        <w:pStyle w:val="a3"/>
      </w:pPr>
      <w:r>
        <w:t xml:space="preserve">6) </w:t>
      </w:r>
      <w:proofErr w:type="spellStart"/>
      <w:r>
        <w:t>миелобромол</w:t>
      </w:r>
      <w:proofErr w:type="spellEnd"/>
    </w:p>
    <w:p w:rsidR="0089524B" w:rsidRDefault="00D2182F" w:rsidP="0089524B">
      <w:pPr>
        <w:pStyle w:val="a3"/>
      </w:pPr>
      <w:r>
        <w:rPr>
          <w:b/>
        </w:rPr>
        <w:t>2</w:t>
      </w:r>
      <w:r w:rsidR="0089524B" w:rsidRPr="0089524B">
        <w:rPr>
          <w:b/>
        </w:rPr>
        <w:t>.</w:t>
      </w:r>
      <w:r w:rsidR="0089524B">
        <w:t xml:space="preserve"> АУТОИММУННЫЙ ГЕМОЛИЗ МОЖЕТ БЫТЬ СИМПТОМАТИЧЕСКИМ И ОСЛОЖНИТЬ ТЕЧЕНИЕ</w:t>
      </w:r>
    </w:p>
    <w:p w:rsidR="0089524B" w:rsidRDefault="0089524B" w:rsidP="0089524B">
      <w:pPr>
        <w:pStyle w:val="a3"/>
      </w:pPr>
      <w:r>
        <w:t xml:space="preserve">1) </w:t>
      </w:r>
      <w:proofErr w:type="spellStart"/>
      <w:r>
        <w:rPr>
          <w:b/>
          <w:bCs/>
        </w:rPr>
        <w:t>лимфопролиферативных</w:t>
      </w:r>
      <w:proofErr w:type="spellEnd"/>
      <w:r>
        <w:rPr>
          <w:b/>
          <w:bCs/>
        </w:rPr>
        <w:t xml:space="preserve"> заболеваний</w:t>
      </w:r>
    </w:p>
    <w:p w:rsidR="0089524B" w:rsidRDefault="0089524B" w:rsidP="0089524B">
      <w:pPr>
        <w:pStyle w:val="a3"/>
      </w:pPr>
      <w:r>
        <w:t>2) подагры</w:t>
      </w:r>
    </w:p>
    <w:p w:rsidR="0089524B" w:rsidRDefault="0089524B" w:rsidP="0089524B">
      <w:pPr>
        <w:pStyle w:val="a3"/>
      </w:pPr>
      <w:r>
        <w:t>3) острой пневмонии</w:t>
      </w:r>
    </w:p>
    <w:p w:rsidR="0089524B" w:rsidRDefault="0089524B" w:rsidP="0089524B">
      <w:pPr>
        <w:pStyle w:val="a3"/>
      </w:pPr>
      <w:r>
        <w:t>4) инфаркта миокарда</w:t>
      </w:r>
    </w:p>
    <w:p w:rsidR="0089524B" w:rsidRDefault="0089524B" w:rsidP="0089524B">
      <w:pPr>
        <w:pStyle w:val="a3"/>
      </w:pPr>
      <w:r>
        <w:t>5) остеопороза</w:t>
      </w:r>
    </w:p>
    <w:p w:rsidR="0089524B" w:rsidRDefault="00D2182F" w:rsidP="0089524B">
      <w:pPr>
        <w:pStyle w:val="a3"/>
      </w:pPr>
      <w:r>
        <w:rPr>
          <w:b/>
        </w:rPr>
        <w:t>3</w:t>
      </w:r>
      <w:r w:rsidR="0089524B">
        <w:t>. ПРИ ПОДОЗРЕНИИ НА ОСТРЫЙ ЛЕЙКОЗ НЕОБХОДИМО ВЫПОЛНИТЬ</w:t>
      </w:r>
    </w:p>
    <w:p w:rsidR="0089524B" w:rsidRDefault="0089524B" w:rsidP="0089524B">
      <w:pPr>
        <w:pStyle w:val="a3"/>
      </w:pPr>
      <w:r>
        <w:t>1) биопсию лимфоузла</w:t>
      </w:r>
    </w:p>
    <w:p w:rsidR="0089524B" w:rsidRDefault="0089524B" w:rsidP="0089524B">
      <w:pPr>
        <w:pStyle w:val="a3"/>
      </w:pPr>
      <w:r>
        <w:t xml:space="preserve">2) </w:t>
      </w:r>
      <w:r>
        <w:rPr>
          <w:b/>
          <w:bCs/>
        </w:rPr>
        <w:t>стернальную пункцию</w:t>
      </w:r>
    </w:p>
    <w:p w:rsidR="0089524B" w:rsidRDefault="0089524B" w:rsidP="0089524B">
      <w:pPr>
        <w:pStyle w:val="a3"/>
      </w:pPr>
      <w:r>
        <w:t>3) пункцию селезенки</w:t>
      </w:r>
    </w:p>
    <w:p w:rsidR="0089524B" w:rsidRDefault="0089524B" w:rsidP="0089524B">
      <w:pPr>
        <w:pStyle w:val="a3"/>
      </w:pPr>
      <w:r>
        <w:t xml:space="preserve">4) подсчет </w:t>
      </w:r>
      <w:proofErr w:type="spellStart"/>
      <w:r>
        <w:t>ретикулоцитов</w:t>
      </w:r>
      <w:proofErr w:type="spellEnd"/>
    </w:p>
    <w:p w:rsidR="0089524B" w:rsidRDefault="0089524B" w:rsidP="0089524B">
      <w:pPr>
        <w:pStyle w:val="a3"/>
      </w:pPr>
      <w:r>
        <w:t xml:space="preserve">5) исследовать уровень </w:t>
      </w:r>
      <w:proofErr w:type="spellStart"/>
      <w:r>
        <w:t>ферритина</w:t>
      </w:r>
      <w:proofErr w:type="spellEnd"/>
      <w:r>
        <w:t xml:space="preserve"> сыворотки </w:t>
      </w:r>
    </w:p>
    <w:p w:rsidR="0089524B" w:rsidRDefault="00D2182F" w:rsidP="0089524B">
      <w:pPr>
        <w:pStyle w:val="a3"/>
      </w:pPr>
      <w:r>
        <w:rPr>
          <w:b/>
        </w:rPr>
        <w:t>4</w:t>
      </w:r>
      <w:r w:rsidR="0089524B">
        <w:t>. ЧТО ИЗ НИЖЕПЕРЕЧИСЛЕННОГО НАИБОЛЕЕ СПЕЦИФИЧНЫМ ОБРАЗОМ ПОЗВОЛЯЕТ УСТАНОВИТЬ ДИАГНОЗ МНОЖЕСТВЕННОЙ МИЕЛОМЫ</w:t>
      </w:r>
    </w:p>
    <w:p w:rsidR="0089524B" w:rsidRDefault="0089524B" w:rsidP="0089524B">
      <w:pPr>
        <w:pStyle w:val="a3"/>
      </w:pPr>
      <w:r>
        <w:t>1) рентгенография суставов</w:t>
      </w:r>
    </w:p>
    <w:p w:rsidR="0089524B" w:rsidRDefault="0089524B" w:rsidP="0089524B">
      <w:pPr>
        <w:pStyle w:val="a3"/>
      </w:pPr>
      <w:r>
        <w:t>2) рентгенография черепа</w:t>
      </w:r>
    </w:p>
    <w:p w:rsidR="0089524B" w:rsidRDefault="0089524B" w:rsidP="0089524B">
      <w:pPr>
        <w:pStyle w:val="a3"/>
      </w:pPr>
      <w:r>
        <w:t xml:space="preserve">3) </w:t>
      </w:r>
      <w:r>
        <w:rPr>
          <w:b/>
          <w:bCs/>
        </w:rPr>
        <w:t>стернальная пункция + электрофоретическое исследование белков крови и (при наличии протеинурии) - мочи</w:t>
      </w:r>
    </w:p>
    <w:p w:rsidR="0089524B" w:rsidRDefault="0089524B" w:rsidP="0089524B">
      <w:pPr>
        <w:pStyle w:val="a3"/>
      </w:pPr>
      <w:r>
        <w:lastRenderedPageBreak/>
        <w:t>4) рентгенография таза</w:t>
      </w:r>
    </w:p>
    <w:p w:rsidR="0089524B" w:rsidRDefault="0089524B" w:rsidP="0089524B">
      <w:pPr>
        <w:pStyle w:val="a3"/>
      </w:pPr>
      <w:r>
        <w:t>5) правильного ответа нет</w:t>
      </w:r>
    </w:p>
    <w:p w:rsidR="0089524B" w:rsidRDefault="00D2182F" w:rsidP="0089524B">
      <w:pPr>
        <w:pStyle w:val="a3"/>
      </w:pPr>
      <w:r>
        <w:rPr>
          <w:b/>
        </w:rPr>
        <w:t>5</w:t>
      </w:r>
      <w:r w:rsidR="0089524B">
        <w:t xml:space="preserve">. ЧТО ИЗ НИЖЕПЕРЕЧИСЛЕННОГО ХАРАКТЕРНО </w:t>
      </w:r>
      <w:proofErr w:type="gramStart"/>
      <w:r w:rsidR="0089524B">
        <w:t>ДЛЯ</w:t>
      </w:r>
      <w:proofErr w:type="gramEnd"/>
      <w:r w:rsidR="0089524B">
        <w:t xml:space="preserve"> ХРОНИЧЕСКОГО МИЕЛОЛЕЙКОЗА</w:t>
      </w:r>
    </w:p>
    <w:p w:rsidR="0089524B" w:rsidRDefault="0089524B" w:rsidP="0089524B">
      <w:pPr>
        <w:pStyle w:val="a3"/>
      </w:pPr>
      <w:r>
        <w:t xml:space="preserve">1) выраженная </w:t>
      </w:r>
      <w:proofErr w:type="spellStart"/>
      <w:r>
        <w:t>лимфаденопатия</w:t>
      </w:r>
      <w:proofErr w:type="spellEnd"/>
      <w:r>
        <w:t xml:space="preserve"> </w:t>
      </w:r>
    </w:p>
    <w:p w:rsidR="0089524B" w:rsidRDefault="0089524B" w:rsidP="0089524B">
      <w:pPr>
        <w:pStyle w:val="a3"/>
      </w:pPr>
      <w:r>
        <w:t>2) гемолитическая анемия</w:t>
      </w:r>
    </w:p>
    <w:p w:rsidR="0089524B" w:rsidRDefault="0089524B" w:rsidP="0089524B">
      <w:pPr>
        <w:pStyle w:val="a3"/>
      </w:pPr>
      <w:r>
        <w:t>3) лимфоцитоз</w:t>
      </w:r>
    </w:p>
    <w:p w:rsidR="0089524B" w:rsidRDefault="0089524B" w:rsidP="0089524B">
      <w:pPr>
        <w:pStyle w:val="a3"/>
      </w:pPr>
      <w:r>
        <w:t xml:space="preserve">4) </w:t>
      </w:r>
      <w:r>
        <w:rPr>
          <w:b/>
          <w:bCs/>
        </w:rPr>
        <w:t>наличие филадельфийской хромосомы</w:t>
      </w:r>
    </w:p>
    <w:p w:rsidR="0089524B" w:rsidRDefault="0089524B" w:rsidP="0089524B">
      <w:pPr>
        <w:pStyle w:val="a3"/>
      </w:pPr>
      <w:r>
        <w:t>5) правильного ответа нет</w:t>
      </w:r>
    </w:p>
    <w:p w:rsidR="0089524B" w:rsidRDefault="00D2182F" w:rsidP="0089524B">
      <w:pPr>
        <w:pStyle w:val="a3"/>
      </w:pPr>
      <w:r>
        <w:rPr>
          <w:b/>
        </w:rPr>
        <w:t>6</w:t>
      </w:r>
      <w:r w:rsidR="0089524B">
        <w:t xml:space="preserve">. ЧТО ИЗ НИЖЕПЕРЕЧИСЛЕННОГО ЯВЛЯЕТСЯ ХАРАКТЕРНЫМ </w:t>
      </w:r>
      <w:proofErr w:type="gramStart"/>
      <w:r w:rsidR="0089524B">
        <w:t>ДЛЯ</w:t>
      </w:r>
      <w:proofErr w:type="gramEnd"/>
      <w:r w:rsidR="0089524B">
        <w:t xml:space="preserve"> ХРОНИЧЕСКОГО ЛИМФОЛЕЙКОЗА</w:t>
      </w:r>
    </w:p>
    <w:p w:rsidR="0089524B" w:rsidRDefault="0089524B" w:rsidP="0089524B">
      <w:pPr>
        <w:pStyle w:val="a3"/>
      </w:pPr>
      <w:r>
        <w:t xml:space="preserve">1) </w:t>
      </w:r>
      <w:proofErr w:type="spellStart"/>
      <w:r>
        <w:t>панцитопения</w:t>
      </w:r>
      <w:proofErr w:type="spellEnd"/>
    </w:p>
    <w:p w:rsidR="0089524B" w:rsidRDefault="0089524B" w:rsidP="0089524B">
      <w:pPr>
        <w:pStyle w:val="a3"/>
      </w:pPr>
      <w:r>
        <w:t>2) локальное увеличение лимфоузлов</w:t>
      </w:r>
    </w:p>
    <w:p w:rsidR="0089524B" w:rsidRDefault="0089524B" w:rsidP="0089524B">
      <w:pPr>
        <w:pStyle w:val="a3"/>
      </w:pPr>
      <w:r>
        <w:t>3) увеличение процентного содержания гранулоцитов</w:t>
      </w:r>
    </w:p>
    <w:p w:rsidR="0089524B" w:rsidRDefault="0089524B" w:rsidP="0089524B">
      <w:pPr>
        <w:pStyle w:val="a3"/>
      </w:pPr>
      <w:r>
        <w:t xml:space="preserve">4) </w:t>
      </w:r>
      <w:r>
        <w:rPr>
          <w:b/>
          <w:bCs/>
        </w:rPr>
        <w:t>увеличение абсолютного и относительного содержания лимфоцитов</w:t>
      </w:r>
    </w:p>
    <w:p w:rsidR="0089524B" w:rsidRDefault="0089524B" w:rsidP="0089524B">
      <w:pPr>
        <w:pStyle w:val="a3"/>
      </w:pPr>
      <w:r>
        <w:t>5) наличие базофильно-эозинофильной ассоциации</w:t>
      </w:r>
    </w:p>
    <w:p w:rsidR="0089524B" w:rsidRDefault="00D2182F" w:rsidP="0089524B">
      <w:pPr>
        <w:pStyle w:val="a3"/>
      </w:pPr>
      <w:r>
        <w:rPr>
          <w:b/>
        </w:rPr>
        <w:t>7</w:t>
      </w:r>
      <w:r w:rsidR="0089524B">
        <w:t xml:space="preserve">. ЧТО УКЛАДЫВАЕТСЯ В ДИАГНОЗ ХРОНИЧЕСКОГО ЛИМФОЛЕЙКОЗА </w:t>
      </w:r>
    </w:p>
    <w:p w:rsidR="0089524B" w:rsidRDefault="0089524B" w:rsidP="0089524B">
      <w:pPr>
        <w:pStyle w:val="a3"/>
      </w:pPr>
      <w:r>
        <w:t xml:space="preserve">1) выраженный </w:t>
      </w:r>
      <w:proofErr w:type="spellStart"/>
      <w:r>
        <w:t>палочкоядерный</w:t>
      </w:r>
      <w:proofErr w:type="spellEnd"/>
      <w:r>
        <w:t xml:space="preserve"> сдвиг лейкоцитарной формулы</w:t>
      </w:r>
    </w:p>
    <w:p w:rsidR="0089524B" w:rsidRDefault="0089524B" w:rsidP="0089524B">
      <w:pPr>
        <w:pStyle w:val="a3"/>
      </w:pPr>
      <w:r>
        <w:t xml:space="preserve">2) </w:t>
      </w:r>
      <w:r>
        <w:rPr>
          <w:b/>
          <w:bCs/>
        </w:rPr>
        <w:t xml:space="preserve">диффузная </w:t>
      </w:r>
      <w:proofErr w:type="spellStart"/>
      <w:r>
        <w:rPr>
          <w:b/>
          <w:bCs/>
        </w:rPr>
        <w:t>лимфаденопатия</w:t>
      </w:r>
      <w:proofErr w:type="spellEnd"/>
    </w:p>
    <w:p w:rsidR="0089524B" w:rsidRDefault="0089524B" w:rsidP="0089524B">
      <w:pPr>
        <w:pStyle w:val="a3"/>
      </w:pPr>
      <w:r>
        <w:t>3) базофильно-эозинофильная ассоциация</w:t>
      </w:r>
    </w:p>
    <w:p w:rsidR="0089524B" w:rsidRDefault="0089524B" w:rsidP="0089524B">
      <w:pPr>
        <w:pStyle w:val="a3"/>
      </w:pPr>
      <w:r>
        <w:t>4) тромбоцитоз</w:t>
      </w:r>
    </w:p>
    <w:p w:rsidR="0089524B" w:rsidRDefault="0089524B" w:rsidP="0089524B">
      <w:pPr>
        <w:pStyle w:val="a3"/>
      </w:pPr>
      <w:r>
        <w:t>5) правильного ответа нет</w:t>
      </w:r>
    </w:p>
    <w:p w:rsidR="0089524B" w:rsidRDefault="00D2182F" w:rsidP="0089524B">
      <w:pPr>
        <w:pStyle w:val="a3"/>
      </w:pPr>
      <w:r>
        <w:rPr>
          <w:b/>
        </w:rPr>
        <w:t>8</w:t>
      </w:r>
      <w:r w:rsidR="0089524B">
        <w:t xml:space="preserve">. ПАРАПРОТЕИНЕМИЧЕСКИЕ ГЕМОБЛАСТОЗЫ ХАРАКТЕРИЗУЮТСЯ </w:t>
      </w:r>
    </w:p>
    <w:p w:rsidR="0089524B" w:rsidRDefault="0089524B" w:rsidP="0089524B">
      <w:pPr>
        <w:pStyle w:val="a3"/>
      </w:pPr>
      <w:r>
        <w:t xml:space="preserve">1) происхождением из Т-лимфоцитов </w:t>
      </w:r>
    </w:p>
    <w:p w:rsidR="0089524B" w:rsidRDefault="0089524B" w:rsidP="0089524B">
      <w:pPr>
        <w:pStyle w:val="a3"/>
      </w:pPr>
      <w:r>
        <w:t xml:space="preserve">2) наличием филадельфийской хромосомы </w:t>
      </w:r>
    </w:p>
    <w:p w:rsidR="0089524B" w:rsidRDefault="0089524B" w:rsidP="0089524B">
      <w:pPr>
        <w:pStyle w:val="a3"/>
      </w:pPr>
      <w:r>
        <w:t xml:space="preserve">3) </w:t>
      </w:r>
      <w:r>
        <w:rPr>
          <w:b/>
          <w:bCs/>
        </w:rPr>
        <w:t xml:space="preserve">секрецией </w:t>
      </w:r>
      <w:proofErr w:type="spellStart"/>
      <w:r>
        <w:rPr>
          <w:b/>
          <w:bCs/>
        </w:rPr>
        <w:t>моноклональных</w:t>
      </w:r>
      <w:proofErr w:type="spellEnd"/>
      <w:r>
        <w:rPr>
          <w:b/>
          <w:bCs/>
        </w:rPr>
        <w:t xml:space="preserve"> иммуноглобулинов </w:t>
      </w:r>
    </w:p>
    <w:p w:rsidR="0089524B" w:rsidRDefault="0089524B" w:rsidP="0089524B">
      <w:pPr>
        <w:pStyle w:val="a3"/>
      </w:pPr>
      <w:r>
        <w:t xml:space="preserve">4) высокой </w:t>
      </w:r>
      <w:proofErr w:type="spellStart"/>
      <w:r>
        <w:t>эозинофилией</w:t>
      </w:r>
      <w:proofErr w:type="spellEnd"/>
      <w:r>
        <w:t xml:space="preserve"> </w:t>
      </w:r>
    </w:p>
    <w:p w:rsidR="0089524B" w:rsidRDefault="0089524B" w:rsidP="0089524B">
      <w:pPr>
        <w:pStyle w:val="a3"/>
      </w:pPr>
      <w:r>
        <w:lastRenderedPageBreak/>
        <w:t xml:space="preserve">5) выраженной </w:t>
      </w:r>
      <w:proofErr w:type="spellStart"/>
      <w:r>
        <w:t>лимфаденопатией</w:t>
      </w:r>
      <w:proofErr w:type="spellEnd"/>
    </w:p>
    <w:p w:rsidR="0089524B" w:rsidRDefault="00D2182F" w:rsidP="0089524B">
      <w:pPr>
        <w:pStyle w:val="a3"/>
      </w:pPr>
      <w:r>
        <w:rPr>
          <w:b/>
        </w:rPr>
        <w:t>9</w:t>
      </w:r>
      <w:r w:rsidR="0089524B">
        <w:t xml:space="preserve">. НАЛИЧИЕ “ЛЕЙКЕМИЧЕСКОГО ПРОВАЛА” ХАРАКТЕРНО </w:t>
      </w:r>
      <w:proofErr w:type="gramStart"/>
      <w:r w:rsidR="0089524B">
        <w:t>ДЛЯ</w:t>
      </w:r>
      <w:proofErr w:type="gramEnd"/>
    </w:p>
    <w:p w:rsidR="0089524B" w:rsidRDefault="0089524B" w:rsidP="0089524B">
      <w:pPr>
        <w:pStyle w:val="a3"/>
      </w:pPr>
      <w:r>
        <w:t xml:space="preserve">1) </w:t>
      </w:r>
      <w:r>
        <w:rPr>
          <w:b/>
          <w:bCs/>
        </w:rPr>
        <w:t>острого лейкоза</w:t>
      </w:r>
    </w:p>
    <w:p w:rsidR="0089524B" w:rsidRDefault="0089524B" w:rsidP="0089524B">
      <w:pPr>
        <w:pStyle w:val="a3"/>
      </w:pPr>
      <w:r>
        <w:t>2) хронического лейкоза</w:t>
      </w:r>
    </w:p>
    <w:p w:rsidR="0089524B" w:rsidRDefault="0089524B" w:rsidP="0089524B">
      <w:pPr>
        <w:pStyle w:val="a3"/>
      </w:pPr>
      <w:r>
        <w:t xml:space="preserve">3) </w:t>
      </w:r>
      <w:proofErr w:type="spellStart"/>
      <w:r>
        <w:t>лейкемоидной</w:t>
      </w:r>
      <w:proofErr w:type="spellEnd"/>
      <w:r>
        <w:t xml:space="preserve"> реакции миелоидного типа</w:t>
      </w:r>
    </w:p>
    <w:p w:rsidR="0089524B" w:rsidRDefault="0089524B" w:rsidP="0089524B">
      <w:pPr>
        <w:pStyle w:val="a3"/>
      </w:pPr>
      <w:r>
        <w:t xml:space="preserve">4) </w:t>
      </w:r>
      <w:proofErr w:type="spellStart"/>
      <w:r>
        <w:t>лейкемоидной</w:t>
      </w:r>
      <w:proofErr w:type="spellEnd"/>
      <w:r>
        <w:t xml:space="preserve"> реакции лимфоидного типа</w:t>
      </w:r>
    </w:p>
    <w:p w:rsidR="0089524B" w:rsidRDefault="0089524B" w:rsidP="0089524B">
      <w:pPr>
        <w:pStyle w:val="a3"/>
      </w:pPr>
      <w:r>
        <w:t>5) правильного ответа нет</w:t>
      </w:r>
    </w:p>
    <w:p w:rsidR="0089524B" w:rsidRDefault="00D2182F" w:rsidP="0089524B">
      <w:pPr>
        <w:pStyle w:val="a3"/>
      </w:pPr>
      <w:r>
        <w:rPr>
          <w:b/>
        </w:rPr>
        <w:t>10</w:t>
      </w:r>
      <w:r w:rsidR="0089524B">
        <w:t xml:space="preserve">. ТЕНИ БОТКИНА-ГУМПРЕХТА ВЫЯВЛЯЮТСЯ </w:t>
      </w:r>
      <w:proofErr w:type="gramStart"/>
      <w:r w:rsidR="0089524B">
        <w:t>ПРИ</w:t>
      </w:r>
      <w:proofErr w:type="gramEnd"/>
      <w:r w:rsidR="0089524B">
        <w:t xml:space="preserve"> </w:t>
      </w:r>
    </w:p>
    <w:p w:rsidR="0089524B" w:rsidRDefault="0089524B" w:rsidP="0089524B">
      <w:pPr>
        <w:pStyle w:val="a3"/>
      </w:pPr>
      <w:r>
        <w:t>1) эритремии</w:t>
      </w:r>
    </w:p>
    <w:p w:rsidR="0089524B" w:rsidRDefault="0089524B" w:rsidP="0089524B">
      <w:pPr>
        <w:pStyle w:val="a3"/>
      </w:pPr>
      <w:r>
        <w:t xml:space="preserve">2) хроническом </w:t>
      </w:r>
      <w:proofErr w:type="spellStart"/>
      <w:r>
        <w:t>миелолейкозе</w:t>
      </w:r>
      <w:proofErr w:type="spellEnd"/>
    </w:p>
    <w:p w:rsidR="0089524B" w:rsidRDefault="0089524B" w:rsidP="0089524B">
      <w:pPr>
        <w:pStyle w:val="a3"/>
      </w:pPr>
      <w:r>
        <w:t xml:space="preserve">3) </w:t>
      </w:r>
      <w:r>
        <w:rPr>
          <w:b/>
          <w:bCs/>
        </w:rPr>
        <w:t xml:space="preserve">хроническом </w:t>
      </w:r>
      <w:proofErr w:type="spellStart"/>
      <w:r>
        <w:rPr>
          <w:b/>
          <w:bCs/>
        </w:rPr>
        <w:t>лимфолейкозе</w:t>
      </w:r>
      <w:proofErr w:type="spellEnd"/>
    </w:p>
    <w:p w:rsidR="0089524B" w:rsidRDefault="0089524B" w:rsidP="0089524B">
      <w:pPr>
        <w:pStyle w:val="a3"/>
      </w:pPr>
      <w:r>
        <w:t>4) множественной миеломе</w:t>
      </w:r>
    </w:p>
    <w:p w:rsidR="0089524B" w:rsidRDefault="0089524B" w:rsidP="0089524B">
      <w:pPr>
        <w:pStyle w:val="a3"/>
      </w:pPr>
      <w:r>
        <w:t>5) правильного ответа нет</w:t>
      </w:r>
    </w:p>
    <w:p w:rsidR="0089524B" w:rsidRDefault="0089524B" w:rsidP="0089524B">
      <w:pPr>
        <w:pStyle w:val="a3"/>
      </w:pPr>
      <w:r w:rsidRPr="0089524B">
        <w:rPr>
          <w:b/>
        </w:rPr>
        <w:t>1</w:t>
      </w:r>
      <w:r w:rsidR="00D2182F">
        <w:rPr>
          <w:b/>
        </w:rPr>
        <w:t>1</w:t>
      </w:r>
      <w:r>
        <w:t xml:space="preserve">. ХАРАКТЕРНЫМИ ОСОБЕННОСТЯМИ ПЕРИФЕРИЧЕСКОЙ КРОВИ </w:t>
      </w:r>
      <w:proofErr w:type="gramStart"/>
      <w:r>
        <w:t>ПРИ</w:t>
      </w:r>
      <w:proofErr w:type="gramEnd"/>
      <w:r>
        <w:t xml:space="preserve"> ХРОНИЧЕСКОМ МИЕЛОЛЕЙКОЗЕ В РАЗВЕРНУТОЙ СТАДИИ ЗАБОЛЕВАНИЯ ЯВЛЯЮТСЯ </w:t>
      </w:r>
    </w:p>
    <w:p w:rsidR="0089524B" w:rsidRDefault="0089524B" w:rsidP="0089524B">
      <w:pPr>
        <w:pStyle w:val="a3"/>
      </w:pPr>
      <w:r>
        <w:t xml:space="preserve">1) увеличение числа лимфоцитов </w:t>
      </w:r>
    </w:p>
    <w:p w:rsidR="0089524B" w:rsidRDefault="0089524B" w:rsidP="0089524B">
      <w:pPr>
        <w:pStyle w:val="a3"/>
      </w:pPr>
      <w:r>
        <w:t xml:space="preserve">2) лейкопения </w:t>
      </w:r>
    </w:p>
    <w:p w:rsidR="0089524B" w:rsidRDefault="0089524B" w:rsidP="0089524B">
      <w:pPr>
        <w:pStyle w:val="a3"/>
      </w:pPr>
      <w:r>
        <w:t xml:space="preserve">3) </w:t>
      </w:r>
      <w:r>
        <w:rPr>
          <w:b/>
          <w:bCs/>
        </w:rPr>
        <w:t>базофильно-эозинофильная ассоциация</w:t>
      </w:r>
    </w:p>
    <w:p w:rsidR="0089524B" w:rsidRDefault="0089524B" w:rsidP="0089524B">
      <w:pPr>
        <w:pStyle w:val="a3"/>
      </w:pPr>
      <w:r>
        <w:t xml:space="preserve">4) появление клеток типа </w:t>
      </w:r>
      <w:proofErr w:type="spellStart"/>
      <w:r>
        <w:t>плазмобластов</w:t>
      </w:r>
      <w:proofErr w:type="spellEnd"/>
      <w:r>
        <w:t xml:space="preserve"> </w:t>
      </w:r>
    </w:p>
    <w:p w:rsidR="0089524B" w:rsidRDefault="0089524B" w:rsidP="0089524B">
      <w:pPr>
        <w:pStyle w:val="a3"/>
      </w:pPr>
      <w:r>
        <w:t>5) тромбоцитопения</w:t>
      </w:r>
    </w:p>
    <w:p w:rsidR="0089524B" w:rsidRDefault="00D2182F" w:rsidP="0089524B">
      <w:pPr>
        <w:pStyle w:val="a3"/>
      </w:pPr>
      <w:r>
        <w:rPr>
          <w:b/>
        </w:rPr>
        <w:t>12</w:t>
      </w:r>
      <w:bookmarkStart w:id="0" w:name="_GoBack"/>
      <w:bookmarkEnd w:id="0"/>
      <w:r w:rsidR="0089524B">
        <w:t xml:space="preserve">. РЕЦИДИВИРУЮЩИЙ HERPES LABIALIS ХАРАКТЕРЕН </w:t>
      </w:r>
    </w:p>
    <w:p w:rsidR="0089524B" w:rsidRDefault="0089524B" w:rsidP="0089524B">
      <w:pPr>
        <w:pStyle w:val="a3"/>
      </w:pPr>
      <w:r>
        <w:t xml:space="preserve">1) для множественной миеломы </w:t>
      </w:r>
    </w:p>
    <w:p w:rsidR="0089524B" w:rsidRDefault="0089524B" w:rsidP="0089524B">
      <w:pPr>
        <w:pStyle w:val="a3"/>
      </w:pPr>
      <w:r>
        <w:t xml:space="preserve">2) для </w:t>
      </w:r>
      <w:proofErr w:type="spellStart"/>
      <w:r>
        <w:t>мегалобластной</w:t>
      </w:r>
      <w:proofErr w:type="spellEnd"/>
      <w:r>
        <w:t xml:space="preserve"> анемии </w:t>
      </w:r>
    </w:p>
    <w:p w:rsidR="0089524B" w:rsidRDefault="0089524B" w:rsidP="0089524B">
      <w:pPr>
        <w:pStyle w:val="a3"/>
      </w:pPr>
      <w:r>
        <w:t xml:space="preserve">3) </w:t>
      </w:r>
      <w:r>
        <w:rPr>
          <w:b/>
          <w:bCs/>
        </w:rPr>
        <w:t xml:space="preserve">для хронического </w:t>
      </w:r>
      <w:proofErr w:type="spellStart"/>
      <w:r>
        <w:rPr>
          <w:b/>
          <w:bCs/>
        </w:rPr>
        <w:t>лимфолейкоза</w:t>
      </w:r>
      <w:proofErr w:type="spellEnd"/>
    </w:p>
    <w:p w:rsidR="0089524B" w:rsidRDefault="0089524B" w:rsidP="0089524B">
      <w:pPr>
        <w:pStyle w:val="a3"/>
      </w:pPr>
      <w:r>
        <w:t>4) для железодефицитной анемии</w:t>
      </w:r>
    </w:p>
    <w:p w:rsidR="0089524B" w:rsidRDefault="0089524B" w:rsidP="0089524B">
      <w:pPr>
        <w:pStyle w:val="a3"/>
      </w:pPr>
      <w:r>
        <w:t xml:space="preserve">5) для наследственного </w:t>
      </w:r>
      <w:proofErr w:type="spellStart"/>
      <w:r>
        <w:t>сфероцитоза</w:t>
      </w:r>
      <w:proofErr w:type="spellEnd"/>
      <w:r>
        <w:t xml:space="preserve"> </w:t>
      </w:r>
    </w:p>
    <w:p w:rsidR="002A3444" w:rsidRDefault="002A3444"/>
    <w:p w:rsidR="0089524B" w:rsidRDefault="0089524B">
      <w:pPr>
        <w:rPr>
          <w:sz w:val="28"/>
          <w:szCs w:val="28"/>
        </w:rPr>
      </w:pPr>
      <w:r w:rsidRPr="0089524B">
        <w:rPr>
          <w:sz w:val="28"/>
          <w:szCs w:val="28"/>
        </w:rPr>
        <w:t>Ответы:</w:t>
      </w:r>
    </w:p>
    <w:p w:rsidR="0089524B" w:rsidRPr="002F547B" w:rsidRDefault="0089524B" w:rsidP="002F547B">
      <w:pPr>
        <w:rPr>
          <w:b/>
          <w:sz w:val="28"/>
          <w:szCs w:val="28"/>
        </w:rPr>
      </w:pPr>
      <w:r w:rsidRPr="002F547B">
        <w:rPr>
          <w:b/>
          <w:sz w:val="28"/>
          <w:szCs w:val="28"/>
        </w:rPr>
        <w:t>1-</w:t>
      </w:r>
      <w:r w:rsidR="002F547B" w:rsidRPr="002F547B">
        <w:rPr>
          <w:b/>
          <w:sz w:val="28"/>
          <w:szCs w:val="28"/>
        </w:rPr>
        <w:t xml:space="preserve"> 2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1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2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3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4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4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2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3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1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3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3</w:t>
      </w:r>
    </w:p>
    <w:p w:rsidR="0089524B" w:rsidRPr="002F547B" w:rsidRDefault="00D2182F" w:rsidP="002F54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9524B" w:rsidRPr="002F547B">
        <w:rPr>
          <w:b/>
          <w:sz w:val="28"/>
          <w:szCs w:val="28"/>
        </w:rPr>
        <w:t>-</w:t>
      </w:r>
      <w:r w:rsidR="002F547B" w:rsidRPr="002F547B">
        <w:rPr>
          <w:b/>
          <w:sz w:val="28"/>
          <w:szCs w:val="28"/>
        </w:rPr>
        <w:t>3</w:t>
      </w:r>
    </w:p>
    <w:p w:rsidR="0089524B" w:rsidRPr="0089524B" w:rsidRDefault="0089524B">
      <w:pPr>
        <w:rPr>
          <w:sz w:val="28"/>
          <w:szCs w:val="28"/>
        </w:rPr>
      </w:pPr>
    </w:p>
    <w:sectPr w:rsidR="0089524B" w:rsidRPr="0089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4B"/>
    <w:rsid w:val="002A3444"/>
    <w:rsid w:val="002F547B"/>
    <w:rsid w:val="0089524B"/>
    <w:rsid w:val="00D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2017-01-15T15:36:00Z</dcterms:created>
  <dcterms:modified xsi:type="dcterms:W3CDTF">2017-01-16T06:15:00Z</dcterms:modified>
</cp:coreProperties>
</file>