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49" w:rsidRDefault="0054589D" w:rsidP="0054589D">
      <w:pPr>
        <w:pStyle w:val="20"/>
        <w:shd w:val="clear" w:color="auto" w:fill="auto"/>
        <w:spacing w:after="26" w:line="260" w:lineRule="exact"/>
        <w:ind w:left="1000"/>
        <w:rPr>
          <w:sz w:val="24"/>
          <w:szCs w:val="24"/>
        </w:rPr>
      </w:pPr>
      <w:r w:rsidRPr="005B2880">
        <w:rPr>
          <w:sz w:val="24"/>
          <w:szCs w:val="24"/>
        </w:rPr>
        <w:t xml:space="preserve">Перечень практических навыков по дисциплине </w:t>
      </w:r>
    </w:p>
    <w:p w:rsidR="000168D1" w:rsidRDefault="0054589D" w:rsidP="00287649">
      <w:pPr>
        <w:pStyle w:val="20"/>
        <w:shd w:val="clear" w:color="auto" w:fill="auto"/>
        <w:spacing w:after="26" w:line="260" w:lineRule="exact"/>
        <w:ind w:left="1000"/>
        <w:rPr>
          <w:rStyle w:val="21"/>
          <w:i/>
          <w:iCs/>
          <w:sz w:val="24"/>
          <w:szCs w:val="24"/>
        </w:rPr>
      </w:pPr>
      <w:r w:rsidRPr="005B2880">
        <w:rPr>
          <w:sz w:val="24"/>
          <w:szCs w:val="24"/>
        </w:rPr>
        <w:t>«Профессиональные</w:t>
      </w:r>
      <w:r w:rsidR="00287649">
        <w:rPr>
          <w:sz w:val="24"/>
          <w:szCs w:val="24"/>
        </w:rPr>
        <w:t xml:space="preserve"> </w:t>
      </w:r>
      <w:r w:rsidRPr="005B2880">
        <w:rPr>
          <w:sz w:val="24"/>
          <w:szCs w:val="24"/>
        </w:rPr>
        <w:t>болезни</w:t>
      </w:r>
      <w:r w:rsidRPr="005B2880">
        <w:rPr>
          <w:rStyle w:val="21"/>
          <w:i/>
          <w:iCs/>
          <w:sz w:val="24"/>
          <w:szCs w:val="24"/>
        </w:rPr>
        <w:t>»</w:t>
      </w:r>
    </w:p>
    <w:p w:rsidR="00287649" w:rsidRPr="00287649" w:rsidRDefault="00287649" w:rsidP="00287649">
      <w:pPr>
        <w:pStyle w:val="20"/>
        <w:shd w:val="clear" w:color="auto" w:fill="auto"/>
        <w:spacing w:after="26" w:line="260" w:lineRule="exact"/>
        <w:ind w:left="1000"/>
        <w:rPr>
          <w:rStyle w:val="21"/>
          <w:b/>
          <w:bCs/>
          <w:i/>
          <w:iCs/>
          <w:color w:val="auto"/>
          <w:sz w:val="24"/>
          <w:szCs w:val="24"/>
          <w:shd w:val="clear" w:color="auto" w:fill="auto"/>
        </w:rPr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707"/>
        <w:gridCol w:w="7591"/>
        <w:gridCol w:w="1591"/>
      </w:tblGrid>
      <w:tr w:rsidR="00B30DD6" w:rsidTr="00B30DD6">
        <w:tc>
          <w:tcPr>
            <w:tcW w:w="710" w:type="dxa"/>
          </w:tcPr>
          <w:p w:rsidR="00B30DD6" w:rsidRPr="00B30DD6" w:rsidRDefault="00B30DD6" w:rsidP="000168D1">
            <w:pPr>
              <w:pStyle w:val="1"/>
              <w:shd w:val="clear" w:color="auto" w:fill="auto"/>
              <w:tabs>
                <w:tab w:val="left" w:pos="299"/>
              </w:tabs>
              <w:spacing w:before="0"/>
              <w:ind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722" w:type="dxa"/>
          </w:tcPr>
          <w:p w:rsidR="00B30DD6" w:rsidRPr="005B2880" w:rsidRDefault="00B30DD6" w:rsidP="000168D1">
            <w:pPr>
              <w:pStyle w:val="1"/>
              <w:shd w:val="clear" w:color="auto" w:fill="auto"/>
              <w:tabs>
                <w:tab w:val="left" w:pos="299"/>
              </w:tabs>
              <w:spacing w:before="0"/>
              <w:ind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практических навыков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Количество осваиваемых навыков</w:t>
            </w:r>
          </w:p>
        </w:tc>
      </w:tr>
      <w:tr w:rsidR="00B30DD6" w:rsidTr="00B30DD6">
        <w:tc>
          <w:tcPr>
            <w:tcW w:w="710" w:type="dxa"/>
          </w:tcPr>
          <w:p w:rsidR="00B30DD6" w:rsidRPr="005B2880" w:rsidRDefault="00B30DD6" w:rsidP="000168D1">
            <w:pPr>
              <w:pStyle w:val="1"/>
              <w:shd w:val="clear" w:color="auto" w:fill="auto"/>
              <w:tabs>
                <w:tab w:val="left" w:pos="299"/>
              </w:tabs>
              <w:spacing w:before="0"/>
              <w:ind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22" w:type="dxa"/>
          </w:tcPr>
          <w:p w:rsidR="00B30DD6" w:rsidRPr="000168D1" w:rsidRDefault="00B30DD6" w:rsidP="00B30DD6">
            <w:pPr>
              <w:pStyle w:val="1"/>
              <w:shd w:val="clear" w:color="auto" w:fill="auto"/>
              <w:tabs>
                <w:tab w:val="left" w:pos="299"/>
              </w:tabs>
              <w:spacing w:before="0"/>
              <w:ind w:right="60"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>Методика расспроса профессионального больного. Жалобы, история развития заболевания (</w:t>
            </w:r>
            <w:r w:rsidRPr="005B2880">
              <w:rPr>
                <w:sz w:val="24"/>
                <w:szCs w:val="24"/>
                <w:lang w:val="en-US"/>
              </w:rPr>
              <w:t>anamnesis</w:t>
            </w:r>
            <w:r w:rsidRPr="005B2880">
              <w:rPr>
                <w:sz w:val="24"/>
                <w:szCs w:val="24"/>
              </w:rPr>
              <w:t xml:space="preserve"> </w:t>
            </w:r>
            <w:proofErr w:type="spellStart"/>
            <w:r w:rsidRPr="005B2880">
              <w:rPr>
                <w:sz w:val="24"/>
                <w:szCs w:val="24"/>
                <w:lang w:val="en-US"/>
              </w:rPr>
              <w:t>morbi</w:t>
            </w:r>
            <w:proofErr w:type="spellEnd"/>
            <w:r w:rsidRPr="005B2880">
              <w:rPr>
                <w:sz w:val="24"/>
                <w:szCs w:val="24"/>
              </w:rPr>
              <w:t xml:space="preserve">), 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175</w:t>
            </w:r>
          </w:p>
        </w:tc>
      </w:tr>
      <w:tr w:rsidR="00B30DD6" w:rsidTr="00B30DD6">
        <w:tc>
          <w:tcPr>
            <w:tcW w:w="710" w:type="dxa"/>
          </w:tcPr>
          <w:p w:rsidR="00B30DD6" w:rsidRDefault="00B30DD6" w:rsidP="000168D1">
            <w:pPr>
              <w:pStyle w:val="1"/>
              <w:shd w:val="clear" w:color="auto" w:fill="auto"/>
              <w:tabs>
                <w:tab w:val="left" w:pos="299"/>
              </w:tabs>
              <w:spacing w:before="0"/>
              <w:ind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22" w:type="dxa"/>
          </w:tcPr>
          <w:p w:rsidR="00B30DD6" w:rsidRPr="005B2880" w:rsidRDefault="00B30DD6" w:rsidP="000168D1">
            <w:pPr>
              <w:pStyle w:val="1"/>
              <w:shd w:val="clear" w:color="auto" w:fill="auto"/>
              <w:tabs>
                <w:tab w:val="left" w:pos="299"/>
              </w:tabs>
              <w:spacing w:before="0"/>
              <w:ind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Интерпретация показателей санитарно-гигиенической характеристики условий труда,</w:t>
            </w:r>
            <w:r w:rsidRPr="005B2880">
              <w:rPr>
                <w:sz w:val="24"/>
                <w:szCs w:val="24"/>
              </w:rPr>
              <w:t xml:space="preserve"> их диагностическое значение.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</w:tr>
      <w:tr w:rsidR="00B30DD6" w:rsidTr="00B30DD6"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22" w:type="dxa"/>
          </w:tcPr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>Методика общего осмотра профессиональных больных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120</w:t>
            </w:r>
          </w:p>
        </w:tc>
      </w:tr>
      <w:tr w:rsidR="00B30DD6" w:rsidTr="00B30DD6"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14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2" w:type="dxa"/>
          </w:tcPr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14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>Методика определения свинца в моче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c>
          <w:tcPr>
            <w:tcW w:w="710" w:type="dxa"/>
          </w:tcPr>
          <w:p w:rsidR="00B30DD6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22" w:type="dxa"/>
          </w:tcPr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Методика проведения </w:t>
            </w:r>
            <w:proofErr w:type="spellStart"/>
            <w:r>
              <w:rPr>
                <w:sz w:val="24"/>
                <w:szCs w:val="24"/>
              </w:rPr>
              <w:t>х</w:t>
            </w:r>
            <w:r w:rsidRPr="005B2880">
              <w:rPr>
                <w:sz w:val="24"/>
                <w:szCs w:val="24"/>
              </w:rPr>
              <w:t>олодовой</w:t>
            </w:r>
            <w:proofErr w:type="spellEnd"/>
            <w:r w:rsidRPr="005B2880">
              <w:rPr>
                <w:sz w:val="24"/>
                <w:szCs w:val="24"/>
              </w:rPr>
              <w:t xml:space="preserve"> пробы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</w:tr>
      <w:tr w:rsidR="00B30DD6" w:rsidTr="00B30DD6">
        <w:tc>
          <w:tcPr>
            <w:tcW w:w="710" w:type="dxa"/>
          </w:tcPr>
          <w:p w:rsidR="00B30DD6" w:rsidRPr="00287649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6</w:t>
            </w:r>
          </w:p>
        </w:tc>
        <w:tc>
          <w:tcPr>
            <w:tcW w:w="7722" w:type="dxa"/>
          </w:tcPr>
          <w:p w:rsidR="00B30DD6" w:rsidRPr="00287649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87649">
              <w:rPr>
                <w:b w:val="0"/>
                <w:i w:val="0"/>
                <w:sz w:val="24"/>
                <w:szCs w:val="24"/>
              </w:rPr>
              <w:t xml:space="preserve">Методика определения </w:t>
            </w:r>
            <w:proofErr w:type="spellStart"/>
            <w:r w:rsidRPr="00287649">
              <w:rPr>
                <w:b w:val="0"/>
                <w:i w:val="0"/>
                <w:sz w:val="24"/>
                <w:szCs w:val="24"/>
              </w:rPr>
              <w:t>бронхофонии</w:t>
            </w:r>
            <w:proofErr w:type="spellEnd"/>
            <w:r w:rsidRPr="00287649">
              <w:rPr>
                <w:b w:val="0"/>
                <w:i w:val="0"/>
                <w:sz w:val="24"/>
                <w:szCs w:val="24"/>
              </w:rPr>
              <w:t xml:space="preserve"> и ее диагностическое значение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B30DD6" w:rsidTr="00B30DD6">
        <w:tc>
          <w:tcPr>
            <w:tcW w:w="710" w:type="dxa"/>
          </w:tcPr>
          <w:p w:rsidR="00B30DD6" w:rsidRPr="00287649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7</w:t>
            </w:r>
          </w:p>
        </w:tc>
        <w:tc>
          <w:tcPr>
            <w:tcW w:w="7722" w:type="dxa"/>
          </w:tcPr>
          <w:p w:rsidR="00B30DD6" w:rsidRPr="00287649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87649">
              <w:rPr>
                <w:b w:val="0"/>
                <w:i w:val="0"/>
                <w:sz w:val="24"/>
                <w:szCs w:val="24"/>
              </w:rPr>
              <w:t>Методы исследования функций системы внешнего дыхания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</w:tr>
      <w:tr w:rsidR="00B30DD6" w:rsidTr="00B30DD6">
        <w:tc>
          <w:tcPr>
            <w:tcW w:w="710" w:type="dxa"/>
          </w:tcPr>
          <w:p w:rsidR="00B30DD6" w:rsidRPr="00287649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8</w:t>
            </w:r>
          </w:p>
        </w:tc>
        <w:tc>
          <w:tcPr>
            <w:tcW w:w="7722" w:type="dxa"/>
          </w:tcPr>
          <w:p w:rsidR="00B30DD6" w:rsidRPr="00287649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287649">
              <w:rPr>
                <w:b w:val="0"/>
                <w:i w:val="0"/>
                <w:sz w:val="24"/>
                <w:szCs w:val="24"/>
              </w:rPr>
              <w:t xml:space="preserve">Методика проведения </w:t>
            </w:r>
            <w:proofErr w:type="spellStart"/>
            <w:r w:rsidRPr="00287649">
              <w:rPr>
                <w:b w:val="0"/>
                <w:i w:val="0"/>
                <w:sz w:val="24"/>
                <w:szCs w:val="24"/>
              </w:rPr>
              <w:t>альгезиометрии</w:t>
            </w:r>
            <w:proofErr w:type="spellEnd"/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B30DD6" w:rsidTr="00B30DD6"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722" w:type="dxa"/>
          </w:tcPr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>Методика проведения капилляроскопии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B30DD6" w:rsidTr="00B30DD6"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 xml:space="preserve">Методика проведения </w:t>
            </w:r>
            <w:proofErr w:type="spellStart"/>
            <w:r w:rsidRPr="005B2880">
              <w:rPr>
                <w:sz w:val="24"/>
                <w:szCs w:val="24"/>
              </w:rPr>
              <w:t>паллестезиометрии</w:t>
            </w:r>
            <w:proofErr w:type="spellEnd"/>
          </w:p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B30DD6" w:rsidTr="00B30DD6"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 xml:space="preserve">Определение содержания </w:t>
            </w:r>
            <w:proofErr w:type="spellStart"/>
            <w:r w:rsidRPr="005B2880">
              <w:rPr>
                <w:sz w:val="24"/>
                <w:szCs w:val="24"/>
              </w:rPr>
              <w:t>копропорфирина</w:t>
            </w:r>
            <w:proofErr w:type="spellEnd"/>
            <w:r w:rsidRPr="005B2880">
              <w:rPr>
                <w:sz w:val="24"/>
                <w:szCs w:val="24"/>
              </w:rPr>
              <w:t xml:space="preserve"> в моче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B30DD6" w:rsidTr="00B30DD6"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>Определение содержания свинца в крови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>Определение 8-аминолевулиновой кислоты в моче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294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294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 xml:space="preserve">Клинический анализ </w:t>
            </w:r>
            <w:r>
              <w:rPr>
                <w:sz w:val="24"/>
                <w:szCs w:val="24"/>
              </w:rPr>
              <w:t>крови, диагностическое значение</w:t>
            </w:r>
          </w:p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>Анализ крови при свинцовой анемии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  <w:r w:rsidRPr="005B2880">
              <w:rPr>
                <w:sz w:val="24"/>
                <w:szCs w:val="24"/>
              </w:rPr>
              <w:t>Анализ крови при острой интоксикации бензолом</w:t>
            </w:r>
          </w:p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722" w:type="dxa"/>
          </w:tcPr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  <w:r w:rsidRPr="00287649">
              <w:rPr>
                <w:sz w:val="24"/>
                <w:szCs w:val="24"/>
              </w:rPr>
              <w:t>Анализ крови при острой интоксикации ртутью</w:t>
            </w:r>
          </w:p>
          <w:p w:rsidR="00B30DD6" w:rsidRPr="005B2880" w:rsidRDefault="00B30DD6" w:rsidP="00287649">
            <w:pPr>
              <w:pStyle w:val="1"/>
              <w:shd w:val="clear" w:color="auto" w:fill="auto"/>
              <w:tabs>
                <w:tab w:val="left" w:pos="309"/>
              </w:tabs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Анализ крови при хронической интоксикации ртутью</w:t>
            </w:r>
          </w:p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19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Анализ крови при хронической интоксикации бензолом</w:t>
            </w:r>
          </w:p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tabs>
                <w:tab w:val="left" w:pos="298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8"/>
              </w:tabs>
              <w:spacing w:line="317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Анализ крови при профессиональных заболеваниях опорно-двигательного аппарата</w:t>
            </w:r>
          </w:p>
          <w:p w:rsidR="00B30DD6" w:rsidRPr="00287649" w:rsidRDefault="00B30DD6" w:rsidP="00287649">
            <w:pPr>
              <w:pStyle w:val="1"/>
              <w:shd w:val="clear" w:color="auto" w:fill="auto"/>
              <w:tabs>
                <w:tab w:val="left" w:pos="318"/>
              </w:tabs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tabs>
                <w:tab w:val="left" w:pos="289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89"/>
              </w:tabs>
              <w:spacing w:line="317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Анализ крови при хронической интоксикации марганцем</w:t>
            </w:r>
          </w:p>
          <w:p w:rsidR="00B30DD6" w:rsidRPr="005B2880" w:rsidRDefault="00B30DD6" w:rsidP="00287649">
            <w:pPr>
              <w:tabs>
                <w:tab w:val="left" w:pos="298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Анализ крови при хронической интоксикации свинцом</w:t>
            </w:r>
          </w:p>
          <w:p w:rsidR="00B30DD6" w:rsidRPr="005B2880" w:rsidRDefault="00B30DD6" w:rsidP="00287649">
            <w:pPr>
              <w:tabs>
                <w:tab w:val="left" w:pos="298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Анализ </w:t>
            </w:r>
            <w:r w:rsidRPr="005B2880">
              <w:rPr>
                <w:rFonts w:ascii="Times New Roman" w:eastAsia="Times New Roman" w:hAnsi="Times New Roman" w:cs="Times New Roman"/>
              </w:rPr>
              <w:t>крови при воздействии лазера на организм человека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Анализ мочи при хронической интоксикации бензолом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Анализ </w:t>
            </w:r>
            <w:r w:rsidRPr="005B2880">
              <w:rPr>
                <w:rFonts w:ascii="Times New Roman" w:eastAsia="Times New Roman" w:hAnsi="Times New Roman" w:cs="Times New Roman"/>
              </w:rPr>
              <w:t>мочи при острой интоксикации ртутью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Лабораторная </w:t>
            </w:r>
            <w:r w:rsidRPr="005B2880">
              <w:rPr>
                <w:rFonts w:ascii="Times New Roman" w:eastAsia="Times New Roman" w:hAnsi="Times New Roman" w:cs="Times New Roman"/>
              </w:rPr>
              <w:t xml:space="preserve">диагностика </w:t>
            </w:r>
            <w:proofErr w:type="spellStart"/>
            <w:r w:rsidRPr="005B2880">
              <w:rPr>
                <w:rFonts w:ascii="Times New Roman" w:eastAsia="Times New Roman" w:hAnsi="Times New Roman" w:cs="Times New Roman"/>
              </w:rPr>
              <w:t>желтух</w:t>
            </w:r>
            <w:proofErr w:type="spellEnd"/>
            <w:r w:rsidRPr="005B2880">
              <w:rPr>
                <w:rFonts w:ascii="Times New Roman" w:eastAsia="Times New Roman" w:hAnsi="Times New Roman" w:cs="Times New Roman"/>
              </w:rPr>
              <w:t xml:space="preserve"> при отравлениях токсичными металлами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Диагностическое </w:t>
            </w:r>
            <w:r w:rsidRPr="005B2880">
              <w:rPr>
                <w:rFonts w:ascii="Times New Roman" w:eastAsia="Times New Roman" w:hAnsi="Times New Roman" w:cs="Times New Roman"/>
              </w:rPr>
              <w:t>значение исследования мокроты при пылевых бронхитах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7722" w:type="dxa"/>
          </w:tcPr>
          <w:p w:rsidR="00B30DD6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2880">
              <w:rPr>
                <w:rFonts w:ascii="Times New Roman" w:eastAsia="Times New Roman" w:hAnsi="Times New Roman" w:cs="Times New Roman"/>
              </w:rPr>
              <w:t>Фибробронхоскопическая</w:t>
            </w:r>
            <w:proofErr w:type="spellEnd"/>
            <w:r w:rsidRPr="005B2880">
              <w:rPr>
                <w:rFonts w:ascii="Times New Roman" w:eastAsia="Times New Roman" w:hAnsi="Times New Roman" w:cs="Times New Roman"/>
              </w:rPr>
              <w:tab/>
              <w:t>картина при пылевом бронхите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722" w:type="dxa"/>
          </w:tcPr>
          <w:p w:rsidR="00B30DD6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2880">
              <w:rPr>
                <w:rFonts w:ascii="Times New Roman" w:eastAsia="Times New Roman" w:hAnsi="Times New Roman" w:cs="Times New Roman"/>
              </w:rPr>
              <w:t>Фибробронхоскопическая</w:t>
            </w:r>
            <w:proofErr w:type="spellEnd"/>
            <w:r w:rsidRPr="005B2880">
              <w:rPr>
                <w:rFonts w:ascii="Times New Roman" w:eastAsia="Times New Roman" w:hAnsi="Times New Roman" w:cs="Times New Roman"/>
              </w:rPr>
              <w:tab/>
              <w:t>картина при токсико-пылевом бронхите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Рентгенологическая</w:t>
            </w:r>
            <w:r w:rsidRPr="005B2880">
              <w:rPr>
                <w:rFonts w:ascii="Times New Roman" w:eastAsia="Times New Roman" w:hAnsi="Times New Roman" w:cs="Times New Roman"/>
              </w:rPr>
              <w:tab/>
              <w:t>картина при силикозе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Рентгенологическая</w:t>
            </w:r>
            <w:r w:rsidRPr="005B2880">
              <w:rPr>
                <w:rFonts w:ascii="Times New Roman" w:eastAsia="Times New Roman" w:hAnsi="Times New Roman" w:cs="Times New Roman"/>
              </w:rPr>
              <w:tab/>
              <w:t xml:space="preserve">картина при </w:t>
            </w:r>
            <w:proofErr w:type="spellStart"/>
            <w:r w:rsidRPr="005B2880">
              <w:rPr>
                <w:rFonts w:ascii="Times New Roman" w:eastAsia="Times New Roman" w:hAnsi="Times New Roman" w:cs="Times New Roman"/>
              </w:rPr>
              <w:t>асбестозе</w:t>
            </w:r>
            <w:proofErr w:type="spellEnd"/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Рентгенологическая</w:t>
            </w:r>
            <w:r w:rsidRPr="005B2880">
              <w:rPr>
                <w:rFonts w:ascii="Times New Roman" w:eastAsia="Times New Roman" w:hAnsi="Times New Roman" w:cs="Times New Roman"/>
              </w:rPr>
              <w:tab/>
              <w:t xml:space="preserve">картина при </w:t>
            </w:r>
            <w:proofErr w:type="spellStart"/>
            <w:r w:rsidRPr="005B2880">
              <w:rPr>
                <w:rFonts w:ascii="Times New Roman" w:eastAsia="Times New Roman" w:hAnsi="Times New Roman" w:cs="Times New Roman"/>
              </w:rPr>
              <w:t>антракосиликозе</w:t>
            </w:r>
            <w:proofErr w:type="spellEnd"/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Рентгенологическая</w:t>
            </w:r>
            <w:r w:rsidRPr="005B2880">
              <w:rPr>
                <w:rFonts w:ascii="Times New Roman" w:eastAsia="Times New Roman" w:hAnsi="Times New Roman" w:cs="Times New Roman"/>
              </w:rPr>
              <w:tab/>
              <w:t>картина при биссинозе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 w:rsidRPr="005B2880">
              <w:rPr>
                <w:rFonts w:ascii="Times New Roman" w:eastAsia="Times New Roman" w:hAnsi="Times New Roman" w:cs="Times New Roman"/>
              </w:rPr>
              <w:t>Рентгенологическая</w:t>
            </w:r>
            <w:r w:rsidRPr="005B2880">
              <w:rPr>
                <w:rFonts w:ascii="Times New Roman" w:eastAsia="Times New Roman" w:hAnsi="Times New Roman" w:cs="Times New Roman"/>
              </w:rPr>
              <w:tab/>
              <w:t>картина при профессиональной бронхиальной астме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</w:tr>
      <w:tr w:rsidR="00B30DD6" w:rsidTr="00B30DD6">
        <w:trPr>
          <w:trHeight w:val="395"/>
        </w:trPr>
        <w:tc>
          <w:tcPr>
            <w:tcW w:w="710" w:type="dxa"/>
          </w:tcPr>
          <w:p w:rsidR="00B30DD6" w:rsidRPr="005B2880" w:rsidRDefault="0085786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  <w:bookmarkStart w:id="0" w:name="_GoBack"/>
            <w:bookmarkEnd w:id="0"/>
          </w:p>
        </w:tc>
        <w:tc>
          <w:tcPr>
            <w:tcW w:w="7722" w:type="dxa"/>
          </w:tcPr>
          <w:p w:rsidR="00B30DD6" w:rsidRPr="005B2880" w:rsidRDefault="00B30DD6" w:rsidP="00287649">
            <w:pPr>
              <w:tabs>
                <w:tab w:val="left" w:pos="294"/>
              </w:tabs>
              <w:spacing w:line="317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2880">
              <w:rPr>
                <w:rFonts w:ascii="Times New Roman" w:eastAsia="Times New Roman" w:hAnsi="Times New Roman" w:cs="Times New Roman"/>
              </w:rPr>
              <w:t>Фибробронхоскопическая</w:t>
            </w:r>
            <w:proofErr w:type="spellEnd"/>
            <w:r w:rsidRPr="005B2880">
              <w:rPr>
                <w:rFonts w:ascii="Times New Roman" w:eastAsia="Times New Roman" w:hAnsi="Times New Roman" w:cs="Times New Roman"/>
              </w:rPr>
              <w:tab/>
              <w:t>картина при профессиональной бронхиальной астме</w:t>
            </w:r>
          </w:p>
        </w:tc>
        <w:tc>
          <w:tcPr>
            <w:tcW w:w="1457" w:type="dxa"/>
          </w:tcPr>
          <w:p w:rsidR="00B30DD6" w:rsidRDefault="00B30DD6" w:rsidP="000168D1">
            <w:pPr>
              <w:pStyle w:val="20"/>
              <w:shd w:val="clear" w:color="auto" w:fill="auto"/>
              <w:spacing w:after="404" w:line="260" w:lineRule="exact"/>
              <w:ind w:right="40"/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i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</w:tbl>
    <w:p w:rsidR="0054589D" w:rsidRPr="005B2880" w:rsidRDefault="0054589D" w:rsidP="0054589D">
      <w:pPr>
        <w:pStyle w:val="1"/>
        <w:shd w:val="clear" w:color="auto" w:fill="auto"/>
        <w:spacing w:before="0" w:line="240" w:lineRule="exact"/>
        <w:ind w:left="660" w:right="60" w:firstLine="0"/>
        <w:rPr>
          <w:sz w:val="24"/>
          <w:szCs w:val="24"/>
        </w:rPr>
      </w:pPr>
    </w:p>
    <w:p w:rsidR="0054589D" w:rsidRPr="005B2880" w:rsidRDefault="0054589D" w:rsidP="0054589D">
      <w:pPr>
        <w:pStyle w:val="1"/>
        <w:shd w:val="clear" w:color="auto" w:fill="auto"/>
        <w:spacing w:before="0" w:line="240" w:lineRule="exact"/>
        <w:ind w:left="660" w:right="60" w:firstLine="0"/>
        <w:rPr>
          <w:sz w:val="24"/>
          <w:szCs w:val="24"/>
        </w:rPr>
      </w:pPr>
    </w:p>
    <w:p w:rsidR="0054589D" w:rsidRPr="005B2880" w:rsidRDefault="0054589D" w:rsidP="0054589D">
      <w:pPr>
        <w:pStyle w:val="1"/>
        <w:shd w:val="clear" w:color="auto" w:fill="auto"/>
        <w:spacing w:before="0" w:line="240" w:lineRule="exact"/>
        <w:ind w:left="660" w:right="60" w:firstLine="0"/>
        <w:rPr>
          <w:sz w:val="24"/>
          <w:szCs w:val="24"/>
        </w:rPr>
      </w:pPr>
    </w:p>
    <w:p w:rsidR="002C5B90" w:rsidRPr="005B2880" w:rsidRDefault="002C5B90" w:rsidP="0054589D">
      <w:pPr>
        <w:rPr>
          <w:rFonts w:ascii="Times New Roman" w:hAnsi="Times New Roman" w:cs="Times New Roman"/>
        </w:rPr>
      </w:pPr>
    </w:p>
    <w:p w:rsidR="0054589D" w:rsidRPr="005B2880" w:rsidRDefault="0054589D" w:rsidP="0054589D">
      <w:pPr>
        <w:rPr>
          <w:rFonts w:ascii="Times New Roman" w:hAnsi="Times New Roman" w:cs="Times New Roman"/>
        </w:rPr>
      </w:pPr>
    </w:p>
    <w:p w:rsidR="0054589D" w:rsidRPr="005B2880" w:rsidRDefault="0054589D" w:rsidP="0054589D">
      <w:pPr>
        <w:rPr>
          <w:rFonts w:ascii="Times New Roman" w:hAnsi="Times New Roman" w:cs="Times New Roman"/>
        </w:rPr>
      </w:pPr>
    </w:p>
    <w:p w:rsidR="0054589D" w:rsidRPr="0054589D" w:rsidRDefault="0054589D" w:rsidP="0054589D">
      <w:pPr>
        <w:rPr>
          <w:rFonts w:ascii="Times New Roman" w:hAnsi="Times New Roman" w:cs="Times New Roman"/>
        </w:rPr>
      </w:pPr>
    </w:p>
    <w:sectPr w:rsidR="0054589D" w:rsidRPr="00545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46B7"/>
    <w:multiLevelType w:val="multilevel"/>
    <w:tmpl w:val="5562295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1300E"/>
    <w:multiLevelType w:val="multilevel"/>
    <w:tmpl w:val="7B3E58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71099C"/>
    <w:multiLevelType w:val="multilevel"/>
    <w:tmpl w:val="C14636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0A5D64"/>
    <w:multiLevelType w:val="multilevel"/>
    <w:tmpl w:val="08D081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FD37B1"/>
    <w:multiLevelType w:val="hybridMultilevel"/>
    <w:tmpl w:val="9F122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83487"/>
    <w:multiLevelType w:val="multilevel"/>
    <w:tmpl w:val="D842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0F4279"/>
    <w:multiLevelType w:val="multilevel"/>
    <w:tmpl w:val="DF7E9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991D90"/>
    <w:multiLevelType w:val="hybridMultilevel"/>
    <w:tmpl w:val="CD609246"/>
    <w:lvl w:ilvl="0" w:tplc="8A849550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69D0112C"/>
    <w:multiLevelType w:val="multilevel"/>
    <w:tmpl w:val="CE60B9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29"/>
    <w:rsid w:val="000168D1"/>
    <w:rsid w:val="00287649"/>
    <w:rsid w:val="002C5B90"/>
    <w:rsid w:val="00533670"/>
    <w:rsid w:val="0054589D"/>
    <w:rsid w:val="005B2880"/>
    <w:rsid w:val="00857866"/>
    <w:rsid w:val="009A4C07"/>
    <w:rsid w:val="00B30DD6"/>
    <w:rsid w:val="00D2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8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B9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4589D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5458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1"/>
    <w:rsid w:val="0054589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rsid w:val="0054589D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589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/>
    </w:rPr>
  </w:style>
  <w:style w:type="paragraph" w:customStyle="1" w:styleId="1">
    <w:name w:val="Основной текст1"/>
    <w:basedOn w:val="a"/>
    <w:link w:val="a4"/>
    <w:rsid w:val="0054589D"/>
    <w:pPr>
      <w:shd w:val="clear" w:color="auto" w:fill="FFFFFF"/>
      <w:spacing w:before="540" w:line="322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11">
    <w:name w:val="Заголовок №1"/>
    <w:basedOn w:val="a"/>
    <w:link w:val="10"/>
    <w:rsid w:val="0054589D"/>
    <w:pPr>
      <w:shd w:val="clear" w:color="auto" w:fill="FFFFFF"/>
      <w:spacing w:before="540" w:after="5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B28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880"/>
    <w:rPr>
      <w:rFonts w:ascii="Tahoma" w:eastAsia="Courier New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016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8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B9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4589D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5458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1"/>
    <w:rsid w:val="0054589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rsid w:val="0054589D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589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/>
    </w:rPr>
  </w:style>
  <w:style w:type="paragraph" w:customStyle="1" w:styleId="1">
    <w:name w:val="Основной текст1"/>
    <w:basedOn w:val="a"/>
    <w:link w:val="a4"/>
    <w:rsid w:val="0054589D"/>
    <w:pPr>
      <w:shd w:val="clear" w:color="auto" w:fill="FFFFFF"/>
      <w:spacing w:before="540" w:line="322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11">
    <w:name w:val="Заголовок №1"/>
    <w:basedOn w:val="a"/>
    <w:link w:val="10"/>
    <w:rsid w:val="0054589D"/>
    <w:pPr>
      <w:shd w:val="clear" w:color="auto" w:fill="FFFFFF"/>
      <w:spacing w:before="540" w:after="5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B28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880"/>
    <w:rPr>
      <w:rFonts w:ascii="Tahoma" w:eastAsia="Courier New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016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2015-10-30T07:53:00Z</cp:lastPrinted>
  <dcterms:created xsi:type="dcterms:W3CDTF">2015-10-21T08:39:00Z</dcterms:created>
  <dcterms:modified xsi:type="dcterms:W3CDTF">2015-10-30T07:54:00Z</dcterms:modified>
</cp:coreProperties>
</file>