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«Современные принципы диагностики и лечения заболеваний слизистой оболочки  рта у детей»</w:t>
      </w:r>
    </w:p>
    <w:p w:rsidR="0076520D" w:rsidRPr="00F07589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76520D" w:rsidRPr="00D7549A">
        <w:rPr>
          <w:rFonts w:ascii="Times New Roman" w:hAnsi="Times New Roman"/>
          <w:b/>
          <w:sz w:val="24"/>
          <w:szCs w:val="24"/>
        </w:rPr>
        <w:t>Современные принципы диагностики и лечения заболеваний слизистой оболочки  рта у детей</w:t>
      </w:r>
      <w:r w:rsidRPr="00D7549A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D7549A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D7549A">
        <w:rPr>
          <w:rFonts w:ascii="Times New Roman" w:hAnsi="Times New Roman"/>
          <w:b/>
          <w:sz w:val="24"/>
          <w:szCs w:val="24"/>
        </w:rPr>
        <w:t>»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Цель:</w:t>
      </w:r>
      <w:r w:rsidR="006F287C" w:rsidRPr="00D7549A">
        <w:rPr>
          <w:rFonts w:ascii="Times New Roman" w:hAnsi="Times New Roman"/>
          <w:sz w:val="24"/>
          <w:szCs w:val="24"/>
        </w:rPr>
        <w:t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заболеваний слизистой оболочки  рта у детей,  при работе врачами-стоматологами детскими, врачами - стоматологами общей практики</w:t>
      </w:r>
    </w:p>
    <w:p w:rsidR="00DE36A2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D7549A">
        <w:rPr>
          <w:rFonts w:ascii="Times New Roman" w:hAnsi="Times New Roman"/>
          <w:sz w:val="24"/>
          <w:szCs w:val="24"/>
        </w:rPr>
        <w:t xml:space="preserve">: </w:t>
      </w:r>
      <w:r w:rsidR="000F0F65" w:rsidRPr="00D7549A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D7549A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D7549A">
        <w:rPr>
          <w:rFonts w:ascii="Times New Roman" w:hAnsi="Times New Roman"/>
          <w:sz w:val="24"/>
          <w:szCs w:val="24"/>
        </w:rPr>
        <w:t>.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Режим занятий</w:t>
      </w:r>
      <w:r w:rsidR="000F0F65" w:rsidRPr="00D7549A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D7549A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D7549A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4C734B" w:rsidRPr="00D7549A" w:rsidRDefault="004D350F" w:rsidP="00F15CB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Модуль</w:t>
      </w:r>
      <w:r w:rsidR="004C734B" w:rsidRPr="00D7549A">
        <w:rPr>
          <w:rFonts w:ascii="Times New Roman" w:hAnsi="Times New Roman"/>
          <w:b/>
          <w:sz w:val="24"/>
          <w:szCs w:val="24"/>
        </w:rPr>
        <w:t xml:space="preserve">. </w:t>
      </w:r>
      <w:r w:rsidR="00684B26" w:rsidRPr="00D7549A">
        <w:rPr>
          <w:rFonts w:ascii="Times New Roman" w:hAnsi="Times New Roman"/>
          <w:b/>
          <w:sz w:val="24"/>
          <w:szCs w:val="24"/>
        </w:rPr>
        <w:t>Современные принципы диагностики и лечения заболеваний слизистой оболочки  рта у детей</w:t>
      </w:r>
    </w:p>
    <w:p w:rsidR="00203599" w:rsidRPr="00D7549A" w:rsidRDefault="00203599" w:rsidP="004C73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804"/>
        <w:gridCol w:w="755"/>
      </w:tblGrid>
      <w:tr w:rsidR="00572B8F" w:rsidRPr="00D7549A" w:rsidTr="00572B8F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572B8F" w:rsidRPr="00D7549A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804" w:type="dxa"/>
            <w:vMerge w:val="restart"/>
          </w:tcPr>
          <w:p w:rsidR="00572B8F" w:rsidRPr="00D7549A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572B8F" w:rsidRPr="00D7549A" w:rsidRDefault="00572B8F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572B8F" w:rsidRPr="00D7549A" w:rsidRDefault="00572B8F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572B8F" w:rsidRPr="00D7549A" w:rsidTr="00572B8F">
        <w:tc>
          <w:tcPr>
            <w:tcW w:w="624" w:type="dxa"/>
            <w:vMerge/>
          </w:tcPr>
          <w:p w:rsidR="00572B8F" w:rsidRPr="00D7549A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2B8F" w:rsidRPr="00D7549A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572B8F" w:rsidRPr="00D7549A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902" w:rsidRPr="00D7549A" w:rsidTr="00572B8F">
        <w:tc>
          <w:tcPr>
            <w:tcW w:w="624" w:type="dxa"/>
          </w:tcPr>
          <w:p w:rsidR="00423902" w:rsidRPr="00D7549A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423902" w:rsidRPr="00D7549A" w:rsidRDefault="00423902" w:rsidP="00AB055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Классификация заболеваний СОПР. Методы обследования больных с заболеваниями СОПР.</w:t>
            </w:r>
          </w:p>
          <w:p w:rsidR="00423902" w:rsidRPr="00D7549A" w:rsidRDefault="00423902" w:rsidP="00AB055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Анатомо- физиологические данные</w:t>
            </w:r>
          </w:p>
          <w:p w:rsidR="00423902" w:rsidRPr="00D7549A" w:rsidRDefault="00423902" w:rsidP="00AB055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 СОПР и красной кайме губ.</w:t>
            </w:r>
          </w:p>
          <w:p w:rsidR="00423902" w:rsidRPr="00D7549A" w:rsidRDefault="00423902" w:rsidP="00AB055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Патологические процессы в слизистой оболочке полости рта. Элементы поражения (первичные и вторичные).</w:t>
            </w:r>
          </w:p>
        </w:tc>
        <w:tc>
          <w:tcPr>
            <w:tcW w:w="567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7549A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D7549A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7549A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7549A" w:rsidTr="00572B8F">
        <w:trPr>
          <w:trHeight w:val="520"/>
        </w:trPr>
        <w:tc>
          <w:tcPr>
            <w:tcW w:w="624" w:type="dxa"/>
          </w:tcPr>
          <w:p w:rsidR="00423902" w:rsidRPr="00D7549A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423902" w:rsidRPr="00D7549A" w:rsidRDefault="00423902" w:rsidP="0094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Вирусные заболевания СОПР: герпес простой, опоясывающий лишай,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герпангина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. ВИЧ-инфекция</w:t>
            </w:r>
            <w:r w:rsidR="004C34C9" w:rsidRPr="00D7549A">
              <w:rPr>
                <w:rFonts w:ascii="Times New Roman" w:hAnsi="Times New Roman"/>
                <w:sz w:val="24"/>
                <w:szCs w:val="24"/>
              </w:rPr>
              <w:t xml:space="preserve">. Микозы (кандидоз). Бактериальные инфекции (туберкулез, язвенно-некротический </w:t>
            </w:r>
            <w:proofErr w:type="spellStart"/>
            <w:r w:rsidR="004C34C9" w:rsidRPr="00D7549A">
              <w:rPr>
                <w:rFonts w:ascii="Times New Roman" w:hAnsi="Times New Roman"/>
                <w:sz w:val="24"/>
                <w:szCs w:val="24"/>
              </w:rPr>
              <w:t>гингивостоматитВенсана</w:t>
            </w:r>
            <w:proofErr w:type="spellEnd"/>
            <w:r w:rsidR="004C34C9" w:rsidRPr="00D7549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7549A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D7549A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7549A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rPr>
          <w:trHeight w:val="520"/>
        </w:trPr>
        <w:tc>
          <w:tcPr>
            <w:tcW w:w="624" w:type="dxa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423902" w:rsidRPr="00D32A95" w:rsidRDefault="004C34C9" w:rsidP="004C3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A95">
              <w:rPr>
                <w:rFonts w:ascii="Times New Roman" w:hAnsi="Times New Roman"/>
                <w:sz w:val="24"/>
                <w:szCs w:val="24"/>
              </w:rPr>
              <w:t>Оказание неотложной помощи на стоматологическом приеме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D32A95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rPr>
          <w:trHeight w:val="446"/>
        </w:trPr>
        <w:tc>
          <w:tcPr>
            <w:tcW w:w="624" w:type="dxa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423902" w:rsidRPr="00D32A95" w:rsidRDefault="00423902" w:rsidP="00EB02F7">
            <w:pPr>
              <w:rPr>
                <w:rFonts w:ascii="Times New Roman" w:hAnsi="Times New Roman"/>
                <w:sz w:val="24"/>
                <w:szCs w:val="24"/>
              </w:rPr>
            </w:pPr>
            <w:r w:rsidRPr="00D32A95">
              <w:rPr>
                <w:rFonts w:ascii="Times New Roman" w:hAnsi="Times New Roman"/>
                <w:sz w:val="24"/>
                <w:szCs w:val="24"/>
              </w:rPr>
              <w:t xml:space="preserve">Изменения в полости рта при аллергических состояниях: </w:t>
            </w:r>
            <w:proofErr w:type="spellStart"/>
            <w:r w:rsidRPr="00D32A95">
              <w:rPr>
                <w:rFonts w:ascii="Times New Roman" w:hAnsi="Times New Roman"/>
                <w:sz w:val="24"/>
                <w:szCs w:val="24"/>
              </w:rPr>
              <w:t>многоформная</w:t>
            </w:r>
            <w:proofErr w:type="spellEnd"/>
            <w:r w:rsidRPr="00D32A95">
              <w:rPr>
                <w:rFonts w:ascii="Times New Roman" w:hAnsi="Times New Roman"/>
                <w:sz w:val="24"/>
                <w:szCs w:val="24"/>
              </w:rPr>
              <w:t xml:space="preserve"> экссудативная эритема, хронический рецидивирующий </w:t>
            </w:r>
            <w:proofErr w:type="spellStart"/>
            <w:r w:rsidRPr="00D32A95">
              <w:rPr>
                <w:rFonts w:ascii="Times New Roman" w:hAnsi="Times New Roman"/>
                <w:sz w:val="24"/>
                <w:szCs w:val="24"/>
              </w:rPr>
              <w:t>афтозный</w:t>
            </w:r>
            <w:proofErr w:type="spellEnd"/>
            <w:r w:rsidRPr="00D32A95">
              <w:rPr>
                <w:rFonts w:ascii="Times New Roman" w:hAnsi="Times New Roman"/>
                <w:sz w:val="24"/>
                <w:szCs w:val="24"/>
              </w:rPr>
              <w:t xml:space="preserve"> стоматит. Синдром </w:t>
            </w:r>
            <w:proofErr w:type="spellStart"/>
            <w:r w:rsidRPr="00D32A95">
              <w:rPr>
                <w:rFonts w:ascii="Times New Roman" w:hAnsi="Times New Roman"/>
                <w:sz w:val="24"/>
                <w:szCs w:val="24"/>
              </w:rPr>
              <w:t>Стивенса-Джонсона</w:t>
            </w:r>
            <w:proofErr w:type="spellEnd"/>
            <w:r w:rsidRPr="00D32A95">
              <w:rPr>
                <w:rFonts w:ascii="Times New Roman" w:hAnsi="Times New Roman"/>
                <w:sz w:val="24"/>
                <w:szCs w:val="24"/>
              </w:rPr>
              <w:t xml:space="preserve">, Синдром </w:t>
            </w:r>
            <w:proofErr w:type="spellStart"/>
            <w:r w:rsidRPr="00D32A95">
              <w:rPr>
                <w:rFonts w:ascii="Times New Roman" w:hAnsi="Times New Roman"/>
                <w:sz w:val="24"/>
                <w:szCs w:val="24"/>
              </w:rPr>
              <w:t>Лайелла</w:t>
            </w:r>
            <w:proofErr w:type="spellEnd"/>
            <w:r w:rsidRPr="00D32A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23902" w:rsidRPr="00D32A95" w:rsidRDefault="00423902" w:rsidP="001637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D32A95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C34C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rPr>
          <w:trHeight w:val="446"/>
        </w:trPr>
        <w:tc>
          <w:tcPr>
            <w:tcW w:w="624" w:type="dxa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423902" w:rsidRPr="00D32A95" w:rsidRDefault="00423902" w:rsidP="00EB02F7">
            <w:pPr>
              <w:rPr>
                <w:rFonts w:ascii="Times New Roman" w:hAnsi="Times New Roman"/>
                <w:sz w:val="24"/>
                <w:szCs w:val="24"/>
              </w:rPr>
            </w:pPr>
            <w:r w:rsidRPr="00D32A95">
              <w:rPr>
                <w:rFonts w:ascii="Times New Roman" w:hAnsi="Times New Roman"/>
                <w:sz w:val="24"/>
                <w:szCs w:val="24"/>
              </w:rPr>
              <w:t xml:space="preserve">Аномалии и заболевания языка. </w:t>
            </w:r>
          </w:p>
          <w:p w:rsidR="00423902" w:rsidRPr="00D32A95" w:rsidRDefault="00423902" w:rsidP="00EB02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2A95">
              <w:rPr>
                <w:rFonts w:ascii="Times New Roman" w:hAnsi="Times New Roman"/>
                <w:sz w:val="24"/>
                <w:szCs w:val="24"/>
              </w:rPr>
              <w:t>Хейлиты</w:t>
            </w:r>
            <w:proofErr w:type="spellEnd"/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c>
          <w:tcPr>
            <w:tcW w:w="4026" w:type="dxa"/>
            <w:gridSpan w:val="2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423902" w:rsidRPr="00D32A95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423902" w:rsidRPr="00D32A95" w:rsidTr="00572B8F">
        <w:tc>
          <w:tcPr>
            <w:tcW w:w="4026" w:type="dxa"/>
            <w:gridSpan w:val="2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23902" w:rsidRPr="00D32A95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23902" w:rsidRPr="00D32A95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D32A95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D32A95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423902" w:rsidRPr="00D32A95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D32A95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D7549A" w:rsidRDefault="00CE052F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D7549A">
        <w:rPr>
          <w:rFonts w:ascii="Times New Roman" w:hAnsi="Times New Roman"/>
          <w:b/>
          <w:sz w:val="24"/>
          <w:szCs w:val="24"/>
          <w:lang w:eastAsia="ar-SA"/>
        </w:rPr>
        <w:t>7.4. Характеристика новых профессиональных компетенций врача-стоматолога детского, формирующихся в результате освоения дополнительной профессиональной программы повышения квалификации врачей по специальности</w:t>
      </w:r>
      <w:r w:rsidRPr="00D7549A">
        <w:rPr>
          <w:rFonts w:ascii="Times New Roman" w:hAnsi="Times New Roman"/>
          <w:b/>
          <w:bCs/>
          <w:sz w:val="24"/>
          <w:szCs w:val="24"/>
        </w:rPr>
        <w:t>«Стоматология детская»:</w:t>
      </w:r>
    </w:p>
    <w:p w:rsidR="00CE052F" w:rsidRPr="00D7549A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2653"/>
        <w:gridCol w:w="2320"/>
        <w:gridCol w:w="2241"/>
      </w:tblGrid>
      <w:tr w:rsidR="00DE36A2" w:rsidRPr="00D7549A" w:rsidTr="00F54A56">
        <w:tc>
          <w:tcPr>
            <w:tcW w:w="2340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D7549A" w:rsidTr="00F54A56">
        <w:trPr>
          <w:trHeight w:val="2981"/>
        </w:trPr>
        <w:tc>
          <w:tcPr>
            <w:tcW w:w="2340" w:type="dxa"/>
          </w:tcPr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Установления диагноза</w:t>
            </w:r>
          </w:p>
        </w:tc>
        <w:tc>
          <w:tcPr>
            <w:tcW w:w="2336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Исследований;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7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 Выявлять общее и специфические признаки стоматологических заболеваний;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46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 Этиология, патогенез, диагностика часто встречающихся заболеваний;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и пищеварительной систем, опорно-двигательного аппарата;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4)Клиническая картина ,методы диагностики классификация заболеваний слизистой оболочки рта;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Значение специальных и дополнительных методов исследования для дифференциальной диагностики стоматологических заболеваний;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D7549A" w:rsidTr="00F54A56">
        <w:tc>
          <w:tcPr>
            <w:tcW w:w="2340" w:type="dxa"/>
          </w:tcPr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А/02.7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Назначение, контроль эффективности и безопасности немедикаментозного и медикаментозного лечения</w:t>
            </w:r>
          </w:p>
        </w:tc>
        <w:tc>
          <w:tcPr>
            <w:tcW w:w="2336" w:type="dxa"/>
          </w:tcPr>
          <w:p w:rsidR="00414F39" w:rsidRPr="00D7549A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4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Формирование плана лечения пациента при стоматологических заболеваниях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Лечение заболеваний слизистой оболочки рта;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3)Специализированный прием по лечению заболеваний слизистой оболочки рта;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4)Оценка возможных осложнений, вызванных применение методики лечения;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6)Оценка возможных побочных эффектов от приема лекарственных препаратов;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7)Составление комплексного плана лечения;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1)Назначать медикаментозную терапию при заболеваниях в соответствии с имеющимся медицинскими показаниями,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тактику лечения стоматологической патологии у </w:t>
            </w:r>
            <w:r w:rsidR="00BE0027" w:rsidRPr="00D7549A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4)Использовать лекарственные препараты, медицинские изделия (в том числе стоматологические материалы, инструменты);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D7549A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 Формулировать медицинские показания к избранному методы лечения с учетом этиологии и патогенеза заболевания;</w:t>
            </w:r>
          </w:p>
          <w:p w:rsidR="00414F39" w:rsidRPr="00D7549A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 Проводить лечение заболеваний слизистой рта;</w:t>
            </w:r>
          </w:p>
          <w:p w:rsidR="00414F39" w:rsidRPr="00D7549A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D7549A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03A62" w:rsidRPr="00D7549A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 Биологическая роль зубочелюстной области, биомеханика жевания, возрастные изменения челюстно-лицевой области, особенности воздействия на неё внешней и внутренней сре</w:t>
            </w:r>
            <w:r w:rsidR="00F03A62" w:rsidRPr="00D7549A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D7549A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 Клиническая картина, основные методы лечения (медицинские показания, противопоказания, осложнения)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заболеваний слизистой рта;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6)Клинические рекомендации (протоколы лечения)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по вопросам оказания медицинской помощи;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D7549A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</w:tbl>
    <w:p w:rsidR="00DE36A2" w:rsidRPr="00D7549A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D7549A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D7549A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D7549A" w:rsidTr="00163729">
        <w:trPr>
          <w:trHeight w:val="517"/>
        </w:trPr>
        <w:tc>
          <w:tcPr>
            <w:tcW w:w="712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D7549A" w:rsidTr="00163729">
        <w:trPr>
          <w:trHeight w:val="517"/>
        </w:trPr>
        <w:tc>
          <w:tcPr>
            <w:tcW w:w="712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Видеомагнитофон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Экран для проецирования слайдов на прозрачных пленках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CA278E" w:rsidRPr="00D7549A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D7549A" w:rsidTr="00163729">
        <w:tc>
          <w:tcPr>
            <w:tcW w:w="720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D7549A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D7549A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Учебная комната </w:t>
            </w:r>
          </w:p>
        </w:tc>
        <w:tc>
          <w:tcPr>
            <w:tcW w:w="2835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Обучающий </w:t>
            </w:r>
            <w:proofErr w:type="spellStart"/>
            <w:r w:rsidRPr="00D7549A">
              <w:t>симуляционный</w:t>
            </w:r>
            <w:proofErr w:type="spellEnd"/>
            <w:r w:rsidRPr="00D7549A">
              <w:t xml:space="preserve"> центр БГМУ, г.Уфа, ул. </w:t>
            </w:r>
            <w:proofErr w:type="spellStart"/>
            <w:r w:rsidRPr="00D7549A">
              <w:t>ЗакиВалиди</w:t>
            </w:r>
            <w:proofErr w:type="spellEnd"/>
            <w:r w:rsidRPr="00D7549A">
              <w:t xml:space="preserve">, </w:t>
            </w:r>
            <w:proofErr w:type="spellStart"/>
            <w:r w:rsidRPr="00D7549A">
              <w:t>д</w:t>
            </w:r>
            <w:proofErr w:type="spellEnd"/>
            <w:r w:rsidRPr="00D7549A">
              <w:t xml:space="preserve">, 45/1 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pStyle w:val="Default"/>
              <w:jc w:val="center"/>
            </w:pPr>
            <w:r w:rsidRPr="00D7549A">
              <w:t>60,0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pStyle w:val="Default"/>
              <w:jc w:val="center"/>
            </w:pPr>
            <w:r w:rsidRPr="00D7549A">
              <w:t>10</w:t>
            </w:r>
          </w:p>
        </w:tc>
      </w:tr>
    </w:tbl>
    <w:p w:rsidR="00DE36A2" w:rsidRPr="00D7549A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D754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D7549A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D7549A" w:rsidRDefault="00DE36A2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8D36A4" w:rsidRPr="00D7549A">
        <w:rPr>
          <w:rFonts w:ascii="Times New Roman" w:hAnsi="Times New Roman"/>
          <w:b/>
          <w:sz w:val="24"/>
          <w:szCs w:val="24"/>
        </w:rPr>
        <w:t>Современные принципы диагностики и лечения заболеваний слизистой оболочки  рта у детей</w:t>
      </w:r>
      <w:r w:rsidRPr="00D7549A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D7549A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D7549A" w:rsidRDefault="00DE36A2" w:rsidP="008D36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D7549A">
              <w:rPr>
                <w:rFonts w:ascii="Times New Roman" w:hAnsi="Times New Roman"/>
                <w:sz w:val="24"/>
                <w:szCs w:val="24"/>
              </w:rPr>
              <w:t>«</w:t>
            </w:r>
            <w:r w:rsidR="008D36A4" w:rsidRPr="00D7549A">
              <w:rPr>
                <w:rFonts w:ascii="Times New Roman" w:hAnsi="Times New Roman"/>
                <w:sz w:val="24"/>
                <w:szCs w:val="24"/>
              </w:rPr>
              <w:t>Современные принципы диагностики и лечения заболеваний слизистой оболочки  рта у детей</w:t>
            </w:r>
            <w:r w:rsidR="00C41459" w:rsidRPr="00D7549A">
              <w:rPr>
                <w:rFonts w:ascii="Times New Roman" w:hAnsi="Times New Roman"/>
                <w:sz w:val="24"/>
                <w:szCs w:val="24"/>
              </w:rPr>
              <w:t>»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по специальности «</w:t>
            </w:r>
            <w:r w:rsidR="008D36A4" w:rsidRPr="00D7549A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D36A4" w:rsidRPr="00D7549A">
              <w:rPr>
                <w:rFonts w:ascii="Times New Roman" w:hAnsi="Times New Roman"/>
                <w:bCs/>
                <w:sz w:val="24"/>
                <w:szCs w:val="24"/>
              </w:rPr>
              <w:t>детская</w:t>
            </w:r>
            <w:r w:rsidRPr="00D7549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D7549A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 применением ДОТ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EF0EFC" w:rsidRPr="00D7549A" w:rsidRDefault="00EF0EFC" w:rsidP="00EF0EFC">
            <w:pPr>
              <w:pStyle w:val="Default"/>
              <w:jc w:val="both"/>
            </w:pPr>
            <w:r w:rsidRPr="00D7549A">
              <w:t xml:space="preserve">удостоверение установленного образца о повышении квалификации по специальности «Стоматология детская» 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D7549A" w:rsidRDefault="00EF0EFC" w:rsidP="00EF0EFC">
            <w:pPr>
              <w:pStyle w:val="Default"/>
              <w:jc w:val="both"/>
            </w:pPr>
            <w:r w:rsidRPr="00D7549A">
              <w:t xml:space="preserve"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детская», «Стоматология общей практики» 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D7549A" w:rsidRDefault="00EF0EFC" w:rsidP="00EF0EFC">
            <w:pPr>
              <w:pStyle w:val="Default"/>
              <w:jc w:val="both"/>
            </w:pPr>
            <w:r w:rsidRPr="00D7549A">
              <w:t xml:space="preserve">врачи – стоматологи – детские, руководители структурных подразделений - врачи – стоматологи – детские, врачи – стоматологи общей практики. </w:t>
            </w:r>
          </w:p>
          <w:p w:rsidR="00DE36A2" w:rsidRPr="00D7549A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D7549A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D7549A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D7549A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D7549A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D7549A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D7549A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D7549A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D7549A" w:rsidRDefault="0040171E" w:rsidP="00E742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Актуальность дополнительной профессиональной программы повышения квалификации «Современные принципы диагностики и лечения заболеваний слизистой оболочки  рта у детей» по специальности «Стоматология детская» обусловлена </w:t>
            </w:r>
            <w:r w:rsidRPr="00D754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ростом, распространенностью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заболеваний слизистой оболочки  рта у детей, большим разнообразием диагностических и лечебных методик, которыми необходимо овладеть современному врачу - стоматологу детскому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D754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D7549A">
              <w:rPr>
                <w:rFonts w:ascii="Times New Roman" w:hAnsi="Times New Roman"/>
                <w:sz w:val="24"/>
                <w:szCs w:val="24"/>
              </w:rPr>
              <w:t xml:space="preserve">В программе отработаны алгоритмы действий обучающихся в соответствии с существующими стандартами (в соответствии с положениями Приказа Министерства здравоохранения РФ от 13 ноября 2012 г. № 910н "Об утверждении </w:t>
            </w:r>
            <w:r w:rsidR="00072E32" w:rsidRPr="00D7549A">
              <w:rPr>
                <w:rFonts w:ascii="Times New Roman" w:hAnsi="Times New Roman"/>
                <w:sz w:val="24"/>
                <w:szCs w:val="24"/>
              </w:rPr>
              <w:t>п</w:t>
            </w:r>
            <w:r w:rsidR="007B16D4" w:rsidRPr="00D7549A">
              <w:rPr>
                <w:rFonts w:ascii="Times New Roman" w:hAnsi="Times New Roman"/>
                <w:sz w:val="24"/>
                <w:szCs w:val="24"/>
              </w:rPr>
              <w:t xml:space="preserve">орядка оказания медицинской помощи детям со стоматологическими заболеваниями"), Приказа Минздрава России № 707н от 08.10.2015 г. 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науки», и работающих в должности врач стоматолог детский. В программу включен перечень манипуляций и процедур, которыми должны овладеть обучающиеся. Программа является </w:t>
            </w:r>
            <w:proofErr w:type="spellStart"/>
            <w:r w:rsidR="007B16D4" w:rsidRPr="00D7549A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7B16D4" w:rsidRPr="00D7549A">
              <w:rPr>
                <w:rFonts w:ascii="Times New Roman" w:hAnsi="Times New Roman"/>
                <w:sz w:val="24"/>
                <w:szCs w:val="24"/>
              </w:rPr>
              <w:t xml:space="preserve">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D7549A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«Современные принципы диагностики и лечения заболеваний слизистой оболочки  рта у детей» по специальности «Стоматология детская»</w:t>
            </w:r>
            <w:r w:rsidR="00AC7DE3" w:rsidRPr="00D7549A">
              <w:rPr>
                <w:rFonts w:ascii="Times New Roman" w:hAnsi="Times New Roman"/>
                <w:sz w:val="24"/>
                <w:szCs w:val="24"/>
              </w:rPr>
              <w:t xml:space="preserve"> - совершенствование теоретических знаний и практических навыков по вопросам клиники, диагностики и лечения заболеваний 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 xml:space="preserve"> слизистой оболочки рта у детей.</w:t>
            </w:r>
          </w:p>
          <w:p w:rsidR="00344B6B" w:rsidRPr="00D7549A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="00AA1096"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систематизация и углубление профессиональных знаний по диагностике лечению заболеваний слизистой полости рта у детей,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D7549A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1.Классификация заболеваний СОПР. Методы обследования больных с заболеваниями СОПР.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Анатомо- физиологические данные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 СОПР и красной кайме губ.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Патологические процессы в слизистой оболочке полости рта. Элементы поражения (первичные и вторичные).</w:t>
            </w:r>
          </w:p>
          <w:p w:rsidR="00D6240A" w:rsidRPr="00D7549A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2. Вирусные заболевания СОПР: герпес простой, опоясывающий лишай,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герпангина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. ВИЧ-инфекция</w:t>
            </w:r>
          </w:p>
          <w:p w:rsidR="00D6240A" w:rsidRPr="00D7549A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Микозы (кандидоз). Бактериальные инфекции (туберкулез, язвенно-некротический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гингивостоматитВенсана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44B6B" w:rsidRPr="00D7549A" w:rsidRDefault="00344B6B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3. Оказание неотложной помощи на стоматологическом приеме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4. Изменения в полости рта при аллергических состояниях: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многоформная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экссудативная эритема, хронический рецидивирующий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афтозный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стоматит. Синдром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Стивенса-Джонсона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, Синдром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Лайелла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5. Аномалии и заболевания языка. 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Хейлиты</w:t>
            </w:r>
            <w:proofErr w:type="spellEnd"/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AC61B4" w:rsidRPr="00D7549A" w:rsidRDefault="0002194B" w:rsidP="00AC61B4">
            <w:pPr>
              <w:pStyle w:val="Default"/>
            </w:pPr>
            <w:r w:rsidRPr="00D7549A">
              <w:t xml:space="preserve">Программа дает слушателям теоретический и практический курс современных знаний по </w:t>
            </w:r>
            <w:r w:rsidR="00F07589" w:rsidRPr="00D7549A">
              <w:t xml:space="preserve">этиологии, патогенезу </w:t>
            </w:r>
            <w:r w:rsidRPr="00D7549A">
              <w:t>заболеваний слизистой оболочки рта у детей.</w:t>
            </w:r>
            <w:r w:rsidR="00F07589" w:rsidRPr="00D7549A">
              <w:t>Представлены разработки кафедры по методам диагностики и лечения заболеваний слизистой оболочки рта ( в соответствии с полученными патентами на изобретения).</w:t>
            </w:r>
          </w:p>
          <w:p w:rsidR="003B4ABF" w:rsidRPr="00D7549A" w:rsidRDefault="003B4ABF" w:rsidP="00AC61B4">
            <w:pPr>
              <w:pStyle w:val="Default"/>
            </w:pPr>
            <w:r w:rsidRPr="00D7549A">
              <w:rPr>
                <w:bCs/>
              </w:rPr>
              <w:t>Применяются дистанционные обучающие технологии.</w:t>
            </w:r>
          </w:p>
          <w:p w:rsidR="00D6240A" w:rsidRPr="00D7549A" w:rsidRDefault="00D6240A" w:rsidP="0002194B">
            <w:pPr>
              <w:pStyle w:val="Default"/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D7549A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384972" w:rsidRPr="00D7549A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D7549A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</w:t>
      </w:r>
      <w:r w:rsidRPr="00D7549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>«</w:t>
      </w:r>
      <w:r w:rsidR="006419AC" w:rsidRPr="00D7549A">
        <w:rPr>
          <w:rFonts w:ascii="Times New Roman" w:hAnsi="Times New Roman"/>
          <w:sz w:val="24"/>
          <w:szCs w:val="24"/>
        </w:rPr>
        <w:t>Современные принципы диагностики и лечения заболеваний слизистой оболочки  рта у детей</w:t>
      </w:r>
      <w:r w:rsidRPr="00D7549A">
        <w:rPr>
          <w:rFonts w:ascii="Times New Roman" w:hAnsi="Times New Roman"/>
          <w:sz w:val="24"/>
          <w:szCs w:val="24"/>
        </w:rPr>
        <w:t>»</w:t>
      </w:r>
      <w:r w:rsidR="006419AC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D7549A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6419AC" w:rsidRPr="00D7549A">
        <w:rPr>
          <w:rFonts w:ascii="Times New Roman" w:hAnsi="Times New Roman"/>
          <w:bCs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D7549A">
        <w:rPr>
          <w:rFonts w:ascii="Times New Roman" w:hAnsi="Times New Roman"/>
          <w:sz w:val="24"/>
          <w:szCs w:val="24"/>
        </w:rPr>
        <w:t>on-line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D7549A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D7549A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D7549A">
        <w:rPr>
          <w:rFonts w:ascii="Times New Roman" w:hAnsi="Times New Roman"/>
          <w:sz w:val="24"/>
          <w:szCs w:val="24"/>
        </w:rPr>
        <w:t>повышения квалификации</w:t>
      </w:r>
      <w:r w:rsidRPr="00D7549A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Pr="00D7549A">
        <w:rPr>
          <w:rFonts w:ascii="Times New Roman" w:hAnsi="Times New Roman"/>
          <w:bCs/>
          <w:sz w:val="24"/>
          <w:szCs w:val="24"/>
        </w:rPr>
        <w:t>«Стоматология детская», «Стоматология общей практики</w:t>
      </w:r>
      <w:r w:rsidRPr="00D7549A">
        <w:rPr>
          <w:rFonts w:ascii="Times New Roman" w:hAnsi="Times New Roman"/>
          <w:b/>
          <w:bCs/>
          <w:sz w:val="24"/>
          <w:szCs w:val="24"/>
        </w:rPr>
        <w:t>»</w:t>
      </w:r>
      <w:r w:rsidRPr="00D7549A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D7549A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Стажировка (</w:t>
      </w:r>
      <w:r w:rsidR="000A1E61" w:rsidRPr="00D7549A">
        <w:rPr>
          <w:rFonts w:ascii="Times New Roman" w:hAnsi="Times New Roman"/>
          <w:sz w:val="24"/>
          <w:szCs w:val="24"/>
        </w:rPr>
        <w:t xml:space="preserve">6 </w:t>
      </w:r>
      <w:r w:rsidRPr="00D7549A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D7549A">
        <w:rPr>
          <w:rFonts w:ascii="Times New Roman" w:hAnsi="Times New Roman"/>
          <w:sz w:val="24"/>
          <w:szCs w:val="24"/>
        </w:rPr>
        <w:t>базе</w:t>
      </w:r>
      <w:r w:rsidRPr="00D7549A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="000A1E61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b/>
          <w:sz w:val="24"/>
          <w:szCs w:val="24"/>
        </w:rPr>
        <w:t>А/01.7, А/02.7</w:t>
      </w:r>
      <w:r w:rsidRPr="00D7549A">
        <w:rPr>
          <w:rFonts w:ascii="Times New Roman" w:hAnsi="Times New Roman"/>
          <w:sz w:val="24"/>
          <w:szCs w:val="24"/>
        </w:rPr>
        <w:t xml:space="preserve">. </w:t>
      </w:r>
    </w:p>
    <w:p w:rsidR="00A75207" w:rsidRPr="00D7549A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</w:rPr>
        <w:t xml:space="preserve">Куратор: доцент стоматологии детского возраста и ортодонтии с курсом ИДПО - д.м.н. </w:t>
      </w:r>
      <w:proofErr w:type="spellStart"/>
      <w:r w:rsidRPr="00D7549A">
        <w:rPr>
          <w:rFonts w:ascii="Times New Roman" w:hAnsi="Times New Roman"/>
          <w:sz w:val="24"/>
          <w:szCs w:val="24"/>
        </w:rPr>
        <w:t>Акмалова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Г.М.</w:t>
      </w:r>
    </w:p>
    <w:p w:rsidR="00A75207" w:rsidRPr="00D7549A" w:rsidRDefault="00A75207" w:rsidP="00D32A9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b/>
          <w:sz w:val="24"/>
          <w:szCs w:val="24"/>
          <w:shd w:val="clear" w:color="auto" w:fill="FFFFFF"/>
        </w:rPr>
        <w:t>ОСК (</w:t>
      </w:r>
      <w:proofErr w:type="spellStart"/>
      <w:r w:rsidRPr="00D7549A">
        <w:rPr>
          <w:rFonts w:ascii="Times New Roman" w:hAnsi="Times New Roman"/>
          <w:b/>
          <w:sz w:val="24"/>
          <w:szCs w:val="24"/>
          <w:shd w:val="clear" w:color="auto" w:fill="FFFFFF"/>
        </w:rPr>
        <w:t>симуляционный</w:t>
      </w:r>
      <w:proofErr w:type="spellEnd"/>
      <w:r w:rsidRPr="00D754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курс)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 обучения— приобретение реального практического опыта в искусственной (симулированной) среде, освоение в имитационной среде практических навыков и умений, адекватных эффективных действий в стандартных, экстренных и нестандартных ситуациях при организации и оказании медицинской и первой (неотложной) помощи.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подготовка осуществляется без риска для пациентов и обучающихся в виртуальной, имитированной ситуации с применением реалистичных тренажеров, виртуальных симуляторов и роботов-симуляторов пациентов.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Материально-техническая база: Манекен - тренажер «Оживленная Анна-симулятор».</w:t>
      </w:r>
    </w:p>
    <w:p w:rsidR="006419AC" w:rsidRPr="00D7549A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D7549A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D7549A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194B"/>
    <w:rsid w:val="00031527"/>
    <w:rsid w:val="00052C64"/>
    <w:rsid w:val="00054F0D"/>
    <w:rsid w:val="000715B8"/>
    <w:rsid w:val="00072E32"/>
    <w:rsid w:val="00074B6F"/>
    <w:rsid w:val="000A1E61"/>
    <w:rsid w:val="000B5232"/>
    <w:rsid w:val="000E01E2"/>
    <w:rsid w:val="000E16DC"/>
    <w:rsid w:val="000F0F65"/>
    <w:rsid w:val="000F3D3C"/>
    <w:rsid w:val="001072A0"/>
    <w:rsid w:val="001168E0"/>
    <w:rsid w:val="001326E0"/>
    <w:rsid w:val="00162715"/>
    <w:rsid w:val="0018773D"/>
    <w:rsid w:val="001B3AB6"/>
    <w:rsid w:val="001B4E95"/>
    <w:rsid w:val="001D19AE"/>
    <w:rsid w:val="001F3501"/>
    <w:rsid w:val="00202134"/>
    <w:rsid w:val="00203599"/>
    <w:rsid w:val="0021218B"/>
    <w:rsid w:val="002462D7"/>
    <w:rsid w:val="00262F5E"/>
    <w:rsid w:val="002748CE"/>
    <w:rsid w:val="00281E27"/>
    <w:rsid w:val="00293F65"/>
    <w:rsid w:val="002A30F2"/>
    <w:rsid w:val="002C0A26"/>
    <w:rsid w:val="00314958"/>
    <w:rsid w:val="00335C18"/>
    <w:rsid w:val="00337BCD"/>
    <w:rsid w:val="00344B6B"/>
    <w:rsid w:val="00353DEF"/>
    <w:rsid w:val="0038050C"/>
    <w:rsid w:val="00384972"/>
    <w:rsid w:val="00395640"/>
    <w:rsid w:val="003A3B76"/>
    <w:rsid w:val="003A5F2C"/>
    <w:rsid w:val="003B39B8"/>
    <w:rsid w:val="003B4ABF"/>
    <w:rsid w:val="003D465F"/>
    <w:rsid w:val="003F4834"/>
    <w:rsid w:val="0040171E"/>
    <w:rsid w:val="004112B6"/>
    <w:rsid w:val="00414F39"/>
    <w:rsid w:val="00423902"/>
    <w:rsid w:val="004554C2"/>
    <w:rsid w:val="00461D07"/>
    <w:rsid w:val="00483114"/>
    <w:rsid w:val="004C34C9"/>
    <w:rsid w:val="004C734B"/>
    <w:rsid w:val="004D350F"/>
    <w:rsid w:val="004E27D8"/>
    <w:rsid w:val="00504037"/>
    <w:rsid w:val="00523AC7"/>
    <w:rsid w:val="00524DDF"/>
    <w:rsid w:val="0054523F"/>
    <w:rsid w:val="00572B8F"/>
    <w:rsid w:val="005978D0"/>
    <w:rsid w:val="005A042F"/>
    <w:rsid w:val="005B5F95"/>
    <w:rsid w:val="005F09C1"/>
    <w:rsid w:val="005F11FA"/>
    <w:rsid w:val="00602173"/>
    <w:rsid w:val="006045D0"/>
    <w:rsid w:val="006419AC"/>
    <w:rsid w:val="006473C2"/>
    <w:rsid w:val="00684B26"/>
    <w:rsid w:val="00686137"/>
    <w:rsid w:val="006F287C"/>
    <w:rsid w:val="00703518"/>
    <w:rsid w:val="0072750F"/>
    <w:rsid w:val="007465D7"/>
    <w:rsid w:val="00751457"/>
    <w:rsid w:val="00754FB0"/>
    <w:rsid w:val="0076520D"/>
    <w:rsid w:val="00787AD2"/>
    <w:rsid w:val="007B16D4"/>
    <w:rsid w:val="007B5610"/>
    <w:rsid w:val="00803B1C"/>
    <w:rsid w:val="00804A1F"/>
    <w:rsid w:val="00834657"/>
    <w:rsid w:val="008822D1"/>
    <w:rsid w:val="008879FB"/>
    <w:rsid w:val="008C75B8"/>
    <w:rsid w:val="008D36A4"/>
    <w:rsid w:val="008F6BDB"/>
    <w:rsid w:val="00901624"/>
    <w:rsid w:val="009237E1"/>
    <w:rsid w:val="0092572D"/>
    <w:rsid w:val="00936114"/>
    <w:rsid w:val="009461CE"/>
    <w:rsid w:val="00994288"/>
    <w:rsid w:val="00A27EA8"/>
    <w:rsid w:val="00A42858"/>
    <w:rsid w:val="00A72AA8"/>
    <w:rsid w:val="00A75207"/>
    <w:rsid w:val="00AA1096"/>
    <w:rsid w:val="00AB0559"/>
    <w:rsid w:val="00AC61B4"/>
    <w:rsid w:val="00AC6411"/>
    <w:rsid w:val="00AC7DE3"/>
    <w:rsid w:val="00B24166"/>
    <w:rsid w:val="00B637B2"/>
    <w:rsid w:val="00B6498C"/>
    <w:rsid w:val="00B953D7"/>
    <w:rsid w:val="00BA1B9D"/>
    <w:rsid w:val="00BA5F8B"/>
    <w:rsid w:val="00BD2977"/>
    <w:rsid w:val="00BE0027"/>
    <w:rsid w:val="00C110C2"/>
    <w:rsid w:val="00C41459"/>
    <w:rsid w:val="00C520B1"/>
    <w:rsid w:val="00C77774"/>
    <w:rsid w:val="00C83F6A"/>
    <w:rsid w:val="00C855B8"/>
    <w:rsid w:val="00C864A0"/>
    <w:rsid w:val="00CA278E"/>
    <w:rsid w:val="00CA778B"/>
    <w:rsid w:val="00CE052F"/>
    <w:rsid w:val="00CE79ED"/>
    <w:rsid w:val="00CF1648"/>
    <w:rsid w:val="00CF23FD"/>
    <w:rsid w:val="00D13AEA"/>
    <w:rsid w:val="00D32A95"/>
    <w:rsid w:val="00D45C0C"/>
    <w:rsid w:val="00D6240A"/>
    <w:rsid w:val="00D67269"/>
    <w:rsid w:val="00D713AB"/>
    <w:rsid w:val="00D7549A"/>
    <w:rsid w:val="00DB61A3"/>
    <w:rsid w:val="00DC2ABC"/>
    <w:rsid w:val="00DE36A2"/>
    <w:rsid w:val="00DE580A"/>
    <w:rsid w:val="00DF0F84"/>
    <w:rsid w:val="00E077FF"/>
    <w:rsid w:val="00E10247"/>
    <w:rsid w:val="00E30DA1"/>
    <w:rsid w:val="00E74215"/>
    <w:rsid w:val="00E84DF2"/>
    <w:rsid w:val="00EA4E83"/>
    <w:rsid w:val="00EB02F7"/>
    <w:rsid w:val="00EF0EFC"/>
    <w:rsid w:val="00F03A62"/>
    <w:rsid w:val="00F07589"/>
    <w:rsid w:val="00F15CBB"/>
    <w:rsid w:val="00F43390"/>
    <w:rsid w:val="00F54A56"/>
    <w:rsid w:val="00F82008"/>
    <w:rsid w:val="00FC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11</Pages>
  <Words>1804</Words>
  <Characters>14519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44</cp:revision>
  <cp:lastPrinted>2016-10-07T07:05:00Z</cp:lastPrinted>
  <dcterms:created xsi:type="dcterms:W3CDTF">2016-10-12T18:32:00Z</dcterms:created>
  <dcterms:modified xsi:type="dcterms:W3CDTF">2017-05-15T05:46:00Z</dcterms:modified>
</cp:coreProperties>
</file>