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5D1548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5E5D5C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tbl>
      <w:tblPr>
        <w:tblStyle w:val="a8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4380"/>
      </w:tblGrid>
      <w:tr w:rsidR="00FD4DE4" w:rsidTr="00E63713">
        <w:trPr>
          <w:trHeight w:val="1811"/>
        </w:trPr>
        <w:tc>
          <w:tcPr>
            <w:tcW w:w="1822" w:type="dxa"/>
          </w:tcPr>
          <w:p w:rsidR="00FD4DE4" w:rsidRPr="00FA6DAA" w:rsidRDefault="00FD4DE4" w:rsidP="00E63713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FD4DE4" w:rsidRPr="003D4EC6" w:rsidRDefault="00FD4DE4" w:rsidP="00E63713">
            <w:pPr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3D4EC6">
              <w:rPr>
                <w:noProof/>
                <w:sz w:val="28"/>
                <w:szCs w:val="28"/>
              </w:rPr>
              <w:drawing>
                <wp:inline distT="0" distB="0" distL="0" distR="0">
                  <wp:extent cx="1174242" cy="409575"/>
                  <wp:effectExtent l="19050" t="0" r="6858" b="0"/>
                  <wp:docPr id="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4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FD4DE4" w:rsidRPr="003D4EC6" w:rsidRDefault="00FD4DE4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FD4DE4" w:rsidRPr="003D4EC6" w:rsidRDefault="00FD4DE4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</w:t>
            </w:r>
            <w:proofErr w:type="gramStart"/>
            <w:r w:rsidRPr="00EA7D4A">
              <w:rPr>
                <w:color w:val="000000"/>
                <w:spacing w:val="-1"/>
                <w:sz w:val="28"/>
                <w:szCs w:val="28"/>
              </w:rPr>
              <w:t>.к</w:t>
            </w:r>
            <w:proofErr w:type="gramEnd"/>
            <w:r w:rsidRPr="00EA7D4A">
              <w:rPr>
                <w:color w:val="000000"/>
                <w:spacing w:val="-1"/>
                <w:sz w:val="28"/>
                <w:szCs w:val="28"/>
              </w:rPr>
              <w:t>аф.поликлинической</w:t>
            </w:r>
          </w:p>
          <w:p w:rsidR="00FD4DE4" w:rsidRPr="003D4EC6" w:rsidRDefault="00FD4DE4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FD4DE4" w:rsidRPr="003D4EC6" w:rsidRDefault="00FD4DE4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>д.м.н., профессор Волевач Л.В.</w:t>
            </w:r>
          </w:p>
          <w:p w:rsidR="00FD4DE4" w:rsidRPr="003D4EC6" w:rsidRDefault="00FD4DE4" w:rsidP="00E63713">
            <w:pPr>
              <w:ind w:firstLine="0"/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C35878" w:rsidRPr="00D933AC" w:rsidRDefault="00C35878" w:rsidP="003C3ECC">
      <w:pPr>
        <w:rPr>
          <w:sz w:val="28"/>
          <w:szCs w:val="28"/>
        </w:rPr>
      </w:pPr>
    </w:p>
    <w:p w:rsidR="00F62B1B" w:rsidRPr="00D933AC" w:rsidRDefault="00F62B1B" w:rsidP="003C3ECC">
      <w:pPr>
        <w:pStyle w:val="aa"/>
        <w:rPr>
          <w:sz w:val="28"/>
          <w:szCs w:val="28"/>
        </w:rPr>
      </w:pPr>
      <w:r w:rsidRPr="00D933AC">
        <w:rPr>
          <w:sz w:val="28"/>
          <w:szCs w:val="28"/>
        </w:rPr>
        <w:t>Дисциплина: поликлиническая терапия</w:t>
      </w:r>
    </w:p>
    <w:p w:rsidR="00C35878" w:rsidRPr="00D933AC" w:rsidRDefault="0028528D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D933AC">
        <w:rPr>
          <w:sz w:val="28"/>
          <w:szCs w:val="28"/>
        </w:rPr>
        <w:t xml:space="preserve">ечебное дело   </w:t>
      </w:r>
    </w:p>
    <w:p w:rsidR="003A3118" w:rsidRPr="00D933AC" w:rsidRDefault="00F62B1B" w:rsidP="003C3ECC">
      <w:pPr>
        <w:pStyle w:val="aa"/>
        <w:rPr>
          <w:b/>
          <w:bCs/>
          <w:sz w:val="28"/>
          <w:szCs w:val="28"/>
        </w:rPr>
      </w:pPr>
      <w:r w:rsidRPr="00D933AC">
        <w:rPr>
          <w:sz w:val="28"/>
          <w:szCs w:val="28"/>
        </w:rPr>
        <w:t>Семестр: 1</w:t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  <w:t>0</w:t>
      </w:r>
      <w:r w:rsidR="009D4243" w:rsidRPr="00D933AC">
        <w:rPr>
          <w:sz w:val="28"/>
          <w:szCs w:val="28"/>
        </w:rPr>
        <w:t xml:space="preserve">   Курс: </w:t>
      </w:r>
      <w:r w:rsidR="00C0128C">
        <w:rPr>
          <w:sz w:val="28"/>
          <w:szCs w:val="28"/>
        </w:rPr>
        <w:t>5</w:t>
      </w:r>
    </w:p>
    <w:p w:rsidR="003A3118" w:rsidRPr="00D933AC" w:rsidRDefault="003A3118" w:rsidP="003C3ECC">
      <w:pPr>
        <w:rPr>
          <w:b/>
          <w:bCs/>
          <w:sz w:val="28"/>
          <w:szCs w:val="28"/>
        </w:rPr>
      </w:pPr>
    </w:p>
    <w:p w:rsidR="009D4243" w:rsidRPr="00D933AC" w:rsidRDefault="009D4243" w:rsidP="003C3ECC">
      <w:pPr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pStyle w:val="2"/>
        <w:jc w:val="center"/>
        <w:rPr>
          <w:b/>
          <w:sz w:val="28"/>
          <w:szCs w:val="28"/>
        </w:rPr>
      </w:pPr>
      <w:r w:rsidRPr="00D933AC">
        <w:rPr>
          <w:b/>
          <w:sz w:val="28"/>
          <w:szCs w:val="28"/>
        </w:rPr>
        <w:t>ПРАКТИЧЕСКОЕ ЗАНЯТИЕ</w:t>
      </w:r>
      <w:r w:rsidR="003C3ECC" w:rsidRPr="00D933AC">
        <w:rPr>
          <w:b/>
          <w:bCs/>
          <w:iCs/>
          <w:sz w:val="28"/>
          <w:szCs w:val="28"/>
        </w:rPr>
        <w:t>НА ТЕМУ: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AD4E3E" w:rsidRDefault="003A3118" w:rsidP="00AD4E3E">
      <w:pPr>
        <w:ind w:left="-142"/>
        <w:jc w:val="center"/>
        <w:rPr>
          <w:b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t>«</w:t>
      </w:r>
      <w:r w:rsidR="00081E06" w:rsidRPr="00081E06">
        <w:rPr>
          <w:b/>
          <w:caps/>
          <w:sz w:val="28"/>
          <w:szCs w:val="28"/>
        </w:rPr>
        <w:t>ХОБЛ практике терапевта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7D7289" w:rsidRDefault="007D7289" w:rsidP="007D72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DF04D4">
        <w:rPr>
          <w:sz w:val="28"/>
          <w:szCs w:val="28"/>
        </w:rPr>
        <w:t>рекомендации</w:t>
      </w:r>
    </w:p>
    <w:p w:rsidR="007D7289" w:rsidRDefault="007D7289" w:rsidP="007D72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DF04D4">
        <w:rPr>
          <w:sz w:val="28"/>
          <w:szCs w:val="28"/>
        </w:rPr>
        <w:t>преподавателей</w:t>
      </w:r>
      <w:r>
        <w:rPr>
          <w:sz w:val="28"/>
          <w:szCs w:val="28"/>
        </w:rPr>
        <w:t xml:space="preserve"> к контактной работе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9D2F7B" w:rsidRDefault="009D2F7B" w:rsidP="003C3ECC">
      <w:pPr>
        <w:jc w:val="center"/>
        <w:rPr>
          <w:b/>
          <w:bCs/>
          <w:sz w:val="28"/>
          <w:szCs w:val="28"/>
        </w:rPr>
      </w:pPr>
    </w:p>
    <w:p w:rsidR="009D2F7B" w:rsidRDefault="009D2F7B" w:rsidP="003C3ECC">
      <w:pPr>
        <w:jc w:val="center"/>
        <w:rPr>
          <w:b/>
          <w:bCs/>
          <w:sz w:val="28"/>
          <w:szCs w:val="28"/>
        </w:rPr>
      </w:pPr>
    </w:p>
    <w:p w:rsidR="005D1548" w:rsidRDefault="005D1548" w:rsidP="003C3ECC">
      <w:pPr>
        <w:jc w:val="center"/>
        <w:rPr>
          <w:b/>
          <w:bCs/>
          <w:sz w:val="28"/>
          <w:szCs w:val="28"/>
        </w:rPr>
      </w:pPr>
    </w:p>
    <w:p w:rsidR="005D1548" w:rsidRDefault="005D1548" w:rsidP="003C3ECC">
      <w:pPr>
        <w:jc w:val="center"/>
        <w:rPr>
          <w:b/>
          <w:bCs/>
          <w:sz w:val="28"/>
          <w:szCs w:val="28"/>
        </w:rPr>
      </w:pPr>
    </w:p>
    <w:p w:rsidR="005D1548" w:rsidRDefault="005D1548" w:rsidP="003C3ECC">
      <w:pPr>
        <w:jc w:val="center"/>
        <w:rPr>
          <w:b/>
          <w:bCs/>
          <w:sz w:val="28"/>
          <w:szCs w:val="28"/>
        </w:rPr>
      </w:pPr>
    </w:p>
    <w:p w:rsidR="005D1548" w:rsidRPr="00D933AC" w:rsidRDefault="005D154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F62B1B" w:rsidRPr="00D933AC" w:rsidRDefault="00F62B1B" w:rsidP="003C3ECC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020A4E">
        <w:rPr>
          <w:sz w:val="28"/>
          <w:szCs w:val="28"/>
        </w:rPr>
        <w:t>8</w:t>
      </w:r>
      <w:r w:rsidRPr="00D933AC">
        <w:rPr>
          <w:sz w:val="28"/>
          <w:szCs w:val="28"/>
        </w:rPr>
        <w:t xml:space="preserve"> г.</w:t>
      </w:r>
    </w:p>
    <w:p w:rsidR="00C80C77" w:rsidRDefault="00C80C77" w:rsidP="00C80C77">
      <w:pPr>
        <w:jc w:val="both"/>
        <w:rPr>
          <w:sz w:val="28"/>
          <w:szCs w:val="28"/>
        </w:rPr>
      </w:pPr>
      <w:r w:rsidRPr="00D933AC">
        <w:rPr>
          <w:sz w:val="28"/>
          <w:szCs w:val="28"/>
        </w:rPr>
        <w:lastRenderedPageBreak/>
        <w:t>Тема практического занятия</w:t>
      </w:r>
      <w:bookmarkStart w:id="0" w:name="_GoBack"/>
      <w:bookmarkEnd w:id="0"/>
      <w:r w:rsidRPr="00D933AC">
        <w:rPr>
          <w:sz w:val="28"/>
          <w:szCs w:val="28"/>
        </w:rPr>
        <w:t>:</w:t>
      </w:r>
      <w:r w:rsidR="0028528D">
        <w:rPr>
          <w:sz w:val="28"/>
          <w:szCs w:val="28"/>
        </w:rPr>
        <w:t xml:space="preserve"> </w:t>
      </w:r>
      <w:r w:rsidRPr="00D933AC">
        <w:rPr>
          <w:snapToGrid w:val="0"/>
          <w:sz w:val="28"/>
          <w:szCs w:val="28"/>
        </w:rPr>
        <w:t>«</w:t>
      </w:r>
      <w:r w:rsidRPr="008D263B">
        <w:rPr>
          <w:sz w:val="28"/>
          <w:szCs w:val="28"/>
        </w:rPr>
        <w:t>ХОБЛ практике терапевта поликлиники</w:t>
      </w:r>
      <w:r w:rsidRPr="00AD4E3E">
        <w:rPr>
          <w:sz w:val="28"/>
          <w:szCs w:val="28"/>
        </w:rPr>
        <w:t xml:space="preserve">» в соответствии с ФГОС </w:t>
      </w:r>
      <w:r w:rsidR="009145C9">
        <w:rPr>
          <w:sz w:val="28"/>
          <w:szCs w:val="28"/>
        </w:rPr>
        <w:t>ВО(2016</w:t>
      </w:r>
      <w:r w:rsidRPr="00AD4E3E">
        <w:rPr>
          <w:sz w:val="28"/>
          <w:szCs w:val="28"/>
        </w:rPr>
        <w:t>),</w:t>
      </w:r>
      <w:r>
        <w:rPr>
          <w:sz w:val="28"/>
          <w:szCs w:val="28"/>
        </w:rPr>
        <w:t xml:space="preserve"> рабочей  программы  дисциплины </w:t>
      </w:r>
      <w:r w:rsidRPr="00AD4E3E">
        <w:rPr>
          <w:sz w:val="28"/>
          <w:szCs w:val="28"/>
        </w:rPr>
        <w:t>поликлиничес</w:t>
      </w:r>
      <w:r w:rsidR="00020A4E">
        <w:rPr>
          <w:sz w:val="28"/>
          <w:szCs w:val="28"/>
        </w:rPr>
        <w:t xml:space="preserve">кая терапия, утвержденной в 2018 </w:t>
      </w:r>
      <w:r w:rsidRPr="00AD4E3E">
        <w:rPr>
          <w:sz w:val="28"/>
          <w:szCs w:val="28"/>
        </w:rPr>
        <w:t xml:space="preserve">г. ректором Павловым В.Н.  </w:t>
      </w:r>
    </w:p>
    <w:p w:rsidR="0004484C" w:rsidRDefault="0004484C" w:rsidP="00C80C77">
      <w:pPr>
        <w:jc w:val="both"/>
        <w:rPr>
          <w:sz w:val="28"/>
          <w:szCs w:val="28"/>
        </w:rPr>
      </w:pPr>
    </w:p>
    <w:p w:rsidR="0004484C" w:rsidRDefault="0004484C" w:rsidP="00C80C77">
      <w:pPr>
        <w:jc w:val="both"/>
        <w:rPr>
          <w:sz w:val="28"/>
          <w:szCs w:val="28"/>
        </w:rPr>
      </w:pPr>
    </w:p>
    <w:p w:rsidR="0004484C" w:rsidRDefault="0004484C" w:rsidP="0004484C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Рецензенты: </w:t>
      </w:r>
    </w:p>
    <w:p w:rsidR="0004484C" w:rsidRPr="0004484C" w:rsidRDefault="0004484C" w:rsidP="00C80C77">
      <w:pPr>
        <w:pStyle w:val="ae"/>
        <w:numPr>
          <w:ilvl w:val="0"/>
          <w:numId w:val="25"/>
        </w:numPr>
        <w:spacing w:after="200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>д.м.н.,  профессор  Мирсаева Г.Х.</w:t>
      </w: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020A4E" w:rsidP="00C80C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Волевач Л.В., </w:t>
      </w:r>
      <w:r w:rsidR="00C80C77" w:rsidRPr="00D933AC">
        <w:rPr>
          <w:sz w:val="28"/>
          <w:szCs w:val="28"/>
        </w:rPr>
        <w:t>проф. Крюкова А.Я., проф. Низамутдинова Р.С.,</w:t>
      </w:r>
    </w:p>
    <w:p w:rsidR="00C80C77" w:rsidRPr="00D933AC" w:rsidRDefault="00C80C77" w:rsidP="00C80C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проф. Сахаутдинова Г.М., доц.  Тувалева Л.С., </w:t>
      </w:r>
    </w:p>
    <w:p w:rsidR="00C80C77" w:rsidRPr="00D933AC" w:rsidRDefault="00C80C77" w:rsidP="00C80C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доц. Курамшина</w:t>
      </w:r>
      <w:r w:rsidR="005D1548">
        <w:rPr>
          <w:sz w:val="28"/>
          <w:szCs w:val="28"/>
        </w:rPr>
        <w:t>О.А., доц</w:t>
      </w:r>
      <w:r w:rsidRPr="00D933AC">
        <w:rPr>
          <w:sz w:val="28"/>
          <w:szCs w:val="28"/>
        </w:rPr>
        <w:t xml:space="preserve">. Габбасова Л.В. </w:t>
      </w:r>
    </w:p>
    <w:p w:rsidR="00C80C77" w:rsidRPr="00D933AC" w:rsidRDefault="00C80C77" w:rsidP="00C80C77">
      <w:pPr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04484C" w:rsidRPr="00EA7D4A" w:rsidRDefault="0004484C" w:rsidP="0004484C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C80C77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C80C77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C80C77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C80C77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C80C77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C80C77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081E06" w:rsidRDefault="00C80C77" w:rsidP="00C80C77">
      <w:pPr>
        <w:jc w:val="both"/>
        <w:rPr>
          <w:b/>
          <w:caps/>
          <w:sz w:val="28"/>
          <w:szCs w:val="28"/>
        </w:rPr>
      </w:pPr>
      <w:r w:rsidRPr="00D933AC">
        <w:rPr>
          <w:sz w:val="28"/>
          <w:szCs w:val="28"/>
        </w:rPr>
        <w:br w:type="page"/>
      </w:r>
      <w:r w:rsidRPr="00081E06">
        <w:rPr>
          <w:b/>
          <w:bCs/>
          <w:caps/>
          <w:sz w:val="28"/>
          <w:szCs w:val="28"/>
        </w:rPr>
        <w:lastRenderedPageBreak/>
        <w:t>«</w:t>
      </w:r>
      <w:r w:rsidRPr="00081E06">
        <w:rPr>
          <w:b/>
          <w:caps/>
          <w:sz w:val="28"/>
          <w:szCs w:val="28"/>
        </w:rPr>
        <w:t>ХОБЛ практике терапевта поликлиники</w:t>
      </w:r>
      <w:r w:rsidRPr="00081E06">
        <w:rPr>
          <w:b/>
          <w:bCs/>
          <w:caps/>
          <w:sz w:val="28"/>
          <w:szCs w:val="28"/>
        </w:rPr>
        <w:t>»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04484C" w:rsidRPr="0004484C">
        <w:rPr>
          <w:sz w:val="28"/>
          <w:szCs w:val="28"/>
        </w:rPr>
        <w:t>Тема и ее актуальность</w:t>
      </w:r>
      <w:r w:rsidRPr="0004484C">
        <w:rPr>
          <w:sz w:val="28"/>
          <w:szCs w:val="28"/>
        </w:rPr>
        <w:t>.</w:t>
      </w:r>
      <w:r>
        <w:rPr>
          <w:sz w:val="28"/>
          <w:szCs w:val="28"/>
        </w:rPr>
        <w:t xml:space="preserve"> Неуклонный рост заболеваемости, инвалидности и смертности от хронического бронхита (ХБ) обуславливают актуальность  ранней диагностики, врачебно-трудовой экспертизы при данной патологии.  Во всех странах возросла  смертность при ХБ в 3-4 раза за последние десятилетия. На долю трудоспособного населения приходится  70% случаев хронического бронхита. Как причина первичного выхода на инвалидность     в структуре хронических неспецифических заболеваний органов дыхания на долю хронического бронхита приходится 43%, у трети больных сразу устанавливается  вторая группа инвалидности. Увеличивается число больных с обструктивными  нарушениями функции внешнего дыхания, определяющих клинический и трудовой прогноз, тактику лечебно- профилактических мероприятий в условиях поликлиники.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4484C">
        <w:rPr>
          <w:b/>
          <w:sz w:val="28"/>
          <w:szCs w:val="28"/>
        </w:rPr>
        <w:t>Учебные цели</w:t>
      </w:r>
      <w:r>
        <w:rPr>
          <w:sz w:val="28"/>
          <w:szCs w:val="28"/>
        </w:rPr>
        <w:t xml:space="preserve">: овладение навыками диагностики, экспертизы трудоспособности, лечения и реабилитации больных хроническим бронхитом в условиях поликлиники, умения оказать неотложную помощь при бронхообструктивном синдроме на догоспитальном этапе. </w:t>
      </w:r>
    </w:p>
    <w:p w:rsidR="00C80C77" w:rsidRPr="003F4845" w:rsidRDefault="00C80C77" w:rsidP="0028528D">
      <w:pPr>
        <w:jc w:val="both"/>
        <w:rPr>
          <w:b/>
          <w:sz w:val="28"/>
          <w:szCs w:val="28"/>
        </w:rPr>
      </w:pPr>
      <w:r w:rsidRPr="003F4845">
        <w:rPr>
          <w:b/>
          <w:sz w:val="28"/>
          <w:szCs w:val="28"/>
        </w:rPr>
        <w:t xml:space="preserve">Для формирования профессиональных компетенций </w:t>
      </w:r>
      <w:r w:rsidR="00E74B8E">
        <w:rPr>
          <w:b/>
          <w:sz w:val="28"/>
          <w:szCs w:val="28"/>
        </w:rPr>
        <w:t>обучающийся</w:t>
      </w:r>
      <w:r w:rsidRPr="003F4845">
        <w:rPr>
          <w:b/>
          <w:sz w:val="28"/>
          <w:szCs w:val="28"/>
        </w:rPr>
        <w:t xml:space="preserve"> должен знать: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-анатомо-физиологические особенности бронхолегочной системы в возрастном аспекте,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-методику исследования органов дыхания,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-интерпретацию показателей внешнего дыхания (ФВД), рентгенограммы,  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электрокардиограммы, анализов крови, мокроты, мочи,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-современные классификации ХБ,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-принципы врачебно-трудовой экспертизы,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-принципы реабилитации больных,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-средства этиотропной, патогенетической, бронхолитической, медикаментозной терапии при хроническом бронхите,</w:t>
      </w:r>
    </w:p>
    <w:p w:rsidR="00C80C77" w:rsidRP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обучающие</w:t>
      </w:r>
      <w:proofErr w:type="gramEnd"/>
      <w:r>
        <w:rPr>
          <w:sz w:val="28"/>
          <w:szCs w:val="28"/>
        </w:rPr>
        <w:t xml:space="preserve"> пульмо-школы для пациентов.</w:t>
      </w:r>
    </w:p>
    <w:p w:rsidR="00C80C77" w:rsidRPr="00C80C77" w:rsidRDefault="00C80C77" w:rsidP="0028528D">
      <w:pPr>
        <w:jc w:val="both"/>
        <w:rPr>
          <w:sz w:val="28"/>
          <w:szCs w:val="28"/>
        </w:rPr>
      </w:pPr>
    </w:p>
    <w:p w:rsidR="00C80C77" w:rsidRPr="003F4845" w:rsidRDefault="00C80C77" w:rsidP="0028528D">
      <w:pPr>
        <w:jc w:val="both"/>
        <w:rPr>
          <w:b/>
          <w:sz w:val="28"/>
          <w:szCs w:val="28"/>
        </w:rPr>
      </w:pPr>
      <w:r w:rsidRPr="003F4845">
        <w:rPr>
          <w:b/>
          <w:sz w:val="28"/>
          <w:szCs w:val="28"/>
        </w:rPr>
        <w:t xml:space="preserve">Для формирования профессиональных компетенций </w:t>
      </w:r>
      <w:r w:rsidR="00E74B8E">
        <w:rPr>
          <w:b/>
          <w:sz w:val="28"/>
          <w:szCs w:val="28"/>
        </w:rPr>
        <w:t>обучающийся</w:t>
      </w:r>
      <w:r w:rsidRPr="003F4845">
        <w:rPr>
          <w:b/>
          <w:sz w:val="28"/>
          <w:szCs w:val="28"/>
        </w:rPr>
        <w:t xml:space="preserve"> должен уметь: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собрать анамнез, выявить факторы риска,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-обследовать пациента по органам и системам,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-назначить необходимый объем исследований,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-оценить результаты клинических и лабораторно-инструментальных исследований,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-сформулировать диагноз в соответствии с современными классификациями,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-назначить комплексное лечение,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-провести экспертизу трудоспособности,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-выявить критерии стойкой трудоспособности,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-определить тактику ведения больного (госпитализация, стационар на дому, дневной  стационар),</w:t>
      </w:r>
    </w:p>
    <w:p w:rsidR="00C80C77" w:rsidRP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-назначить первичные и вторичные профилактические мероприятия.</w:t>
      </w:r>
    </w:p>
    <w:p w:rsidR="00C80C77" w:rsidRPr="003F4845" w:rsidRDefault="00C80C77" w:rsidP="0028528D">
      <w:pPr>
        <w:jc w:val="both"/>
        <w:rPr>
          <w:b/>
          <w:snapToGrid w:val="0"/>
          <w:sz w:val="28"/>
        </w:rPr>
      </w:pPr>
      <w:r w:rsidRPr="003F4845">
        <w:rPr>
          <w:b/>
          <w:sz w:val="28"/>
          <w:szCs w:val="28"/>
        </w:rPr>
        <w:lastRenderedPageBreak/>
        <w:t xml:space="preserve">Для формирования профессиональных компетенций </w:t>
      </w:r>
      <w:r w:rsidR="00E74B8E">
        <w:rPr>
          <w:b/>
          <w:sz w:val="28"/>
          <w:szCs w:val="28"/>
        </w:rPr>
        <w:t>обучающийся</w:t>
      </w:r>
      <w:r w:rsidRPr="003F4845">
        <w:rPr>
          <w:b/>
          <w:sz w:val="28"/>
          <w:szCs w:val="28"/>
        </w:rPr>
        <w:t xml:space="preserve"> должен </w:t>
      </w:r>
      <w:r w:rsidRPr="003F4845">
        <w:rPr>
          <w:b/>
          <w:snapToGrid w:val="0"/>
          <w:sz w:val="28"/>
        </w:rPr>
        <w:t>владеть:</w:t>
      </w:r>
    </w:p>
    <w:p w:rsidR="00C80C77" w:rsidRDefault="00C80C77" w:rsidP="0028528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методами общеклинического обследования</w:t>
      </w:r>
      <w:r>
        <w:rPr>
          <w:b/>
          <w:snapToGrid w:val="0"/>
          <w:sz w:val="28"/>
        </w:rPr>
        <w:t>,</w:t>
      </w:r>
    </w:p>
    <w:p w:rsidR="00C80C77" w:rsidRDefault="00C80C77" w:rsidP="0028528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интерпретацией результатов лабораторных, инструментальных методов диагностики,</w:t>
      </w:r>
    </w:p>
    <w:p w:rsidR="00C80C77" w:rsidRDefault="00C80C77" w:rsidP="0028528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владеть методами оказания неотложной догоспитальной медицинской помощи,</w:t>
      </w:r>
    </w:p>
    <w:p w:rsidR="00C80C77" w:rsidRDefault="00C80C77" w:rsidP="0028528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C80C77" w:rsidRDefault="00C80C77" w:rsidP="0028528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развернутого клинического диагноза, </w:t>
      </w:r>
    </w:p>
    <w:p w:rsidR="00C80C77" w:rsidRDefault="00C80C77" w:rsidP="0028528D">
      <w:pPr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основами ведения медицинской документации</w:t>
      </w:r>
    </w:p>
    <w:p w:rsidR="00C80C77" w:rsidRDefault="00C80C77" w:rsidP="0028528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C80C77" w:rsidRPr="00C80C77" w:rsidRDefault="00C80C77" w:rsidP="0028528D">
      <w:pPr>
        <w:jc w:val="both"/>
        <w:rPr>
          <w:sz w:val="28"/>
          <w:szCs w:val="28"/>
        </w:rPr>
      </w:pPr>
    </w:p>
    <w:p w:rsidR="0004484C" w:rsidRPr="0004484C" w:rsidRDefault="00C80C77" w:rsidP="002852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04484C" w:rsidRPr="00EA7D4A">
        <w:rPr>
          <w:b/>
          <w:color w:val="000000"/>
          <w:sz w:val="28"/>
          <w:szCs w:val="28"/>
        </w:rPr>
        <w:t>Материалы для самопод</w:t>
      </w:r>
      <w:r w:rsidR="0004484C">
        <w:rPr>
          <w:b/>
          <w:color w:val="000000"/>
          <w:sz w:val="28"/>
          <w:szCs w:val="28"/>
        </w:rPr>
        <w:t>готовки  к освоению данной темы:</w:t>
      </w:r>
    </w:p>
    <w:p w:rsidR="0004484C" w:rsidRDefault="0004484C" w:rsidP="0028528D">
      <w:pPr>
        <w:jc w:val="both"/>
        <w:rPr>
          <w:b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</w:t>
      </w:r>
      <w:r>
        <w:rPr>
          <w:color w:val="000000"/>
          <w:sz w:val="28"/>
          <w:szCs w:val="28"/>
        </w:rPr>
        <w:t>:</w:t>
      </w:r>
    </w:p>
    <w:p w:rsidR="00C80C77" w:rsidRPr="0004484C" w:rsidRDefault="00C80C77" w:rsidP="0028528D">
      <w:pPr>
        <w:pStyle w:val="ae"/>
        <w:numPr>
          <w:ilvl w:val="0"/>
          <w:numId w:val="27"/>
        </w:numPr>
        <w:jc w:val="both"/>
        <w:rPr>
          <w:sz w:val="28"/>
          <w:szCs w:val="28"/>
        </w:rPr>
      </w:pPr>
      <w:r w:rsidRPr="0004484C">
        <w:rPr>
          <w:sz w:val="28"/>
          <w:szCs w:val="28"/>
        </w:rPr>
        <w:t>анатомо-физиологические особенности бронхолегочной системы в возрастном аспекте,</w:t>
      </w:r>
    </w:p>
    <w:p w:rsidR="00C80C77" w:rsidRPr="0004484C" w:rsidRDefault="00C80C77" w:rsidP="0028528D">
      <w:pPr>
        <w:pStyle w:val="ae"/>
        <w:numPr>
          <w:ilvl w:val="0"/>
          <w:numId w:val="27"/>
        </w:numPr>
        <w:jc w:val="both"/>
        <w:rPr>
          <w:sz w:val="28"/>
          <w:szCs w:val="28"/>
        </w:rPr>
      </w:pPr>
      <w:r w:rsidRPr="0004484C">
        <w:rPr>
          <w:sz w:val="28"/>
          <w:szCs w:val="28"/>
        </w:rPr>
        <w:t>методику исследования органов дыхания,                              методику исследования функции внешнего дыхания.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4.Вид занятия: </w:t>
      </w:r>
      <w:r>
        <w:rPr>
          <w:sz w:val="28"/>
          <w:szCs w:val="28"/>
        </w:rPr>
        <w:t xml:space="preserve">   практическое занятие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5.Продолжительность:</w:t>
      </w:r>
      <w:r w:rsidR="005D4770">
        <w:rPr>
          <w:sz w:val="28"/>
          <w:szCs w:val="28"/>
          <w:u w:val="single"/>
        </w:rPr>
        <w:t>5</w:t>
      </w:r>
      <w:r w:rsidR="0004484C" w:rsidRPr="0004484C">
        <w:rPr>
          <w:sz w:val="28"/>
          <w:szCs w:val="28"/>
          <w:u w:val="single"/>
        </w:rPr>
        <w:t xml:space="preserve"> академических часов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6.Оснащение</w:t>
      </w:r>
      <w:r w:rsidR="0004484C">
        <w:rPr>
          <w:b/>
          <w:sz w:val="28"/>
          <w:szCs w:val="28"/>
        </w:rPr>
        <w:t xml:space="preserve"> занятия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таблицы, п</w:t>
      </w:r>
      <w:r w:rsidR="005D4770">
        <w:rPr>
          <w:sz w:val="28"/>
          <w:szCs w:val="28"/>
        </w:rPr>
        <w:t>икфлоу</w:t>
      </w:r>
      <w:r>
        <w:rPr>
          <w:sz w:val="28"/>
          <w:szCs w:val="28"/>
        </w:rPr>
        <w:t>метр, схемы, набор спирограмм, ЭКГ, рентгенограммы, анализы крови и мокроты, медицинские карты амбулаторных больных  и др.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7. С</w:t>
      </w:r>
      <w:r w:rsidR="0004484C">
        <w:rPr>
          <w:b/>
          <w:sz w:val="28"/>
          <w:szCs w:val="28"/>
        </w:rPr>
        <w:t>одержание</w:t>
      </w:r>
      <w:r>
        <w:rPr>
          <w:b/>
          <w:sz w:val="28"/>
          <w:szCs w:val="28"/>
        </w:rPr>
        <w:t xml:space="preserve"> занятия:</w:t>
      </w:r>
      <w:r w:rsidR="00E74B8E">
        <w:rPr>
          <w:sz w:val="28"/>
          <w:szCs w:val="28"/>
        </w:rPr>
        <w:t xml:space="preserve"> этапы занятия представлены в</w:t>
      </w:r>
      <w:r>
        <w:rPr>
          <w:sz w:val="28"/>
          <w:szCs w:val="28"/>
        </w:rPr>
        <w:t xml:space="preserve"> технологической карте занятия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7.1. этап - организационный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Проверка готовности к  занятию (внешний вид,  отметка присутствующих)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7.2. Контроль  исходного уровня знаний с применением тестов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7.3.Ознакомление </w:t>
      </w:r>
      <w:proofErr w:type="gramStart"/>
      <w:r w:rsidR="00E74B8E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содержанием занятия.  Изложение устных вопросов темы данного занятия. Демонстрация преподавателем методики практических  приемов по данной теме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Самостоятельная работа </w:t>
      </w:r>
      <w:r w:rsidR="00E74B8E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под руководством преподавателя,  лабораторная работа (курация тематических больных, анализ результатов лабораторных и инструментальных методов исследования и др.).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7.5. разбор </w:t>
      </w:r>
      <w:proofErr w:type="gramStart"/>
      <w:r>
        <w:rPr>
          <w:color w:val="000000"/>
          <w:sz w:val="28"/>
          <w:szCs w:val="28"/>
        </w:rPr>
        <w:t>проведённой</w:t>
      </w:r>
      <w:proofErr w:type="gramEnd"/>
      <w:r w:rsidR="005D47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курации, выполнение лабораторных и исследований.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7.6. контроль усвоения </w:t>
      </w:r>
      <w:proofErr w:type="gramStart"/>
      <w:r w:rsidR="00E74B8E">
        <w:rPr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темы занятия с применением тестовых заданий, ситуационных задач и других видов контроля.</w:t>
      </w:r>
    </w:p>
    <w:p w:rsidR="00C80C77" w:rsidRDefault="00C80C77" w:rsidP="0028528D">
      <w:pPr>
        <w:ind w:firstLine="567"/>
        <w:jc w:val="both"/>
        <w:rPr>
          <w:sz w:val="28"/>
          <w:szCs w:val="28"/>
        </w:rPr>
      </w:pPr>
    </w:p>
    <w:p w:rsidR="00C80C77" w:rsidRPr="008E6C76" w:rsidRDefault="00C80C77" w:rsidP="00285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Обучение </w:t>
      </w:r>
      <w:r w:rsidR="00E74B8E" w:rsidRPr="00E74B8E">
        <w:rPr>
          <w:b/>
          <w:sz w:val="28"/>
          <w:szCs w:val="28"/>
        </w:rPr>
        <w:t>обучающихся</w:t>
      </w:r>
      <w:r>
        <w:rPr>
          <w:b/>
          <w:sz w:val="28"/>
          <w:szCs w:val="28"/>
        </w:rPr>
        <w:t xml:space="preserve"> проведению  пульмо-школ для пациентов</w:t>
      </w:r>
      <w:proofErr w:type="gramStart"/>
      <w:r>
        <w:rPr>
          <w:b/>
          <w:sz w:val="28"/>
          <w:szCs w:val="28"/>
        </w:rPr>
        <w:t>.</w:t>
      </w:r>
      <w:r w:rsidR="00E74B8E">
        <w:rPr>
          <w:sz w:val="28"/>
          <w:szCs w:val="28"/>
        </w:rPr>
        <w:t>О</w:t>
      </w:r>
      <w:proofErr w:type="gramEnd"/>
      <w:r w:rsidR="00E74B8E">
        <w:rPr>
          <w:sz w:val="28"/>
          <w:szCs w:val="28"/>
        </w:rPr>
        <w:t xml:space="preserve">бучающийся </w:t>
      </w:r>
      <w:r>
        <w:rPr>
          <w:sz w:val="28"/>
          <w:szCs w:val="28"/>
        </w:rPr>
        <w:t xml:space="preserve">должен быть осведомлен о сущности заболевания, особенностях его течения, в доступной форме представить эти знания пациенту. </w:t>
      </w:r>
      <w:r w:rsidR="00E74B8E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под руководством преподавателя при участии больного разрабатывает индивидуальный план лечения и реабилитации. В </w:t>
      </w:r>
      <w:r>
        <w:rPr>
          <w:sz w:val="28"/>
          <w:szCs w:val="28"/>
        </w:rPr>
        <w:lastRenderedPageBreak/>
        <w:t xml:space="preserve">образовательные программы для больных обязательно включается обучение правильному пользованию лечебными средствами (индивидуальными ингаляторами, спейсерами, небулайзерами). Пациенты должны овладеть основными правилами самоконтроля, использования пикфлоуметра. </w:t>
      </w:r>
      <w:r>
        <w:rPr>
          <w:b/>
          <w:sz w:val="28"/>
          <w:szCs w:val="28"/>
        </w:rPr>
        <w:t>Прекращение курения</w:t>
      </w:r>
      <w:r>
        <w:rPr>
          <w:sz w:val="28"/>
          <w:szCs w:val="28"/>
        </w:rPr>
        <w:t xml:space="preserve"> - обязательный и необходимый шаг для больного. Учитывается анамнез курения в единицах "пачки/лет". При превышении 25 пачек/лет больной относится к "злостным курильщикам, 10 пачек/лет - "безусловным курильщикам". Пациент считается "бывшим курильщиком" при прекращении курения на срок 6 месяцев и более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асчет индекса курящего человека проводится по формуле: количество выкуренных сигарет в день умножают на число месяцев в году (12), если эта величина превышает 160, то курение у данного пациента представляет риск в отношении развития ХОБЛ, при превышении индекса более 200 пациента относят к категории "злостных курильщиков". Составляется конкретная программа ограничения и прекращения курения. В случае никотиновой зависимости целесообразно применение никотинзамещающих препаратов, сеансы психо-, иглорефлексотерапии.</w:t>
      </w:r>
    </w:p>
    <w:p w:rsidR="00C80C77" w:rsidRDefault="00C80C77" w:rsidP="0028528D">
      <w:pPr>
        <w:ind w:firstLine="567"/>
        <w:jc w:val="both"/>
        <w:rPr>
          <w:sz w:val="28"/>
          <w:szCs w:val="28"/>
        </w:rPr>
      </w:pPr>
    </w:p>
    <w:p w:rsidR="00C80C77" w:rsidRDefault="00C80C77" w:rsidP="002852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Ситуационные задачи</w:t>
      </w:r>
    </w:p>
    <w:p w:rsidR="00C80C77" w:rsidRDefault="00C80C77" w:rsidP="002852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№1</w:t>
      </w:r>
      <w:r w:rsidR="0004484C">
        <w:rPr>
          <w:b/>
          <w:sz w:val="28"/>
          <w:szCs w:val="28"/>
        </w:rPr>
        <w:t>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Больной М., 62 лет, предъявляет жалобы на выраженную экспираторную одышку при незначительной физической нагрузке, кашель с вязкой трудноотделяемой мокротой.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 Курит с 18 лет одну пачку сигарет в сутки. Отмечает кашель с отделением мокроты по утрам. Около 10-15 лет появилась одышка при физической нагрузке, которая постепенно нарастает. В течение последних 3 недель после перенесенной ОРВИ состояние значительно ухудшилось: усилился кашель, мокрота стала вязкой, отделяется с трудом, количество уменьшилось; при этом значительно усилилась одышка.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Объективно: пониженного питания. Пальцы по типу барабанных палочек. Грудная клетка бочкообразной формы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 акте дыхания участвует дополнительная мускулатура. Резистентность грудной клетки снижена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олосовое дрожание проводится неравномерно. Перкуторный звук над легкими с  коробочным оттенком.  При аускультации над легкими рассеянные сухие хрипы. Тоны сердца приглушены, ритмичные, акцент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тона во втором межреберье слева, ЧСС 108 в минуту. АД  110/70 мм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т. ст. Живот безболезненный. Диурез не нарушен. Стул регулярный.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1.Поставить  клинико-функциональный диагноз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2.Определить сроки временной нетрудоспособности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3.Определить критерии стойкой утраты трудоспособности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4. Назначить лечебно-профилактические мероприятия</w:t>
      </w:r>
    </w:p>
    <w:p w:rsidR="00C80C77" w:rsidRDefault="00C80C77" w:rsidP="002852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№2</w:t>
      </w:r>
      <w:r w:rsidR="0004484C">
        <w:rPr>
          <w:b/>
          <w:sz w:val="28"/>
          <w:szCs w:val="28"/>
        </w:rPr>
        <w:t>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Больной М., 42 лет, слесарь-сантехник. Курит около 30 лет, злоупотребляет алкоголем. Обратился в поликлинику с жалобами на кашель </w:t>
      </w:r>
      <w:r>
        <w:rPr>
          <w:sz w:val="28"/>
          <w:szCs w:val="28"/>
        </w:rPr>
        <w:lastRenderedPageBreak/>
        <w:t xml:space="preserve">с мокротой, одышку при физической нагрузке, общую слабость, недомогание, повышение температуры тела по вечерам до 37, 6 </w:t>
      </w:r>
      <w:r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 xml:space="preserve">С.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Врач,  обследовавший больного, поставил диагноз - хронический бронхит, среднетяжелое течение, фаза обострения и назначил противовоспалительное лечение, отхаркивающие средства, ингаляции. После проведенного лечения самочувствие больного улучшилось, уменьшился кашель, одышка почти исчезла, нормализовалась температура тела, сохранялась невыраженная общая слабость. Врач разрешил больному приступить к работе.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Через 2 месяца, при очередном флюорографическом обследовании обнаружено обширное затемнение в области верхней доли правого легкого, негомогенное по структуре, с участками просветления, в нижних отделах правого легкого - множественные, расположенные группами, малоинтенсивные очаговые тени.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 каком заболевании  нужно думать на основании данных флюорографии?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2.Какие дополнительные методы обследования необходимо применить для уточнения диагноза?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3.Какова должна быть тактика участкового врача?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4.Укажите, какие рентгенологические симптомы помогли Вам правильно сформулировать диагноз?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5.К какому специалисту на консультацию должен быть направлен больной?  </w:t>
      </w:r>
    </w:p>
    <w:p w:rsidR="00C80C77" w:rsidRPr="003F4845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6.С какими заболеваниями необходимо провести дифференциальную диагностику? </w:t>
      </w:r>
    </w:p>
    <w:p w:rsidR="00C80C77" w:rsidRPr="00C80C77" w:rsidRDefault="00C80C77" w:rsidP="002852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№3</w:t>
      </w:r>
      <w:r w:rsidR="0004484C">
        <w:rPr>
          <w:b/>
          <w:sz w:val="28"/>
          <w:szCs w:val="28"/>
        </w:rPr>
        <w:t>.</w:t>
      </w:r>
    </w:p>
    <w:p w:rsidR="00C80C77" w:rsidRPr="0004484C" w:rsidRDefault="00C80C77" w:rsidP="0028528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У пожилого больного с длительным хроническим бронхитом подвижность нижнего края легких с двух сторон равна нулю. О какой легочной патологии можно думать? Как изменится голосовое дрожание?</w:t>
      </w:r>
    </w:p>
    <w:p w:rsidR="00C80C77" w:rsidRDefault="00C80C77" w:rsidP="002852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№4</w:t>
      </w:r>
      <w:r w:rsidR="0004484C">
        <w:rPr>
          <w:b/>
          <w:sz w:val="28"/>
          <w:szCs w:val="28"/>
        </w:rPr>
        <w:t>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приемное отделение поступили двое больных, врач у обоих пациентов выслушал влажные мелкопузырчатые хрипы, однако,  проведя аускультацию легких, одному из пациентов врач поставил диагноз бронхита, другому - очаговой пневмонии.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1.Какие дифференциально-диагностические критерии  характерны для каждого из заболеваний?</w:t>
      </w:r>
    </w:p>
    <w:p w:rsidR="00C80C77" w:rsidRDefault="00C80C77" w:rsidP="002852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№5</w:t>
      </w:r>
      <w:r w:rsidR="0004484C">
        <w:rPr>
          <w:b/>
          <w:sz w:val="28"/>
          <w:szCs w:val="28"/>
        </w:rPr>
        <w:t>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 больного с хроническим заболеванием легких и дыхательной недостаточностью изменились характер жалоб и данные обследования: усилилась </w:t>
      </w:r>
      <w:proofErr w:type="gramStart"/>
      <w:r>
        <w:rPr>
          <w:sz w:val="28"/>
          <w:szCs w:val="28"/>
        </w:rPr>
        <w:t>одышка</w:t>
      </w:r>
      <w:proofErr w:type="gramEnd"/>
      <w:r>
        <w:rPr>
          <w:sz w:val="28"/>
          <w:szCs w:val="28"/>
        </w:rPr>
        <w:t xml:space="preserve"> в положении лежа, увеличилась частота дыхания, появился акроцианоз, плотные периферические отеки с цианотическим оттенком, уменьшающиеся после отдыха. Выявлена увеличенная печень. Яремные вены остаются набухшими вне зависимости от фаз дыхания или положения тела.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Какое осложнение развивается у больного хроническим бронхитом?  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2.Какие исследования необходимо выполнить для уточнения диагноза?</w:t>
      </w:r>
    </w:p>
    <w:p w:rsidR="00C80C77" w:rsidRDefault="00C80C77" w:rsidP="0028528D">
      <w:pPr>
        <w:jc w:val="both"/>
        <w:rPr>
          <w:sz w:val="28"/>
          <w:szCs w:val="28"/>
        </w:rPr>
      </w:pPr>
    </w:p>
    <w:p w:rsidR="00C80C77" w:rsidRDefault="00C80C77" w:rsidP="002852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№6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В поликлинику обратился мужчина с основными жалобами и симптомами хронического обструктивного бронхита: нарастающая одышка, сопровождающаяся кашлем, выделением мокроты и свистящими хрипами. Ранее не обследован. 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1.Какие данные исследования внешнего дыхания необходимо провести  пациенту? </w:t>
      </w:r>
    </w:p>
    <w:p w:rsidR="00C80C77" w:rsidRPr="00BA2FAC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Какие изменения ФВД характерны при хроническом обструктивном бронхите?</w:t>
      </w:r>
    </w:p>
    <w:p w:rsidR="00C80C77" w:rsidRDefault="00C80C77" w:rsidP="0028528D">
      <w:pPr>
        <w:ind w:firstLine="1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№7</w:t>
      </w:r>
      <w:r w:rsidR="0004484C">
        <w:rPr>
          <w:b/>
          <w:sz w:val="28"/>
          <w:szCs w:val="28"/>
        </w:rPr>
        <w:t>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поликлинику обратились двое работников химического цеха с жалобами на кашель, скудное выделение мокроты, приступы затрудненного дыхания в утренние часы. </w:t>
      </w:r>
      <w:proofErr w:type="gramStart"/>
      <w:r>
        <w:rPr>
          <w:color w:val="000000"/>
          <w:sz w:val="28"/>
          <w:szCs w:val="28"/>
        </w:rPr>
        <w:t>В анамнезе у одного из них перенесенная пневмония, частые острые респираторные заболевания, у другого - аллергические реакции на цитрусовые, прием аспирина.</w:t>
      </w:r>
      <w:proofErr w:type="gramEnd"/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1.Каковы основные критерии дифференциальной диагностики хронического обструктивного бронхита и бронхиальной астмы?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Какие исследования необходимо провести для верификации диагноза?</w:t>
      </w:r>
    </w:p>
    <w:p w:rsidR="00C80C77" w:rsidRDefault="00C80C77" w:rsidP="0028528D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 №8</w:t>
      </w:r>
      <w:r w:rsidR="0004484C">
        <w:rPr>
          <w:b/>
          <w:color w:val="000000"/>
          <w:sz w:val="28"/>
          <w:szCs w:val="28"/>
        </w:rPr>
        <w:t>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поликлинику обратился больной, 42 лет,  с жалобами на малопродуктивный кашель, умеренную одышку. Симптомы усилились после перенесенного недавно ОРЗ.  В анамнезе – курение в течение 20 лет, работа в помещениях с повышенной влажностью. При исследовании внешнего дыхания – ОФВ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&gt; 70% от должного. 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1.Поставьте диагноз, стадию заболевания.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Определите тактику ведения больного.</w:t>
      </w:r>
    </w:p>
    <w:p w:rsidR="00C80C77" w:rsidRDefault="00C80C77" w:rsidP="0028528D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 №9</w:t>
      </w:r>
      <w:r w:rsidR="0004484C">
        <w:rPr>
          <w:b/>
          <w:color w:val="000000"/>
          <w:sz w:val="28"/>
          <w:szCs w:val="28"/>
        </w:rPr>
        <w:t>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У больного ХОБ наблюдаются приступы мучительного, непродуктивного кашля.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1.Каков алгоритм действия врача?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2.Какие препараты улучшают дренажную функцию бронхов?</w:t>
      </w:r>
    </w:p>
    <w:p w:rsidR="00C80C77" w:rsidRDefault="00C80C77" w:rsidP="0028528D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 №10</w:t>
      </w:r>
      <w:r w:rsidR="0004484C">
        <w:rPr>
          <w:b/>
          <w:color w:val="000000"/>
          <w:sz w:val="28"/>
          <w:szCs w:val="28"/>
        </w:rPr>
        <w:t>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Больная А., 46 лет, с установленным диагнозом ХОБ. После очередного перенесенного ОРЗ отмечается наличие гнойной мокроты, субфебрильная температура. 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1.Выберите варианты антибактериальной терапии.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Какова дальнейшая тактика ведения больной?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</w:p>
    <w:p w:rsidR="00C80C77" w:rsidRDefault="00C80C77" w:rsidP="0028528D">
      <w:pPr>
        <w:jc w:val="center"/>
        <w:rPr>
          <w:b/>
          <w:color w:val="000000"/>
          <w:sz w:val="28"/>
          <w:szCs w:val="28"/>
        </w:rPr>
      </w:pPr>
      <w:r w:rsidRPr="001B2721">
        <w:rPr>
          <w:b/>
          <w:color w:val="000000"/>
          <w:sz w:val="28"/>
          <w:szCs w:val="28"/>
        </w:rPr>
        <w:t xml:space="preserve">Тесты для </w:t>
      </w:r>
      <w:r>
        <w:rPr>
          <w:b/>
          <w:color w:val="000000"/>
          <w:sz w:val="28"/>
          <w:szCs w:val="28"/>
        </w:rPr>
        <w:t xml:space="preserve">исходного </w:t>
      </w:r>
      <w:r w:rsidR="0004484C">
        <w:rPr>
          <w:b/>
          <w:color w:val="000000"/>
          <w:sz w:val="28"/>
          <w:szCs w:val="28"/>
        </w:rPr>
        <w:t>контроля знаний по теме</w:t>
      </w:r>
    </w:p>
    <w:p w:rsidR="00C80C77" w:rsidRDefault="00C80C77" w:rsidP="005D477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Выберите один вариант</w:t>
      </w:r>
      <w:r w:rsidR="005D477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ответа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1)БРОНХОСКОПИЯ ПРИ ХОБЛ НЕ ПОЗВОЛЯЕТ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выявить обструкцию периферических бронхов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получить материал для микробиологического исследования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выявить трахеобронхиальную дискинезию </w:t>
      </w:r>
    </w:p>
    <w:p w:rsidR="00562800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получить материал для цитологического исследования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lastRenderedPageBreak/>
        <w:t xml:space="preserve">2) К ФИЗИКАЛЬНЫМ СИМПТОМАМ ХОБЛ ОТНОСЯТСЯ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сухие хрипы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крепитация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шум терния плевры </w:t>
      </w:r>
    </w:p>
    <w:p w:rsidR="00562800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Г) притупление перкуторного звука в проекции доли легкого </w:t>
      </w:r>
      <w:r w:rsidRPr="00074A73">
        <w:rPr>
          <w:sz w:val="28"/>
          <w:szCs w:val="28"/>
        </w:rPr>
        <w:cr/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3) ПРИ ХОБЛ ИНГАЛЯЦИОННАЯ ПРОБА С БРОНХОДИЛАТАТОРОМ ВЫЯВЛЯЕТ СТЕПЕНЬ ОБРАТИМОСТИ ОБСТРУКЦИИ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до 15%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до 30%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до 60% </w:t>
      </w:r>
    </w:p>
    <w:p w:rsidR="00562800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Г) близкую к 100% </w:t>
      </w:r>
      <w:r w:rsidRPr="00074A73">
        <w:rPr>
          <w:sz w:val="28"/>
          <w:szCs w:val="28"/>
        </w:rPr>
        <w:cr/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4) К ОСНОВНЫМ АУСКУЛЬТАТИВНЫМ СИМПТОМАМ ПРИ ХОБЛ ОТНОСЯТ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сухие свистящие хрипы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крепитация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влажные мелкопузырчатые хрипы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Г) влажные крупнопузырчатые хрипы </w:t>
      </w:r>
      <w:r w:rsidRPr="00074A73">
        <w:rPr>
          <w:sz w:val="28"/>
          <w:szCs w:val="28"/>
        </w:rPr>
        <w:cr/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5) К ОСНОВНЫМ АУСКУЛЬТАТИВНЫМ СИМПТОМАМ ПРИ ХОБЛ ОТНОСЯТ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сухие свистящие хрипы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крепитация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влажные мелкопузырчатые хрипы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Г) влажные крупнопузырчатые хрипы </w:t>
      </w:r>
      <w:r w:rsidRPr="00074A73">
        <w:rPr>
          <w:sz w:val="28"/>
          <w:szCs w:val="28"/>
        </w:rPr>
        <w:cr/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6) НАИБОЛЕЕ ЧАСТЫМ ВОЗБУДИТЕЛЕМ БАКТЕРИАЛЬНЫХОСЛОЖНЕНИЙ ПРИ ХОБЛ ЯВЛЯЕТСЯ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гемофильная палочка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пневмококк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стафилококк </w:t>
      </w:r>
    </w:p>
    <w:p w:rsidR="00562800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микоплазма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7) «ЗОЛОТЫМ СТАНДАРТОМ» ДИАГНОСТИКИ И ОЦЕНКИ ХОБЛ ЯВЛЯЕТСЯ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спирометрия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бронхоскопия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компьютерная томография </w:t>
      </w:r>
    </w:p>
    <w:p w:rsidR="00562800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пикфлоуметрия</w:t>
      </w:r>
      <w:r w:rsidRPr="00074A73">
        <w:rPr>
          <w:sz w:val="28"/>
          <w:szCs w:val="28"/>
        </w:rPr>
        <w:cr/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8) В ТЕРАПИИ ХОБЛ </w:t>
      </w:r>
      <w:proofErr w:type="gramStart"/>
      <w:r w:rsidRPr="00074A73">
        <w:rPr>
          <w:sz w:val="28"/>
          <w:szCs w:val="28"/>
        </w:rPr>
        <w:t>СРЕДНЕ-ТЯЖЕЛОГО</w:t>
      </w:r>
      <w:proofErr w:type="gramEnd"/>
      <w:r w:rsidRPr="00074A73">
        <w:rPr>
          <w:sz w:val="28"/>
          <w:szCs w:val="28"/>
        </w:rPr>
        <w:t xml:space="preserve"> ТЕЧЕНИЯ ЧАЩЕ ВСЕГО</w:t>
      </w:r>
      <w:r w:rsidR="005D4770">
        <w:rPr>
          <w:sz w:val="28"/>
          <w:szCs w:val="28"/>
        </w:rPr>
        <w:t xml:space="preserve"> </w:t>
      </w:r>
      <w:r w:rsidRPr="00074A73">
        <w:rPr>
          <w:sz w:val="28"/>
          <w:szCs w:val="28"/>
        </w:rPr>
        <w:t xml:space="preserve">ИСПОЛЬЗУЮТ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А) бронходилататоры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Б) ингаляционные глюкокортикостероиды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lastRenderedPageBreak/>
        <w:t xml:space="preserve">В) антибактериальные препараты </w:t>
      </w:r>
    </w:p>
    <w:p w:rsidR="00562800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отхаркивающие препараты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9) ПРИ ХОБЛ ОБЯЗАТЕЛЬНОЙ ЯВЛЯЕТСЯ ВАКЦИНАЦИЯ______ВАКЦИНОЙ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противогриппозной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Б) противококлюшной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В) противоменингококковой</w:t>
      </w:r>
    </w:p>
    <w:p w:rsidR="00562800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противодифтерийной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10) ОБЩИМ КЛИНИЧЕСКИМ ПРИЗНАКОМ ДЛЯ </w:t>
      </w:r>
      <w:proofErr w:type="gramStart"/>
      <w:r w:rsidRPr="00074A73">
        <w:rPr>
          <w:sz w:val="28"/>
          <w:szCs w:val="28"/>
        </w:rPr>
        <w:t>ЭМФИЗЕМАТОЗНОГО</w:t>
      </w:r>
      <w:proofErr w:type="gramEnd"/>
      <w:r w:rsidR="005D4770">
        <w:rPr>
          <w:sz w:val="28"/>
          <w:szCs w:val="28"/>
        </w:rPr>
        <w:t xml:space="preserve"> </w:t>
      </w:r>
      <w:r w:rsidRPr="00074A73">
        <w:rPr>
          <w:sz w:val="28"/>
          <w:szCs w:val="28"/>
        </w:rPr>
        <w:t xml:space="preserve">И БРОНХИТИЧЕСКОГО ТИПОВ ХОБЛ ЯВЛЯЕТСЯ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одышка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Б) положительная реакция на бронходилататоры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полицитемия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хронический кашель</w:t>
      </w:r>
    </w:p>
    <w:p w:rsidR="00C80C77" w:rsidRDefault="00C80C77" w:rsidP="0028528D">
      <w:pPr>
        <w:jc w:val="both"/>
        <w:rPr>
          <w:sz w:val="28"/>
          <w:szCs w:val="28"/>
        </w:rPr>
      </w:pPr>
    </w:p>
    <w:p w:rsidR="00C80C77" w:rsidRDefault="00C80C77" w:rsidP="0028528D">
      <w:pPr>
        <w:jc w:val="center"/>
        <w:rPr>
          <w:b/>
          <w:color w:val="000000"/>
          <w:sz w:val="28"/>
          <w:szCs w:val="28"/>
        </w:rPr>
      </w:pPr>
      <w:r w:rsidRPr="001B2721">
        <w:rPr>
          <w:b/>
          <w:color w:val="000000"/>
          <w:sz w:val="28"/>
          <w:szCs w:val="28"/>
        </w:rPr>
        <w:t xml:space="preserve">Тесты для </w:t>
      </w:r>
      <w:r>
        <w:rPr>
          <w:b/>
          <w:color w:val="000000"/>
          <w:sz w:val="28"/>
          <w:szCs w:val="28"/>
        </w:rPr>
        <w:t xml:space="preserve">конечного </w:t>
      </w:r>
      <w:r w:rsidR="0004484C">
        <w:rPr>
          <w:b/>
          <w:color w:val="000000"/>
          <w:sz w:val="28"/>
          <w:szCs w:val="28"/>
        </w:rPr>
        <w:t>контроля знаний по теме</w:t>
      </w:r>
    </w:p>
    <w:p w:rsidR="00C80C77" w:rsidRPr="00BA2FAC" w:rsidRDefault="00C80C77" w:rsidP="0028528D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Выберите один вариант</w:t>
      </w:r>
      <w:r w:rsidR="005D477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ответа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1) ОСЛОЖНЕНИЕМ ХОБЛ НЕ ЯВЛЯЕТСЯ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абсцесс легкого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легочное сердце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полицитемия </w:t>
      </w:r>
    </w:p>
    <w:p w:rsidR="00562800" w:rsidRDefault="00562800" w:rsidP="005D4770">
      <w:pPr>
        <w:tabs>
          <w:tab w:val="center" w:pos="4677"/>
        </w:tabs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дыхательная недостаточность</w:t>
      </w:r>
    </w:p>
    <w:p w:rsidR="00562800" w:rsidRPr="00074A73" w:rsidRDefault="00562800" w:rsidP="005D4770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2) ОСНОВНЫМ МЕТОДОМ ДИАГНОСТИКИ ХОБЛ ЯВЛЯЕТСЯ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исследование функции внешнего дыхания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рентгенография грудной клетки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бронхоскопическое исследование </w:t>
      </w:r>
    </w:p>
    <w:p w:rsidR="00562800" w:rsidRDefault="00562800" w:rsidP="005D4770">
      <w:pPr>
        <w:tabs>
          <w:tab w:val="center" w:pos="4677"/>
        </w:tabs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Г) анализ мокроты </w:t>
      </w:r>
      <w:r>
        <w:rPr>
          <w:sz w:val="28"/>
          <w:szCs w:val="28"/>
        </w:rPr>
        <w:tab/>
      </w:r>
    </w:p>
    <w:p w:rsidR="00562800" w:rsidRPr="00074A73" w:rsidRDefault="00562800" w:rsidP="005D4770">
      <w:pPr>
        <w:tabs>
          <w:tab w:val="center" w:pos="4677"/>
        </w:tabs>
        <w:jc w:val="both"/>
        <w:rPr>
          <w:sz w:val="28"/>
          <w:szCs w:val="28"/>
        </w:rPr>
      </w:pP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3)НАИБОЛЕЕ РАННИМ ФУНКЦИОНАЛЬНЫМ ПРИЗНАКОМ ХОБЛ ЯВЛЯЕТСЯ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А) ОФВ</w:t>
      </w:r>
      <w:proofErr w:type="gramStart"/>
      <w:r w:rsidRPr="00074A73">
        <w:rPr>
          <w:sz w:val="28"/>
          <w:szCs w:val="28"/>
        </w:rPr>
        <w:t>1</w:t>
      </w:r>
      <w:proofErr w:type="gramEnd"/>
      <w:r w:rsidRPr="00074A73">
        <w:rPr>
          <w:sz w:val="28"/>
          <w:szCs w:val="28"/>
        </w:rPr>
        <w:t xml:space="preserve">/ФЖЕЛ менее 70%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ЖЕЛ менее 50%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В) ОФВ</w:t>
      </w:r>
      <w:proofErr w:type="gramStart"/>
      <w:r w:rsidRPr="00074A73">
        <w:rPr>
          <w:sz w:val="28"/>
          <w:szCs w:val="28"/>
        </w:rPr>
        <w:t>1</w:t>
      </w:r>
      <w:proofErr w:type="gramEnd"/>
      <w:r w:rsidRPr="00074A73">
        <w:rPr>
          <w:sz w:val="28"/>
          <w:szCs w:val="28"/>
        </w:rPr>
        <w:t xml:space="preserve">/ФЖЕЛ менее 90% </w:t>
      </w:r>
    </w:p>
    <w:p w:rsidR="00562800" w:rsidRDefault="00562800" w:rsidP="005D4770">
      <w:pPr>
        <w:jc w:val="both"/>
        <w:rPr>
          <w:sz w:val="28"/>
          <w:szCs w:val="28"/>
        </w:rPr>
      </w:pPr>
      <w:r>
        <w:rPr>
          <w:sz w:val="28"/>
          <w:szCs w:val="28"/>
        </w:rPr>
        <w:t>Г) ОФВ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менее 60% </w:t>
      </w:r>
      <w:r>
        <w:rPr>
          <w:sz w:val="28"/>
          <w:szCs w:val="28"/>
        </w:rPr>
        <w:cr/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4)ДИФФЕРЕНЦИАЛЬНЫЙ ДИАГНОЗ БРОНХИАЛЬНОЙ АСТМЫ И ХОБЛ СТРОИТСЯ НА ОСНОВАНИИ ИССЛЕДОВАНИЯ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функции внешнего дыхания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анализа мокроты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рентгенографии грудной клетки </w:t>
      </w:r>
    </w:p>
    <w:p w:rsidR="00562800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IgE в сыворотке крови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</w:p>
    <w:p w:rsidR="00562800" w:rsidRPr="00074A73" w:rsidRDefault="00562800" w:rsidP="005D477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074A73">
        <w:rPr>
          <w:sz w:val="28"/>
          <w:szCs w:val="28"/>
        </w:rPr>
        <w:t xml:space="preserve">) ПОКАЗАТЕЛЕМ ФУНКЦИИ ВНЕШНЕГО ДЫХАНИЯ ДЛЯОПРЕДЕЛЕНИЯ ТЯЖЕСТИ ХОБЛ ЯВЛЯЕТСЯ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А) ОВФ</w:t>
      </w:r>
      <w:proofErr w:type="gramStart"/>
      <w:r w:rsidRPr="00074A73">
        <w:rPr>
          <w:sz w:val="28"/>
          <w:szCs w:val="28"/>
        </w:rPr>
        <w:t>1</w:t>
      </w:r>
      <w:proofErr w:type="gramEnd"/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ФЖЕЛ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ПСВ25-75 </w:t>
      </w:r>
    </w:p>
    <w:p w:rsidR="00562800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МВЛ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6) НАИБОЛЕЕ ЗНАЧИМЫМ ВОЗБУДИТЕЛЕМ ВНЕБОЛЬНИЧНОЙПНЕВМОНИИ У БОЛЬНЫХ С ХОБЛ ЯВЛЯЕТСЯ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гемофильная палочка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микоплазма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золотистый стафилококк </w:t>
      </w:r>
    </w:p>
    <w:p w:rsidR="00562800" w:rsidRDefault="00562800" w:rsidP="005D4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пневмококк </w:t>
      </w:r>
      <w:r>
        <w:rPr>
          <w:sz w:val="28"/>
          <w:szCs w:val="28"/>
        </w:rPr>
        <w:cr/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7) АТРОВЕНТ ПРИ ХОБЛ НАЗНАЧАЮТ </w:t>
      </w:r>
      <w:proofErr w:type="gramStart"/>
      <w:r w:rsidRPr="00074A73">
        <w:rPr>
          <w:sz w:val="28"/>
          <w:szCs w:val="28"/>
        </w:rPr>
        <w:t>ПО</w:t>
      </w:r>
      <w:proofErr w:type="gramEnd"/>
      <w:r w:rsidRPr="00074A73">
        <w:rPr>
          <w:sz w:val="28"/>
          <w:szCs w:val="28"/>
        </w:rPr>
        <w:t xml:space="preserve">_______РАЗА В ДЕНЬ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2 ингаляции 4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2 ингаляции 2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3 ингаляции 2 </w:t>
      </w:r>
    </w:p>
    <w:p w:rsidR="00562800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1 ингаляция 4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8) МУЖЧИНЕ С ХОБЛ И ЖАЛОБАМИ НА ЗАТРУДНЕННОЕМОЧЕИСПУСКАНИЕ НЕЛЬЗЯ НАЗНАЧАТЬ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А) атровент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Б) сальбутамол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фенотерол </w:t>
      </w:r>
    </w:p>
    <w:p w:rsidR="00562800" w:rsidRDefault="00562800" w:rsidP="005D4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теофиллин </w:t>
      </w:r>
      <w:r>
        <w:rPr>
          <w:sz w:val="28"/>
          <w:szCs w:val="28"/>
        </w:rPr>
        <w:cr/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9) ДЛИТЕЛЬНОСТЬ НАЗНАЧЕНИЯ </w:t>
      </w:r>
      <w:proofErr w:type="gramStart"/>
      <w:r w:rsidRPr="00074A73">
        <w:rPr>
          <w:sz w:val="28"/>
          <w:szCs w:val="28"/>
        </w:rPr>
        <w:t>СИСТЕМНЫХ</w:t>
      </w:r>
      <w:proofErr w:type="gramEnd"/>
      <w:r w:rsidRPr="00074A73">
        <w:rPr>
          <w:sz w:val="28"/>
          <w:szCs w:val="28"/>
        </w:rPr>
        <w:t xml:space="preserve"> (ПЕРОРАЛЬНЫХ) ГЛЮКОКОРТИКОСТЕРОИДОВ ПРИ ХОБЛ СОСТАВЛЯЕТ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10-14 дней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3 дня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1-3 месяца </w:t>
      </w:r>
    </w:p>
    <w:p w:rsidR="00562800" w:rsidRDefault="00562800" w:rsidP="005D4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1 год </w:t>
      </w:r>
      <w:r>
        <w:rPr>
          <w:sz w:val="28"/>
          <w:szCs w:val="28"/>
        </w:rPr>
        <w:cr/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74A73">
        <w:rPr>
          <w:sz w:val="28"/>
          <w:szCs w:val="28"/>
        </w:rPr>
        <w:t xml:space="preserve">0) ПО СПИРОГРАФИЧЕСКОЙ КЛАССИФИКАЦИИ ЗАБОЛЕВАНИЯ ВЫДЕЛЯЮТ ____ СТАДИИ ХОБЛ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4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3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2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5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</w:p>
    <w:p w:rsidR="00C80C77" w:rsidRDefault="00C80C77" w:rsidP="002852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Ответы к ситуационным задачам по теме: Хронический бронхит </w:t>
      </w:r>
    </w:p>
    <w:p w:rsidR="00C80C77" w:rsidRDefault="00C80C77" w:rsidP="0028528D">
      <w:pPr>
        <w:jc w:val="both"/>
        <w:rPr>
          <w:b/>
          <w:sz w:val="28"/>
          <w:szCs w:val="28"/>
        </w:rPr>
      </w:pPr>
    </w:p>
    <w:p w:rsidR="00C80C77" w:rsidRDefault="0004484C" w:rsidP="002852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№1.</w:t>
      </w:r>
    </w:p>
    <w:p w:rsidR="00C80C77" w:rsidRDefault="00C80C77" w:rsidP="0028528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1. ХОБЛ Среднетяжелое течение в фазе обострения Хронический обструктивный бронхит, фаза обострения, прогрессирующее течение. Осл: Эмфизема легких, ДН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2. ВН на период обострения 10-14 дней.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3.Имеются критерии  стойкой нетрудоспособности: нарушение категорий жизнедеятельности 1-2 ст., нарушение основных функций организма 1-2 ст.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4.Лечебно-профилактические мероприятия включают: диспансерное наблюдение </w:t>
      </w:r>
      <w:proofErr w:type="gramStart"/>
      <w:r>
        <w:rPr>
          <w:sz w:val="28"/>
          <w:szCs w:val="28"/>
        </w:rPr>
        <w:t>-Д</w:t>
      </w:r>
      <w:proofErr w:type="gramEnd"/>
      <w:r>
        <w:rPr>
          <w:sz w:val="28"/>
          <w:szCs w:val="28"/>
        </w:rPr>
        <w:t xml:space="preserve">Ш группа, отказ от курения, нормализация  режима труда и отдыха, базисная терапия бронхорасширяющими препаратами в ингаляциях (М-холинолитики продленного действия –Спирива (18мкг), Спирива-респимат(2,5 мкг) 1 раз в сутки, при необходимости  М-холинолиткорткого действия –атровент 40 мкг 3-4 раза в день, бета 2-агонисты короткого и продленного действия. Возможно применение комбинированного препарата в ингаляциях – бкродуал. В комплексное лечение включают отхаркивающие средста, ЛФК, физиотерапевтические процедуры, санаторно-курортное лечение, обцчение в </w:t>
      </w:r>
      <w:proofErr w:type="gramStart"/>
      <w:r>
        <w:rPr>
          <w:sz w:val="28"/>
          <w:szCs w:val="28"/>
        </w:rPr>
        <w:t>пульмо-школе</w:t>
      </w:r>
      <w:proofErr w:type="gramEnd"/>
      <w:r>
        <w:rPr>
          <w:sz w:val="28"/>
          <w:szCs w:val="28"/>
        </w:rPr>
        <w:t>.</w:t>
      </w:r>
    </w:p>
    <w:p w:rsidR="00C80C77" w:rsidRPr="003F4845" w:rsidRDefault="00C80C77" w:rsidP="00285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 №2</w:t>
      </w:r>
      <w:r w:rsidR="0004484C">
        <w:rPr>
          <w:b/>
          <w:sz w:val="28"/>
          <w:szCs w:val="28"/>
        </w:rPr>
        <w:t>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1.   Очаговый инфильтративный туберкулез верхней доли правого легкого в фазе распада и обсеменения.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2. Общий анализ крови, общий анализ мочи, проба Манту, исследование мокроты на БК бактериоскопическим методом трех</w:t>
      </w:r>
      <w:r>
        <w:rPr>
          <w:sz w:val="28"/>
          <w:szCs w:val="28"/>
        </w:rPr>
        <w:softHyphen/>
        <w:t>кратно, томография правого легкого, бронхоскопия.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3.Провести клинический минимум обследования на туберкулез.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4. Затенение в верхней доле справа, негомогенное по структуре участками просветления, очаги обсеменения в нижних отделах малоинтенсивные, расположены группами, наличие факторов риска: высокий индекс курения, тяжелый физический труд, вредные привычки.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5.Необходимо направить к фтизиатру.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6.Провести дифференциальный диагноз между инфильтративным туберкулезом легких в фазе распада, периферическим  раком легких, абсцедирующей пневмонией, эозинофильным легочным инфиль</w:t>
      </w:r>
      <w:r>
        <w:rPr>
          <w:sz w:val="28"/>
          <w:szCs w:val="28"/>
        </w:rPr>
        <w:softHyphen/>
        <w:t>тратом.</w:t>
      </w:r>
    </w:p>
    <w:p w:rsidR="0004484C" w:rsidRDefault="00C80C77" w:rsidP="002852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4484C">
        <w:rPr>
          <w:b/>
          <w:sz w:val="28"/>
          <w:szCs w:val="28"/>
        </w:rPr>
        <w:t>адача №3.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Эмфизема легких. Голосовое дрожание ослабится.</w:t>
      </w:r>
    </w:p>
    <w:p w:rsidR="0004484C" w:rsidRDefault="00C80C77" w:rsidP="00285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 №4</w:t>
      </w:r>
      <w:r w:rsidR="0004484C">
        <w:rPr>
          <w:b/>
          <w:sz w:val="28"/>
          <w:szCs w:val="28"/>
        </w:rPr>
        <w:t>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У больного с очаговой пневмонией может выслушиваться крепитация, на которую не влияет покашливание. При бронхите такого симптома не будет.</w:t>
      </w:r>
    </w:p>
    <w:p w:rsidR="0004484C" w:rsidRDefault="00C80C77" w:rsidP="00285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 № 5.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Можно предположить развитие и декомпенсацию хронического легочного сердца с развитием недостаточности по большому кругу кровообращения.</w:t>
      </w:r>
    </w:p>
    <w:p w:rsidR="00C80C77" w:rsidRPr="00C80C77" w:rsidRDefault="00C80C77" w:rsidP="0028528D">
      <w:pPr>
        <w:jc w:val="both"/>
        <w:rPr>
          <w:rStyle w:val="ab"/>
          <w:i w:val="0"/>
          <w:sz w:val="28"/>
          <w:szCs w:val="28"/>
        </w:rPr>
      </w:pPr>
      <w:r w:rsidRPr="00E9639B">
        <w:rPr>
          <w:rStyle w:val="ab"/>
          <w:i w:val="0"/>
          <w:sz w:val="28"/>
          <w:szCs w:val="28"/>
        </w:rPr>
        <w:t>2.Дополнительные исследования включают ЭКГ, ЭХоК</w:t>
      </w:r>
      <w:r w:rsidR="0004484C">
        <w:rPr>
          <w:rStyle w:val="ab"/>
          <w:i w:val="0"/>
          <w:sz w:val="28"/>
          <w:szCs w:val="28"/>
        </w:rPr>
        <w:t>Г.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 №6</w:t>
      </w:r>
      <w:r w:rsidR="0004484C">
        <w:rPr>
          <w:b/>
          <w:color w:val="000000"/>
          <w:sz w:val="28"/>
          <w:szCs w:val="28"/>
        </w:rPr>
        <w:t>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При исследовании функции внешнего дыхания наиболее информативным показателем для оценки выраженности обструкции, степени тяжести и прогрессирования ХОБ является изменение объема форсированного выдоха за первую секунду (ОФВ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), который постоянно снижен.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2.В зависимости от ОФВ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выделяют легкую (1-ю), среднюю (2-ю) и тяжелую (3-ю) степени тяжести ХОБ. При 1-ой степени тяжести ОФВ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не превышает 70% от должной величины, при 2-ой – составляет 50 – 69%, при 3-ей – менее 50%. При ХОБ пробы с бронходилататорами не дают прироста ОФВ1 более, чем на 10 – 15% (необратимый характер обструкции бронхов).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Уменьшена также пиковая объемная скорость выдоха (ПОСвыд). Величина форсированной жизненной емкости легких (ФЖЕЛ) может находиться в пределах нормы в начале заболевания и закономерно снижается в дальнейшем. Еще одним общепринятым критерием обструкции является соотношение ОФВ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/ФЖЕЛ – при ХОБ менее 80% от должного, с уменьшением по мере прогрессирования заболевания, хотя данный показатель теряет информационную ценность при тяжелом течении ХОБ, когда, наряду с ОФВ1, снижается и ФЖЕЛ. </w:t>
      </w:r>
    </w:p>
    <w:p w:rsidR="00C80C77" w:rsidRDefault="00C80C77" w:rsidP="0028528D">
      <w:pPr>
        <w:ind w:firstLine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поздних стадиях ХОБ увеличивается остаточный объем легких (ООЛ) в структуре общей емкости легких (ОЕЛ), и соотношение ООЛ/ОЕЛ превышает 40%. Определенную информационную значимость сохраняет проба Тиффно. </w:t>
      </w:r>
    </w:p>
    <w:p w:rsidR="00C80C77" w:rsidRDefault="00C80C77" w:rsidP="0028528D">
      <w:pPr>
        <w:ind w:firstLine="150"/>
        <w:jc w:val="both"/>
        <w:rPr>
          <w:sz w:val="28"/>
          <w:szCs w:val="28"/>
        </w:rPr>
      </w:pPr>
      <w:r>
        <w:rPr>
          <w:sz w:val="28"/>
          <w:szCs w:val="28"/>
        </w:rPr>
        <w:t>С целью мониторинга прогрессирования ХОБ и оценки эффективности использования лечебных средств у конкретного больного проводится ежегодная спирометрия. Так, если у здоровых ежегодное снижение ОФВ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не превышает 20 мл, то у больных ХОБ снижение показателя составляет 30–60 мл. 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 №7</w:t>
      </w:r>
      <w:r w:rsidR="0004484C">
        <w:rPr>
          <w:b/>
          <w:color w:val="000000"/>
          <w:sz w:val="28"/>
          <w:szCs w:val="28"/>
        </w:rPr>
        <w:t>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 отличие от ХОБ, для бронхиальной астмы характерна спонтанная лабильность клинических симптомов и бронхиальной проходимости, что выражается в значительной суточной вариабельности приступов удушья и показателей ОФВ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и ПОСвыд. 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2.Хорошая обратимость бронхиальной обструкции в ответ на </w:t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-агонисты и, в меньшей степени, на холинолитики, а также выраженный эффект длительной противовоспалительной терапии кромонами и стероидами типичны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БА, в то время как ответ на лекарственные средства при ХОБ, в целом, менее выражен, а наиболее эффективными бронхолитиками являются антихолинергические препараты. В отличие от БА, для ХОБ тяжелого течения характерны нарушения диффузионной способности легких, патологические изменения на рентгенограммах, клинические и функциональные признаки легочного сердца. 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 №8</w:t>
      </w:r>
      <w:r w:rsidR="0004484C">
        <w:rPr>
          <w:b/>
          <w:color w:val="000000"/>
          <w:sz w:val="28"/>
          <w:szCs w:val="28"/>
        </w:rPr>
        <w:t>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1.Хронический обструктивный бронхит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стадии, фаза неполной ремиссии. 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2.Диспансерное наблюдение в ДШ группе, противорецидивное лечение, занятия в </w:t>
      </w:r>
      <w:proofErr w:type="gramStart"/>
      <w:r>
        <w:rPr>
          <w:color w:val="000000"/>
          <w:sz w:val="28"/>
          <w:szCs w:val="28"/>
        </w:rPr>
        <w:t>пульмо-школе</w:t>
      </w:r>
      <w:proofErr w:type="gramEnd"/>
      <w:r>
        <w:rPr>
          <w:color w:val="000000"/>
          <w:sz w:val="28"/>
          <w:szCs w:val="28"/>
        </w:rPr>
        <w:t xml:space="preserve">. 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 №9</w:t>
      </w:r>
      <w:r w:rsidR="0004484C">
        <w:rPr>
          <w:b/>
          <w:color w:val="000000"/>
          <w:sz w:val="28"/>
          <w:szCs w:val="28"/>
        </w:rPr>
        <w:t>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1.Показанием к применению препаратов, подавляющих кашель, является мучительный непродуктивный характер последнего при резистентности к терапии средствами, снижающими легочную гипертензию, и мукорегуляторами. </w:t>
      </w:r>
      <w:proofErr w:type="gramStart"/>
      <w:r>
        <w:rPr>
          <w:color w:val="000000"/>
          <w:sz w:val="28"/>
          <w:szCs w:val="28"/>
        </w:rPr>
        <w:t xml:space="preserve">В арсенале противокашлевых средств – ненаркотические </w:t>
      </w:r>
      <w:r>
        <w:rPr>
          <w:color w:val="000000"/>
          <w:sz w:val="28"/>
          <w:szCs w:val="28"/>
        </w:rPr>
        <w:lastRenderedPageBreak/>
        <w:t>препараты с преимущественным влиянием на кашлевые и, в меньшей степени, на рецепторы продолговатого мозга (глауцин, либексин).</w:t>
      </w:r>
      <w:proofErr w:type="gramEnd"/>
      <w:r>
        <w:rPr>
          <w:color w:val="000000"/>
          <w:sz w:val="28"/>
          <w:szCs w:val="28"/>
        </w:rPr>
        <w:t xml:space="preserve"> При назначении подобных препаратов необходимо учитывать, что их прием обязательно должен сопровождаться выделением мокроты. </w:t>
      </w:r>
    </w:p>
    <w:p w:rsidR="00C80C77" w:rsidRPr="003F4845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2.Кашель, обеспечивающий эффективный дренаж бронхов, не следует подавлять, а усилению его дренажной функции способствуют отхаркивающие (мукалтин, бромгексин, ласольван, АСС, термопсис и др.) и бронхолитические средства. 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 №10</w:t>
      </w:r>
      <w:r w:rsidR="0004484C">
        <w:rPr>
          <w:b/>
          <w:color w:val="000000"/>
          <w:sz w:val="28"/>
          <w:szCs w:val="28"/>
        </w:rPr>
        <w:t>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1.При наличии гнойной мокроты и клинических признаков интоксикации показано назначение антибактериальных средств. В эмпирической антибактериальной терапии обострений ХОБ предпочтение отдается макролидам, включая рокситромицин, азитромицин (сумамед; таблетки по 125 и 500 мг, капсулы по 250 мг, сироп – 200 мг в 5 мл; разовая (она же – суточная) доза составляет 125-500 мг), спирамицин (ровамицин), фторохинолонам: офлоксацин – по </w:t>
      </w:r>
      <w:smartTag w:uri="urn:schemas-microsoft-com:office:smarttags" w:element="metricconverter">
        <w:smartTagPr>
          <w:attr w:name="ProductID" w:val="0,2 г"/>
        </w:smartTagPr>
        <w:r>
          <w:rPr>
            <w:color w:val="000000"/>
            <w:sz w:val="28"/>
            <w:szCs w:val="28"/>
          </w:rPr>
          <w:t>0,2 г</w:t>
        </w:r>
      </w:smartTag>
      <w:r>
        <w:rPr>
          <w:color w:val="000000"/>
          <w:sz w:val="28"/>
          <w:szCs w:val="28"/>
        </w:rPr>
        <w:t xml:space="preserve"> 2 раза в день, ципрофлоксацин</w:t>
      </w:r>
      <w:proofErr w:type="gramStart"/>
      <w:smartTag w:uri="urn:schemas-microsoft-com:office:smarttags" w:element="metricconverter">
        <w:smartTagPr>
          <w:attr w:name="ProductID" w:val="0,25 г"/>
        </w:smartTagPr>
        <w:r>
          <w:rPr>
            <w:color w:val="000000"/>
            <w:sz w:val="28"/>
            <w:szCs w:val="28"/>
          </w:rPr>
          <w:t>0</w:t>
        </w:r>
        <w:proofErr w:type="gramEnd"/>
        <w:r>
          <w:rPr>
            <w:color w:val="000000"/>
            <w:sz w:val="28"/>
            <w:szCs w:val="28"/>
          </w:rPr>
          <w:t>,25 г</w:t>
        </w:r>
      </w:smartTag>
      <w:r>
        <w:rPr>
          <w:color w:val="000000"/>
          <w:sz w:val="28"/>
          <w:szCs w:val="28"/>
        </w:rPr>
        <w:t xml:space="preserve"> 2 раза в день. Используются также полусинтетические пенициллины, устойчивые в </w:t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-лактамазам (амоксиклав = амоксициллин + клавулановая</w:t>
      </w:r>
      <w:r w:rsidR="005D47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кислота, таблетки по 625 мг, суспензия 62,5 мг/мл; уназин = ампициллин + сульбактам: 750, 1500 или 3000 мг сухого вещества во флаконе, суточная доза до </w:t>
      </w:r>
      <w:smartTag w:uri="urn:schemas-microsoft-com:office:smarttags" w:element="metricconverter">
        <w:smartTagPr>
          <w:attr w:name="ProductID" w:val="3 г"/>
        </w:smartTagPr>
        <w:r>
          <w:rPr>
            <w:color w:val="000000"/>
            <w:sz w:val="28"/>
            <w:szCs w:val="28"/>
          </w:rPr>
          <w:t>3 г</w:t>
        </w:r>
      </w:smartTag>
      <w:r>
        <w:rPr>
          <w:color w:val="000000"/>
          <w:sz w:val="28"/>
          <w:szCs w:val="28"/>
        </w:rPr>
        <w:t xml:space="preserve">; таблетки по 375 мг, суточная доза до 1,5г). Курс лечения, как правило, длится 7–14 дней. 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Комбинации сульфометаксазола и триметоприна (бисептол, септрин) традиционно используют при поливалентной непереносимости антибиотиков. Назначение комбинаций сульфаниламидных препаратов и антибиотиков нецелесообразно.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2.Больная подлежит динамическому наблюдению с назначением бронхолитических препаратов в ингаляционной форме,  отхаркивающих средств, лечебной физкультуры, массажа грудной клетки и спины, занятия в пульмо-школе.  </w:t>
      </w:r>
    </w:p>
    <w:p w:rsidR="00C80C77" w:rsidRPr="00654747" w:rsidRDefault="00C80C77" w:rsidP="0028528D">
      <w:pPr>
        <w:jc w:val="both"/>
        <w:rPr>
          <w:sz w:val="28"/>
          <w:szCs w:val="28"/>
        </w:rPr>
      </w:pPr>
      <w:r w:rsidRPr="00C47338">
        <w:rPr>
          <w:b/>
          <w:i/>
          <w:sz w:val="28"/>
          <w:szCs w:val="28"/>
        </w:rPr>
        <w:t>Место проведения самоподготовки</w:t>
      </w:r>
      <w:r w:rsidRPr="00654747">
        <w:rPr>
          <w:sz w:val="26"/>
        </w:rPr>
        <w:t xml:space="preserve">: </w:t>
      </w:r>
      <w:r w:rsidRPr="00654747">
        <w:rPr>
          <w:sz w:val="28"/>
          <w:szCs w:val="28"/>
        </w:rPr>
        <w:t>читальный зал, тема</w:t>
      </w:r>
      <w:r w:rsidR="005D4770">
        <w:rPr>
          <w:sz w:val="28"/>
          <w:szCs w:val="28"/>
        </w:rPr>
        <w:t>тическая учебная комната для СРО</w:t>
      </w:r>
      <w:r w:rsidRPr="00654747">
        <w:rPr>
          <w:sz w:val="28"/>
          <w:szCs w:val="28"/>
        </w:rPr>
        <w:t>, палаты больных ДС, кабинет терапевта, кабинеты функциональной ди</w:t>
      </w:r>
      <w:r>
        <w:rPr>
          <w:sz w:val="28"/>
          <w:szCs w:val="28"/>
        </w:rPr>
        <w:t>агностики, ИРТ, фитотерапия, ЛФК</w:t>
      </w:r>
    </w:p>
    <w:p w:rsidR="00C80C77" w:rsidRDefault="00C80C77" w:rsidP="0028528D">
      <w:pPr>
        <w:ind w:firstLine="708"/>
        <w:jc w:val="both"/>
        <w:rPr>
          <w:sz w:val="28"/>
          <w:szCs w:val="28"/>
        </w:rPr>
      </w:pPr>
    </w:p>
    <w:p w:rsidR="00C80C77" w:rsidRPr="00C47338" w:rsidRDefault="00C80C77" w:rsidP="0028528D">
      <w:pPr>
        <w:jc w:val="both"/>
        <w:rPr>
          <w:b/>
          <w:i/>
          <w:snapToGrid w:val="0"/>
          <w:sz w:val="28"/>
        </w:rPr>
      </w:pPr>
      <w:r w:rsidRPr="00C47338">
        <w:rPr>
          <w:b/>
          <w:i/>
          <w:snapToGrid w:val="0"/>
          <w:sz w:val="28"/>
        </w:rPr>
        <w:t xml:space="preserve">Учебно-исследовательская работа </w:t>
      </w:r>
      <w:proofErr w:type="gramStart"/>
      <w:r w:rsidR="00E74B8E">
        <w:rPr>
          <w:b/>
          <w:i/>
          <w:snapToGrid w:val="0"/>
          <w:sz w:val="28"/>
        </w:rPr>
        <w:t>обучающихся</w:t>
      </w:r>
      <w:proofErr w:type="gramEnd"/>
      <w:r w:rsidR="0004484C">
        <w:rPr>
          <w:b/>
          <w:i/>
          <w:snapToGrid w:val="0"/>
          <w:sz w:val="28"/>
        </w:rPr>
        <w:t>:</w:t>
      </w:r>
    </w:p>
    <w:p w:rsidR="00C80C77" w:rsidRDefault="00C80C77" w:rsidP="002852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1.Скрининговые методы выявления факторов риска хронического бронхита</w:t>
      </w:r>
    </w:p>
    <w:p w:rsidR="00C80C77" w:rsidRDefault="00C80C77" w:rsidP="002852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2.Дифференциальная диагностика хронического бронхита, бронхиальной астмы и дискинезии бронхов. </w:t>
      </w:r>
    </w:p>
    <w:p w:rsidR="00C80C77" w:rsidRDefault="00C80C77" w:rsidP="002852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3.Критерии временной и стойкой утраты трудоспособности.</w:t>
      </w:r>
    </w:p>
    <w:p w:rsidR="00C80C77" w:rsidRDefault="00C80C77" w:rsidP="002852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4.Современные принципы ведения больных хроническим бронхитом.</w:t>
      </w:r>
    </w:p>
    <w:p w:rsidR="00C80C77" w:rsidRDefault="00C80C77" w:rsidP="002852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5.Немедикаментозные методы реабилитации при хроническом бронхите.</w:t>
      </w:r>
    </w:p>
    <w:p w:rsidR="00C80C77" w:rsidRDefault="00C80C77" w:rsidP="002852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Санаторно-курортное лечение больных ХБ.</w:t>
      </w:r>
    </w:p>
    <w:p w:rsidR="00C80C77" w:rsidRDefault="00C80C77" w:rsidP="002852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7.Организация работы пульмо-школы в поликлинике.</w:t>
      </w:r>
    </w:p>
    <w:p w:rsidR="00C80C77" w:rsidRDefault="00C80C77" w:rsidP="0028528D">
      <w:pPr>
        <w:jc w:val="both"/>
        <w:rPr>
          <w:sz w:val="28"/>
          <w:szCs w:val="28"/>
        </w:rPr>
      </w:pPr>
    </w:p>
    <w:p w:rsidR="00C80C77" w:rsidRPr="003F4845" w:rsidRDefault="00C80C77" w:rsidP="00285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Литература</w:t>
      </w:r>
      <w:r w:rsidR="0004484C">
        <w:rPr>
          <w:b/>
          <w:sz w:val="28"/>
          <w:szCs w:val="28"/>
        </w:rPr>
        <w:t>:</w:t>
      </w:r>
    </w:p>
    <w:p w:rsidR="00FD4DE4" w:rsidRDefault="00FD4DE4" w:rsidP="0028528D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FD4DE4" w:rsidRPr="000F687A" w:rsidRDefault="00FD4DE4" w:rsidP="0028528D">
      <w:pPr>
        <w:pStyle w:val="ae"/>
        <w:widowControl w:val="0"/>
        <w:numPr>
          <w:ilvl w:val="0"/>
          <w:numId w:val="23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Поликлиническая терапия: учебник/ Г. И. Сторожаков, И. И. Чукаева, А. А. Александров. - 2-е изд., перераб. и доп.- М.: ГЭОТАР-МЕДИА, 2013-640 с.</w:t>
      </w:r>
    </w:p>
    <w:p w:rsidR="00FD4DE4" w:rsidRPr="005204D2" w:rsidRDefault="00FD4DE4" w:rsidP="0028528D">
      <w:pPr>
        <w:pStyle w:val="ae"/>
        <w:widowControl w:val="0"/>
        <w:numPr>
          <w:ilvl w:val="0"/>
          <w:numId w:val="23"/>
        </w:numPr>
        <w:ind w:left="0" w:firstLine="284"/>
        <w:jc w:val="both"/>
        <w:rPr>
          <w:snapToGrid w:val="0"/>
          <w:sz w:val="28"/>
          <w:szCs w:val="28"/>
        </w:rPr>
      </w:pPr>
      <w:r w:rsidRPr="005204D2">
        <w:rPr>
          <w:bCs/>
          <w:sz w:val="28"/>
          <w:szCs w:val="28"/>
        </w:rPr>
        <w:t>Пульмонология в поликлинической практике</w:t>
      </w:r>
      <w:r>
        <w:rPr>
          <w:bCs/>
          <w:sz w:val="28"/>
          <w:szCs w:val="28"/>
        </w:rPr>
        <w:t xml:space="preserve">: учебное пособие для студентов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</w:t>
      </w:r>
      <w:r>
        <w:rPr>
          <w:snapToGrid w:val="0"/>
          <w:sz w:val="28"/>
          <w:szCs w:val="28"/>
        </w:rPr>
        <w:t>153</w:t>
      </w:r>
      <w:r w:rsidRPr="009B38BE">
        <w:rPr>
          <w:snapToGrid w:val="0"/>
          <w:sz w:val="28"/>
          <w:szCs w:val="28"/>
        </w:rPr>
        <w:t xml:space="preserve"> с.</w:t>
      </w:r>
    </w:p>
    <w:p w:rsidR="00FD4DE4" w:rsidRPr="009B38BE" w:rsidRDefault="00FD4DE4" w:rsidP="0028528D">
      <w:pPr>
        <w:pStyle w:val="ae"/>
        <w:widowControl w:val="0"/>
        <w:numPr>
          <w:ilvl w:val="0"/>
          <w:numId w:val="23"/>
        </w:numPr>
        <w:ind w:left="0" w:firstLine="284"/>
        <w:jc w:val="both"/>
        <w:rPr>
          <w:snapToGrid w:val="0"/>
          <w:sz w:val="28"/>
          <w:szCs w:val="28"/>
        </w:rPr>
      </w:pPr>
      <w:r w:rsidRPr="005204D2">
        <w:rPr>
          <w:bCs/>
          <w:sz w:val="28"/>
          <w:szCs w:val="28"/>
        </w:rPr>
        <w:t>Пульмонология в поликлинической практике</w:t>
      </w:r>
      <w:r w:rsidRPr="009B38BE">
        <w:rPr>
          <w:sz w:val="28"/>
          <w:szCs w:val="28"/>
        </w:rPr>
        <w:t xml:space="preserve"> [Электронный ресурс]</w:t>
      </w:r>
      <w:r w:rsidRPr="009B38BE">
        <w:rPr>
          <w:snapToGrid w:val="0"/>
          <w:sz w:val="28"/>
          <w:szCs w:val="28"/>
        </w:rPr>
        <w:t>: уч. пособие для студентов/Сост. А.Я. Крюкова, О.А. Курамшина, Л.С. Тувалева, Л.В. Габбасова, Р.С. Низамутдинова, Г.М. Сахаутдинова</w:t>
      </w:r>
      <w:r>
        <w:rPr>
          <w:snapToGrid w:val="0"/>
          <w:sz w:val="28"/>
          <w:szCs w:val="28"/>
        </w:rPr>
        <w:t xml:space="preserve"> и др.</w:t>
      </w:r>
      <w:r w:rsidRPr="009B38BE">
        <w:rPr>
          <w:snapToGrid w:val="0"/>
          <w:sz w:val="28"/>
          <w:szCs w:val="28"/>
        </w:rPr>
        <w:t xml:space="preserve">; под ред.проф. А.Я. Крюковой / </w:t>
      </w:r>
      <w:r w:rsidRPr="009B38BE">
        <w:rPr>
          <w:sz w:val="28"/>
          <w:szCs w:val="28"/>
        </w:rPr>
        <w:t>ГБОУ ВПО "БГМУ" МЗ РФ.  Электрон.текстовые дан. - on-line. - Режим доступа:</w:t>
      </w:r>
      <w:hyperlink r:id="rId9" w:history="1">
        <w:r w:rsidRPr="00E057CE">
          <w:rPr>
            <w:rStyle w:val="a9"/>
            <w:bCs/>
            <w:sz w:val="28"/>
            <w:szCs w:val="28"/>
          </w:rPr>
          <w:t>http://library.bashgmu.ru/elibdoc/elib456.pdf.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</w:t>
      </w:r>
      <w:r>
        <w:rPr>
          <w:snapToGrid w:val="0"/>
          <w:sz w:val="28"/>
          <w:szCs w:val="28"/>
        </w:rPr>
        <w:t>53</w:t>
      </w:r>
      <w:r w:rsidRPr="009B38BE">
        <w:rPr>
          <w:snapToGrid w:val="0"/>
          <w:sz w:val="28"/>
          <w:szCs w:val="28"/>
        </w:rPr>
        <w:t xml:space="preserve"> с.</w:t>
      </w:r>
    </w:p>
    <w:p w:rsidR="00FD4DE4" w:rsidRDefault="00FD4DE4" w:rsidP="0028528D">
      <w:pPr>
        <w:pStyle w:val="ae"/>
        <w:widowControl w:val="0"/>
        <w:numPr>
          <w:ilvl w:val="0"/>
          <w:numId w:val="23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r w:rsidRPr="009B38BE">
        <w:rPr>
          <w:snapToGrid w:val="0"/>
          <w:sz w:val="28"/>
          <w:szCs w:val="28"/>
        </w:rPr>
        <w:t>уч.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FD4DE4" w:rsidRDefault="00FD4DE4" w:rsidP="0028528D">
      <w:pPr>
        <w:pStyle w:val="ae"/>
        <w:widowControl w:val="0"/>
        <w:numPr>
          <w:ilvl w:val="0"/>
          <w:numId w:val="23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органов</w:t>
      </w:r>
      <w:r w:rsidRPr="009B38BE">
        <w:rPr>
          <w:sz w:val="28"/>
          <w:szCs w:val="28"/>
        </w:rPr>
        <w:t>[Электронный ресурс]</w:t>
      </w:r>
      <w:r w:rsidRPr="009B38BE"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 xml:space="preserve">уч.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 текстовые дан. - on-line. - Режим доступа:</w:t>
      </w:r>
      <w:hyperlink r:id="rId10" w:history="1">
        <w:r w:rsidRPr="009B38BE">
          <w:rPr>
            <w:color w:val="0000FF"/>
            <w:sz w:val="28"/>
            <w:szCs w:val="28"/>
            <w:u w:val="single"/>
          </w:rPr>
          <w:t>http://library.bashgmu.ru/elibdoc/elib454.pdf.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FD4DE4" w:rsidRPr="002F64EC" w:rsidRDefault="00FD4DE4" w:rsidP="0028528D">
      <w:pPr>
        <w:pStyle w:val="ae"/>
        <w:widowControl w:val="0"/>
        <w:numPr>
          <w:ilvl w:val="0"/>
          <w:numId w:val="23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FD4DE4" w:rsidRDefault="00FD4DE4" w:rsidP="0028528D">
      <w:pPr>
        <w:pStyle w:val="ae"/>
        <w:widowControl w:val="0"/>
        <w:numPr>
          <w:ilvl w:val="0"/>
          <w:numId w:val="23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 текстовые дан. - on-line. - Режим доступа:</w:t>
      </w:r>
      <w:hyperlink r:id="rId11" w:history="1">
        <w:r w:rsidRPr="00E057CE">
          <w:rPr>
            <w:rStyle w:val="a9"/>
            <w:bCs/>
            <w:sz w:val="28"/>
            <w:szCs w:val="28"/>
          </w:rPr>
          <w:t>http://library.bashgmu.ru//elibdoc/elib449.pdf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FD4DE4" w:rsidRPr="002F64EC" w:rsidRDefault="00FD4DE4" w:rsidP="0028528D">
      <w:pPr>
        <w:pStyle w:val="ae"/>
        <w:widowControl w:val="0"/>
        <w:numPr>
          <w:ilvl w:val="0"/>
          <w:numId w:val="23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FD4DE4" w:rsidRPr="00026A8E" w:rsidRDefault="00FD4DE4" w:rsidP="0028528D">
      <w:pPr>
        <w:pStyle w:val="ae"/>
        <w:widowControl w:val="0"/>
        <w:numPr>
          <w:ilvl w:val="0"/>
          <w:numId w:val="23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практике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 текстовые дан. - on-line. - Режим доступа:</w:t>
      </w:r>
      <w:hyperlink r:id="rId12" w:history="1">
        <w:r w:rsidRPr="00E057CE">
          <w:rPr>
            <w:rStyle w:val="a9"/>
            <w:bCs/>
            <w:sz w:val="28"/>
            <w:szCs w:val="28"/>
          </w:rPr>
          <w:t>http://library.bashgmu.ru/elibdoc/elib457.pdf.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FD4DE4" w:rsidRPr="00A17048" w:rsidRDefault="00FD4DE4" w:rsidP="0028528D">
      <w:pPr>
        <w:ind w:left="604"/>
        <w:jc w:val="both"/>
        <w:rPr>
          <w:sz w:val="28"/>
          <w:szCs w:val="28"/>
        </w:rPr>
      </w:pPr>
    </w:p>
    <w:p w:rsidR="00FD4DE4" w:rsidRPr="0090041D" w:rsidRDefault="00FD4DE4" w:rsidP="0028528D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FD4DE4" w:rsidRPr="00055286" w:rsidRDefault="00FD4DE4" w:rsidP="0028528D">
      <w:pPr>
        <w:pStyle w:val="western"/>
        <w:widowControl w:val="0"/>
        <w:numPr>
          <w:ilvl w:val="0"/>
          <w:numId w:val="2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Гилем. - 446 с.</w:t>
      </w:r>
    </w:p>
    <w:p w:rsidR="00FD4DE4" w:rsidRPr="00055286" w:rsidRDefault="00FD4DE4" w:rsidP="0028528D">
      <w:pPr>
        <w:widowControl w:val="0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</w:t>
      </w:r>
      <w:r w:rsidRPr="00EA7D4A">
        <w:rPr>
          <w:sz w:val="28"/>
          <w:szCs w:val="28"/>
        </w:rPr>
        <w:lastRenderedPageBreak/>
        <w:t>рек. УМО мед. и фармац. вузов РФ / А. Я. Крюкова [и др.] ; под ред. А. Я. Крюковой ; МЗ и соц. развития РФ, Баш</w:t>
      </w:r>
      <w:r>
        <w:rPr>
          <w:sz w:val="28"/>
          <w:szCs w:val="28"/>
        </w:rPr>
        <w:t xml:space="preserve">к. гос. мед. ун-т. - Уфа: Гилем. - </w:t>
      </w:r>
      <w:r w:rsidRPr="00EA7D4A">
        <w:rPr>
          <w:sz w:val="28"/>
          <w:szCs w:val="28"/>
        </w:rPr>
        <w:t xml:space="preserve"> 2009. - 325 с.  </w:t>
      </w:r>
    </w:p>
    <w:p w:rsidR="00FD4DE4" w:rsidRDefault="00FD4DE4" w:rsidP="0028528D">
      <w:pPr>
        <w:pStyle w:val="western"/>
        <w:widowControl w:val="0"/>
        <w:numPr>
          <w:ilvl w:val="0"/>
          <w:numId w:val="2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>Ж. Д. Кобалава,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Электрон. текстовые дан. - on-line. - Режим доступа:</w:t>
      </w:r>
      <w:hyperlink r:id="rId13" w:history="1">
        <w:r w:rsidRPr="002A4DF5">
          <w:rPr>
            <w:rStyle w:val="a9"/>
            <w:sz w:val="28"/>
            <w:szCs w:val="28"/>
          </w:rPr>
          <w:t>http://www.studmedlib.ru/book/ISBN9785970427729.html</w:t>
        </w:r>
      </w:hyperlink>
      <w:r>
        <w:rPr>
          <w:rStyle w:val="a9"/>
          <w:sz w:val="28"/>
          <w:szCs w:val="28"/>
        </w:rPr>
        <w:t>.</w:t>
      </w:r>
      <w:r w:rsidRPr="00026A8E">
        <w:t xml:space="preserve">– </w:t>
      </w:r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 xml:space="preserve">ГЭОТАР-Медиа. - </w:t>
      </w:r>
      <w:r w:rsidRPr="002A4DF5">
        <w:rPr>
          <w:sz w:val="28"/>
          <w:szCs w:val="28"/>
        </w:rPr>
        <w:t>2014.</w:t>
      </w:r>
    </w:p>
    <w:p w:rsidR="00FD4DE4" w:rsidRPr="00C67092" w:rsidRDefault="00FD4DE4" w:rsidP="0028528D">
      <w:pPr>
        <w:pStyle w:val="western"/>
        <w:widowControl w:val="0"/>
        <w:numPr>
          <w:ilvl w:val="0"/>
          <w:numId w:val="2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C67092">
        <w:rPr>
          <w:bCs/>
          <w:sz w:val="28"/>
          <w:szCs w:val="28"/>
        </w:rPr>
        <w:t>Клинико-фармакологические основы современной</w:t>
      </w:r>
      <w:r w:rsidRPr="00C67092">
        <w:rPr>
          <w:sz w:val="28"/>
          <w:szCs w:val="28"/>
        </w:rPr>
        <w:t xml:space="preserve"> пульмонологии: научное издание / - 2-е изд. [Электронный ресурс] / Е. Е. Баженов, В. А. Ахмедов, В. А. Остапенко/ Электрон.текстовые дан. Режим доступа: </w:t>
      </w:r>
      <w:hyperlink r:id="rId14" w:history="1">
        <w:r w:rsidRPr="00C67092">
          <w:rPr>
            <w:color w:val="0000FF"/>
            <w:sz w:val="28"/>
            <w:szCs w:val="28"/>
            <w:u w:val="single"/>
          </w:rPr>
          <w:t>http://www.studmedlib.ru/book/ISBN9785996322411.html</w:t>
        </w:r>
      </w:hyperlink>
      <w:r>
        <w:t xml:space="preserve">. - </w:t>
      </w:r>
      <w:r w:rsidRPr="00C67092">
        <w:rPr>
          <w:sz w:val="28"/>
          <w:szCs w:val="28"/>
        </w:rPr>
        <w:t>М.: БИНОМ. - 2013</w:t>
      </w:r>
      <w:r>
        <w:rPr>
          <w:sz w:val="28"/>
          <w:szCs w:val="28"/>
        </w:rPr>
        <w:t>.</w:t>
      </w:r>
    </w:p>
    <w:p w:rsidR="005D1548" w:rsidRDefault="005D1548" w:rsidP="0028528D">
      <w:pPr>
        <w:ind w:firstLine="567"/>
        <w:jc w:val="both"/>
        <w:rPr>
          <w:sz w:val="28"/>
          <w:szCs w:val="28"/>
        </w:rPr>
      </w:pPr>
    </w:p>
    <w:p w:rsidR="00DF04D4" w:rsidRDefault="00DF04D4" w:rsidP="0028528D">
      <w:pPr>
        <w:ind w:firstLine="567"/>
        <w:jc w:val="both"/>
        <w:rPr>
          <w:sz w:val="28"/>
          <w:szCs w:val="28"/>
        </w:rPr>
      </w:pPr>
    </w:p>
    <w:p w:rsidR="00DF04D4" w:rsidRDefault="00DF04D4" w:rsidP="00DF04D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ЗАНЯТИЯ (ТЕХНОЛОГИЧЕСКАЯ КАРТА)</w:t>
      </w:r>
    </w:p>
    <w:p w:rsidR="00DF04D4" w:rsidRDefault="00DF04D4" w:rsidP="00DF04D4">
      <w:pPr>
        <w:ind w:left="720"/>
        <w:jc w:val="both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709"/>
        <w:gridCol w:w="1417"/>
        <w:gridCol w:w="1276"/>
        <w:gridCol w:w="1559"/>
        <w:gridCol w:w="2659"/>
      </w:tblGrid>
      <w:tr w:rsidR="00DF04D4" w:rsidTr="00DF04D4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занятия и их содержание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(мин)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Используемые пособия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характер деятельности</w:t>
            </w:r>
          </w:p>
        </w:tc>
      </w:tr>
      <w:tr w:rsidR="00DF04D4" w:rsidTr="00DF04D4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D4" w:rsidRDefault="00DF04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D4" w:rsidRDefault="00DF04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D4" w:rsidRDefault="00DF04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D4" w:rsidRDefault="00DF04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D4" w:rsidRDefault="00DF04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</w:tr>
      <w:tr w:rsidR="00DF04D4" w:rsidTr="00DF0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готовности к занятию (внешний вид, отметка присутствующих)</w:t>
            </w:r>
          </w:p>
        </w:tc>
      </w:tr>
      <w:tr w:rsidR="00DF04D4" w:rsidTr="00DF0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исходного уровня знаний с применением тестового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тестовый контроль исходного уровня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Показать уровень освоение теоретического материала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исходного уровня знаний, объяснение современных концепций этиопатогенеза, клиники  заболевания</w:t>
            </w:r>
          </w:p>
        </w:tc>
      </w:tr>
      <w:tr w:rsidR="00DF04D4" w:rsidTr="00DF0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содержанием занятия, клинический разбор больного решение ситуационных задач с аналитическим разбором хода и результатов их решения.</w:t>
            </w:r>
          </w:p>
          <w:p w:rsidR="00DF04D4" w:rsidRDefault="00DF04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Разбор с преподавателем основных вопросов темы занятия:</w:t>
            </w:r>
          </w:p>
          <w:p w:rsidR="00DF04D4" w:rsidRDefault="00DF04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-основные механизмы этиопатогенеза;</w:t>
            </w:r>
          </w:p>
          <w:p w:rsidR="00DF04D4" w:rsidRDefault="00DF04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-классификация;</w:t>
            </w:r>
          </w:p>
          <w:p w:rsidR="00DF04D4" w:rsidRDefault="00DF04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-клинические проявления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DF04D4" w:rsidRDefault="00DF04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-лабораторно-инструментальные методы исследования;</w:t>
            </w:r>
          </w:p>
          <w:p w:rsidR="00DF04D4" w:rsidRDefault="00DF04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фармакотерапия;</w:t>
            </w:r>
          </w:p>
          <w:p w:rsidR="00DF04D4" w:rsidRDefault="00DF04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-врачебно-трудовая экспертиза;</w:t>
            </w:r>
          </w:p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неотложная терапия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Учебные таблицы, слайды, алгоритмыиндивидуальные карты амбулаторного больного, ситуационные задачи, </w:t>
            </w:r>
            <w:r>
              <w:rPr>
                <w:sz w:val="28"/>
                <w:szCs w:val="28"/>
              </w:rPr>
              <w:lastRenderedPageBreak/>
              <w:t>данные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Отрабатывает навыки по </w:t>
            </w:r>
            <w:proofErr w:type="gramStart"/>
            <w:r>
              <w:rPr>
                <w:sz w:val="28"/>
                <w:szCs w:val="28"/>
              </w:rPr>
              <w:t>клини-ческому</w:t>
            </w:r>
            <w:proofErr w:type="gramEnd"/>
            <w:r>
              <w:rPr>
                <w:sz w:val="28"/>
                <w:szCs w:val="28"/>
              </w:rPr>
              <w:t xml:space="preserve"> обследо-ванию больного, интерпретации данных лаборатор-но-функци-</w:t>
            </w:r>
            <w:r>
              <w:rPr>
                <w:sz w:val="28"/>
                <w:szCs w:val="28"/>
              </w:rPr>
              <w:lastRenderedPageBreak/>
              <w:t>ональных методов исследо-вания, формиро-ванию клинико-функцио-нального диагноза по классификации ВОЗ.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Осуществляет контроль и реализует целевую деятельность по формированию клинического мышления на основе освоения и приобретения практических навыков и умений по амбулаторному ведению больных с </w:t>
            </w:r>
            <w:r>
              <w:rPr>
                <w:sz w:val="28"/>
                <w:szCs w:val="28"/>
              </w:rPr>
              <w:lastRenderedPageBreak/>
              <w:t>заболеванием</w:t>
            </w:r>
          </w:p>
          <w:p w:rsidR="00DF04D4" w:rsidRDefault="00DF04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Демонстрация преподавателем методики практических приемов по данной теме: оформление медицинской карты амбулаторного больного при обследовании пациента на приеме, направление на лечение в дневной стационар, оформление листка временной </w:t>
            </w:r>
            <w:proofErr w:type="gramStart"/>
            <w:r>
              <w:rPr>
                <w:sz w:val="28"/>
                <w:szCs w:val="28"/>
              </w:rPr>
              <w:t>нетрудо-способности</w:t>
            </w:r>
            <w:proofErr w:type="gramEnd"/>
            <w:r>
              <w:rPr>
                <w:sz w:val="28"/>
                <w:szCs w:val="28"/>
              </w:rPr>
              <w:t>, необходимой учетно-отчетной документации.</w:t>
            </w:r>
          </w:p>
        </w:tc>
      </w:tr>
      <w:tr w:rsidR="00DF04D4" w:rsidTr="00DF0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под контролем преподавателя</w:t>
            </w:r>
          </w:p>
          <w:p w:rsidR="00DF04D4" w:rsidRDefault="00DF04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работа в кабинетах участковых врачей;</w:t>
            </w:r>
          </w:p>
          <w:p w:rsidR="00DF04D4" w:rsidRDefault="00DF04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proofErr w:type="gramStart"/>
            <w:r>
              <w:rPr>
                <w:sz w:val="28"/>
                <w:szCs w:val="28"/>
              </w:rPr>
              <w:t>функциональ-ной</w:t>
            </w:r>
            <w:proofErr w:type="gramEnd"/>
            <w:r>
              <w:rPr>
                <w:sz w:val="28"/>
                <w:szCs w:val="28"/>
              </w:rPr>
              <w:t xml:space="preserve"> диагностики;</w:t>
            </w:r>
          </w:p>
          <w:p w:rsidR="00DF04D4" w:rsidRDefault="00DF04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proofErr w:type="gramStart"/>
            <w:r>
              <w:rPr>
                <w:sz w:val="28"/>
                <w:szCs w:val="28"/>
              </w:rPr>
              <w:t>лабораториях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DF04D4" w:rsidRDefault="00DF04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proofErr w:type="gramStart"/>
            <w:r>
              <w:rPr>
                <w:sz w:val="28"/>
                <w:szCs w:val="28"/>
              </w:rPr>
              <w:t>самостоятель-ный</w:t>
            </w:r>
            <w:proofErr w:type="gramEnd"/>
            <w:r>
              <w:rPr>
                <w:sz w:val="28"/>
                <w:szCs w:val="28"/>
              </w:rPr>
              <w:t xml:space="preserve"> прием больных;</w:t>
            </w:r>
          </w:p>
          <w:p w:rsidR="00DF04D4" w:rsidRDefault="00DF04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)о</w:t>
            </w:r>
            <w:proofErr w:type="gramEnd"/>
            <w:r>
              <w:rPr>
                <w:sz w:val="28"/>
                <w:szCs w:val="28"/>
              </w:rPr>
              <w:t>формление медицинской документации;</w:t>
            </w:r>
          </w:p>
          <w:p w:rsidR="00DF04D4" w:rsidRDefault="00DF04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</w:t>
            </w:r>
            <w:proofErr w:type="gramStart"/>
            <w:r>
              <w:rPr>
                <w:sz w:val="28"/>
                <w:szCs w:val="28"/>
              </w:rPr>
              <w:t>)э</w:t>
            </w:r>
            <w:proofErr w:type="gramEnd"/>
            <w:r>
              <w:rPr>
                <w:sz w:val="28"/>
                <w:szCs w:val="28"/>
              </w:rPr>
              <w:t>кспертная оценка амбула-торных карт с определением уровня качества лечения (УКЛ).</w:t>
            </w:r>
          </w:p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Больные, фонендо-скоп, методические пособия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едицин-ские карты больных, наборы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врача, палаты </w:t>
            </w:r>
            <w:proofErr w:type="gramStart"/>
            <w:r>
              <w:rPr>
                <w:sz w:val="28"/>
                <w:szCs w:val="28"/>
              </w:rPr>
              <w:t>боль-ных</w:t>
            </w:r>
            <w:proofErr w:type="gramEnd"/>
            <w:r>
              <w:rPr>
                <w:sz w:val="28"/>
                <w:szCs w:val="28"/>
              </w:rPr>
              <w:t xml:space="preserve"> в днев-ном стации-онаре, отделе-ние функ-циональной диагностики, лабо-ратории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выяснить жалобы, собрать анамнез, провести объективное обследование, оценить данные лабораторно-инструментальных методов </w:t>
            </w:r>
            <w:proofErr w:type="gramStart"/>
            <w:r>
              <w:rPr>
                <w:sz w:val="28"/>
                <w:szCs w:val="28"/>
              </w:rPr>
              <w:t>обследо-вания</w:t>
            </w:r>
            <w:proofErr w:type="gramEnd"/>
            <w:r>
              <w:rPr>
                <w:sz w:val="28"/>
                <w:szCs w:val="28"/>
              </w:rPr>
              <w:t xml:space="preserve">, сформулировать </w:t>
            </w:r>
            <w:r>
              <w:rPr>
                <w:sz w:val="28"/>
                <w:szCs w:val="28"/>
              </w:rPr>
              <w:lastRenderedPageBreak/>
              <w:t>диагноз, назначить адекватное лечение, оформить первичную документацию, решить экспертный вопрос.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проводимыми исследованиями, анализ качества работы, коррекция результатов обследования, диагноза, лечения.</w:t>
            </w:r>
          </w:p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Принимает и оценивает результаты самостоятельной работы с разбором выявленных ошибок в тактике ведения больных в амбулаторных условиях.</w:t>
            </w:r>
          </w:p>
        </w:tc>
      </w:tr>
      <w:tr w:rsidR="00DF04D4" w:rsidTr="00DF0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Обобщающий разбор проведенной работы, повторение ключевых моментов в тактике ведения больных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БА. Экспертная оценка амбулаторных карт с определением уровня качества лечения (УКЛ).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Больные, фонендо-скоп, методические пособия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едицинские карты больных, наборы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клинического случая, формирование клинического мышления. Критически осмысливает результаты </w:t>
            </w:r>
            <w:proofErr w:type="gramStart"/>
            <w:r>
              <w:rPr>
                <w:sz w:val="28"/>
                <w:szCs w:val="28"/>
              </w:rPr>
              <w:t>своей</w:t>
            </w:r>
            <w:proofErr w:type="gramEnd"/>
            <w:r>
              <w:rPr>
                <w:sz w:val="28"/>
                <w:szCs w:val="28"/>
              </w:rPr>
              <w:t xml:space="preserve"> деятель-ности.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Выявляет наиболее типичные общие ошибки в тактике ведения больных с нозологией, закрепляет усвоенные теоретические знания и практические навыки. Обращает внимание на особенности работы с каждым больным с целью назначения индивидуальной терапии. </w:t>
            </w:r>
          </w:p>
        </w:tc>
      </w:tr>
      <w:tr w:rsidR="00DF04D4" w:rsidTr="00DF0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конечного уровня знаний и умений по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Тесты, ситуационные задачи, амбулаторные карты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Показывает уровень усвоения теоретических материала и практических навыков по теме занятия.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 уровень усвоения практических навыков и умений амбулаторного ведения больных с нозологией</w:t>
            </w:r>
          </w:p>
        </w:tc>
      </w:tr>
      <w:tr w:rsidR="00DF04D4" w:rsidTr="00DF0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Задание на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D4" w:rsidRDefault="00DF04D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Учебник, дополнительная литерату</w:t>
            </w:r>
            <w:r>
              <w:rPr>
                <w:bCs/>
                <w:sz w:val="28"/>
                <w:szCs w:val="28"/>
              </w:rPr>
              <w:lastRenderedPageBreak/>
              <w:t>ра Схемы,  таблицы</w:t>
            </w:r>
          </w:p>
          <w:p w:rsidR="00DF04D4" w:rsidRDefault="00DF04D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Сборник  ситуационных  задач</w:t>
            </w:r>
          </w:p>
          <w:p w:rsidR="00DF04D4" w:rsidRDefault="00DF04D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Список рецептов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Библиотека</w:t>
            </w:r>
          </w:p>
          <w:p w:rsidR="00DF04D4" w:rsidRDefault="00DF04D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Читальный зал</w:t>
            </w:r>
          </w:p>
          <w:p w:rsidR="00DF04D4" w:rsidRDefault="00DF04D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Учебная 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Навыки </w:t>
            </w:r>
            <w:proofErr w:type="gramStart"/>
            <w:r>
              <w:rPr>
                <w:bCs/>
                <w:sz w:val="28"/>
                <w:szCs w:val="28"/>
              </w:rPr>
              <w:t>самостоя-тельного</w:t>
            </w:r>
            <w:proofErr w:type="gramEnd"/>
            <w:r>
              <w:rPr>
                <w:bCs/>
                <w:sz w:val="28"/>
                <w:szCs w:val="28"/>
              </w:rPr>
              <w:t xml:space="preserve"> изучения </w:t>
            </w:r>
            <w:r>
              <w:rPr>
                <w:bCs/>
                <w:sz w:val="28"/>
                <w:szCs w:val="28"/>
              </w:rPr>
              <w:lastRenderedPageBreak/>
              <w:t>темы домашнего 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D4" w:rsidRDefault="00DF04D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Мотивация к самостоятельному освоению заданной темы</w:t>
            </w:r>
          </w:p>
        </w:tc>
      </w:tr>
    </w:tbl>
    <w:p w:rsidR="00DF04D4" w:rsidRDefault="00DF04D4" w:rsidP="00DF04D4">
      <w:pPr>
        <w:jc w:val="both"/>
        <w:outlineLvl w:val="0"/>
        <w:rPr>
          <w:sz w:val="28"/>
          <w:szCs w:val="28"/>
        </w:rPr>
      </w:pPr>
    </w:p>
    <w:p w:rsidR="00DF04D4" w:rsidRDefault="00DF04D4" w:rsidP="00DF04D4">
      <w:pPr>
        <w:ind w:left="426"/>
        <w:outlineLvl w:val="0"/>
        <w:rPr>
          <w:sz w:val="28"/>
          <w:szCs w:val="28"/>
        </w:rPr>
      </w:pPr>
    </w:p>
    <w:p w:rsidR="00DF04D4" w:rsidRPr="005D1548" w:rsidRDefault="00DF04D4" w:rsidP="0028528D">
      <w:pPr>
        <w:ind w:firstLine="567"/>
        <w:jc w:val="both"/>
        <w:rPr>
          <w:sz w:val="28"/>
          <w:szCs w:val="28"/>
        </w:rPr>
      </w:pPr>
    </w:p>
    <w:sectPr w:rsidR="00DF04D4" w:rsidRPr="005D1548" w:rsidSect="00CB6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4FC" w:rsidRDefault="009E04FC" w:rsidP="00F62B1B">
      <w:r>
        <w:separator/>
      </w:r>
    </w:p>
  </w:endnote>
  <w:endnote w:type="continuationSeparator" w:id="1">
    <w:p w:rsidR="009E04FC" w:rsidRDefault="009E04FC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4FC" w:rsidRDefault="009E04FC" w:rsidP="00F62B1B">
      <w:r>
        <w:separator/>
      </w:r>
    </w:p>
  </w:footnote>
  <w:footnote w:type="continuationSeparator" w:id="1">
    <w:p w:rsidR="009E04FC" w:rsidRDefault="009E04FC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527"/>
    <w:multiLevelType w:val="hybridMultilevel"/>
    <w:tmpl w:val="77DC982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16347BA"/>
    <w:multiLevelType w:val="hybridMultilevel"/>
    <w:tmpl w:val="EC006F6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43E01"/>
    <w:multiLevelType w:val="hybridMultilevel"/>
    <w:tmpl w:val="CCD21BD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82012EA"/>
    <w:multiLevelType w:val="hybridMultilevel"/>
    <w:tmpl w:val="B14E7FFC"/>
    <w:lvl w:ilvl="0" w:tplc="0419000F">
      <w:start w:val="1"/>
      <w:numFmt w:val="decimal"/>
      <w:lvlText w:val="%1.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5">
    <w:nsid w:val="288F3138"/>
    <w:multiLevelType w:val="hybridMultilevel"/>
    <w:tmpl w:val="78F82C9E"/>
    <w:lvl w:ilvl="0" w:tplc="135038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C369D"/>
    <w:multiLevelType w:val="hybridMultilevel"/>
    <w:tmpl w:val="C93A346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EBE52F1"/>
    <w:multiLevelType w:val="hybridMultilevel"/>
    <w:tmpl w:val="412CC8FA"/>
    <w:lvl w:ilvl="0" w:tplc="0419000F">
      <w:start w:val="1"/>
      <w:numFmt w:val="decimal"/>
      <w:lvlText w:val="%1.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8">
    <w:nsid w:val="3F55649E"/>
    <w:multiLevelType w:val="hybridMultilevel"/>
    <w:tmpl w:val="846240B6"/>
    <w:lvl w:ilvl="0" w:tplc="0419000F">
      <w:start w:val="1"/>
      <w:numFmt w:val="decimal"/>
      <w:lvlText w:val="%1.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9">
    <w:nsid w:val="4B4A1FB3"/>
    <w:multiLevelType w:val="hybridMultilevel"/>
    <w:tmpl w:val="920EB2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E6B2949"/>
    <w:multiLevelType w:val="hybridMultilevel"/>
    <w:tmpl w:val="225C990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0EC4758"/>
    <w:multiLevelType w:val="hybridMultilevel"/>
    <w:tmpl w:val="9DF06EB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63441B2"/>
    <w:multiLevelType w:val="hybridMultilevel"/>
    <w:tmpl w:val="FE4A02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0F">
      <w:start w:val="1"/>
      <w:numFmt w:val="decimal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644408E"/>
    <w:multiLevelType w:val="hybridMultilevel"/>
    <w:tmpl w:val="A60A6934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>
    <w:nsid w:val="584E7B2C"/>
    <w:multiLevelType w:val="hybridMultilevel"/>
    <w:tmpl w:val="4F5E3BD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C29573D"/>
    <w:multiLevelType w:val="hybridMultilevel"/>
    <w:tmpl w:val="EE1A0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3235D"/>
    <w:multiLevelType w:val="hybridMultilevel"/>
    <w:tmpl w:val="A6D01C5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231450"/>
    <w:multiLevelType w:val="hybridMultilevel"/>
    <w:tmpl w:val="0E04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3C5523B"/>
    <w:multiLevelType w:val="hybridMultilevel"/>
    <w:tmpl w:val="74486D1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1CF2D2D0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6AC2D16"/>
    <w:multiLevelType w:val="hybridMultilevel"/>
    <w:tmpl w:val="195E8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729B7"/>
    <w:multiLevelType w:val="hybridMultilevel"/>
    <w:tmpl w:val="34142D4C"/>
    <w:lvl w:ilvl="0" w:tplc="0419000F">
      <w:start w:val="1"/>
      <w:numFmt w:val="decimal"/>
      <w:lvlText w:val="%1.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3">
    <w:nsid w:val="6A8C4281"/>
    <w:multiLevelType w:val="hybridMultilevel"/>
    <w:tmpl w:val="328439B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0F">
      <w:start w:val="1"/>
      <w:numFmt w:val="decimal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0D1624D"/>
    <w:multiLevelType w:val="hybridMultilevel"/>
    <w:tmpl w:val="195E8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7F43E2"/>
    <w:multiLevelType w:val="hybridMultilevel"/>
    <w:tmpl w:val="FE28D9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F3E4BAB"/>
    <w:multiLevelType w:val="hybridMultilevel"/>
    <w:tmpl w:val="3B6020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26"/>
  </w:num>
  <w:num w:numId="3">
    <w:abstractNumId w:val="0"/>
  </w:num>
  <w:num w:numId="4">
    <w:abstractNumId w:val="1"/>
  </w:num>
  <w:num w:numId="5">
    <w:abstractNumId w:val="20"/>
  </w:num>
  <w:num w:numId="6">
    <w:abstractNumId w:val="14"/>
  </w:num>
  <w:num w:numId="7">
    <w:abstractNumId w:val="3"/>
  </w:num>
  <w:num w:numId="8">
    <w:abstractNumId w:val="9"/>
  </w:num>
  <w:num w:numId="9">
    <w:abstractNumId w:val="23"/>
  </w:num>
  <w:num w:numId="10">
    <w:abstractNumId w:val="12"/>
  </w:num>
  <w:num w:numId="11">
    <w:abstractNumId w:val="16"/>
  </w:num>
  <w:num w:numId="12">
    <w:abstractNumId w:val="22"/>
  </w:num>
  <w:num w:numId="13">
    <w:abstractNumId w:val="13"/>
  </w:num>
  <w:num w:numId="14">
    <w:abstractNumId w:val="25"/>
  </w:num>
  <w:num w:numId="15">
    <w:abstractNumId w:val="5"/>
  </w:num>
  <w:num w:numId="16">
    <w:abstractNumId w:val="6"/>
  </w:num>
  <w:num w:numId="17">
    <w:abstractNumId w:val="4"/>
  </w:num>
  <w:num w:numId="18">
    <w:abstractNumId w:val="8"/>
  </w:num>
  <w:num w:numId="19">
    <w:abstractNumId w:val="7"/>
  </w:num>
  <w:num w:numId="20">
    <w:abstractNumId w:val="11"/>
  </w:num>
  <w:num w:numId="21">
    <w:abstractNumId w:val="19"/>
  </w:num>
  <w:num w:numId="22">
    <w:abstractNumId w:val="15"/>
  </w:num>
  <w:num w:numId="23">
    <w:abstractNumId w:val="2"/>
  </w:num>
  <w:num w:numId="24">
    <w:abstractNumId w:val="17"/>
  </w:num>
  <w:num w:numId="25">
    <w:abstractNumId w:val="21"/>
  </w:num>
  <w:num w:numId="26">
    <w:abstractNumId w:val="18"/>
  </w:num>
  <w:num w:numId="27">
    <w:abstractNumId w:val="2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0692F"/>
    <w:rsid w:val="00020A4E"/>
    <w:rsid w:val="0004484C"/>
    <w:rsid w:val="00056603"/>
    <w:rsid w:val="00081E06"/>
    <w:rsid w:val="00114E2B"/>
    <w:rsid w:val="001247CB"/>
    <w:rsid w:val="00155194"/>
    <w:rsid w:val="00165644"/>
    <w:rsid w:val="0018023E"/>
    <w:rsid w:val="001E002A"/>
    <w:rsid w:val="001E06BC"/>
    <w:rsid w:val="0021276E"/>
    <w:rsid w:val="00231DC2"/>
    <w:rsid w:val="0028528D"/>
    <w:rsid w:val="00286C1E"/>
    <w:rsid w:val="00303FA8"/>
    <w:rsid w:val="00307568"/>
    <w:rsid w:val="003658AC"/>
    <w:rsid w:val="003A29D0"/>
    <w:rsid w:val="003A3118"/>
    <w:rsid w:val="003C3ECC"/>
    <w:rsid w:val="003D29AC"/>
    <w:rsid w:val="004B5231"/>
    <w:rsid w:val="004F1073"/>
    <w:rsid w:val="00547325"/>
    <w:rsid w:val="00560540"/>
    <w:rsid w:val="00562800"/>
    <w:rsid w:val="005739B8"/>
    <w:rsid w:val="00586744"/>
    <w:rsid w:val="005D1548"/>
    <w:rsid w:val="005D4770"/>
    <w:rsid w:val="005E5D5C"/>
    <w:rsid w:val="00615296"/>
    <w:rsid w:val="00686D62"/>
    <w:rsid w:val="007024E9"/>
    <w:rsid w:val="00755F54"/>
    <w:rsid w:val="007813FA"/>
    <w:rsid w:val="007D7289"/>
    <w:rsid w:val="007E66C0"/>
    <w:rsid w:val="008075D5"/>
    <w:rsid w:val="00826DF8"/>
    <w:rsid w:val="008274DE"/>
    <w:rsid w:val="00875427"/>
    <w:rsid w:val="008B33BC"/>
    <w:rsid w:val="008F4BE8"/>
    <w:rsid w:val="009145C9"/>
    <w:rsid w:val="00967636"/>
    <w:rsid w:val="009B0D1C"/>
    <w:rsid w:val="009B0EAE"/>
    <w:rsid w:val="009D2F7B"/>
    <w:rsid w:val="009D4243"/>
    <w:rsid w:val="009E04FC"/>
    <w:rsid w:val="00A42573"/>
    <w:rsid w:val="00A457FF"/>
    <w:rsid w:val="00AB2AE3"/>
    <w:rsid w:val="00AC0D86"/>
    <w:rsid w:val="00AD4E3E"/>
    <w:rsid w:val="00AE57CE"/>
    <w:rsid w:val="00B34E3D"/>
    <w:rsid w:val="00B5122C"/>
    <w:rsid w:val="00B94C41"/>
    <w:rsid w:val="00BB4B98"/>
    <w:rsid w:val="00BC0038"/>
    <w:rsid w:val="00BE3392"/>
    <w:rsid w:val="00C0128C"/>
    <w:rsid w:val="00C21BA0"/>
    <w:rsid w:val="00C34080"/>
    <w:rsid w:val="00C35878"/>
    <w:rsid w:val="00C80C77"/>
    <w:rsid w:val="00CB62E1"/>
    <w:rsid w:val="00CB6624"/>
    <w:rsid w:val="00CB6ABA"/>
    <w:rsid w:val="00CB73F4"/>
    <w:rsid w:val="00D217B4"/>
    <w:rsid w:val="00D74317"/>
    <w:rsid w:val="00D933AC"/>
    <w:rsid w:val="00DF04D4"/>
    <w:rsid w:val="00E06363"/>
    <w:rsid w:val="00E74B8E"/>
    <w:rsid w:val="00E76D17"/>
    <w:rsid w:val="00E95FDD"/>
    <w:rsid w:val="00EF5A9C"/>
    <w:rsid w:val="00F209EC"/>
    <w:rsid w:val="00F62B1B"/>
    <w:rsid w:val="00F94EE8"/>
    <w:rsid w:val="00F97929"/>
    <w:rsid w:val="00FA0322"/>
    <w:rsid w:val="00FC231D"/>
    <w:rsid w:val="00FD4DE4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character" w:styleId="ab">
    <w:name w:val="Emphasis"/>
    <w:qFormat/>
    <w:rsid w:val="005739B8"/>
    <w:rPr>
      <w:i/>
      <w:iCs/>
    </w:rPr>
  </w:style>
  <w:style w:type="character" w:customStyle="1" w:styleId="apple-converted-space">
    <w:name w:val="apple-converted-space"/>
    <w:basedOn w:val="a0"/>
    <w:rsid w:val="005D1548"/>
  </w:style>
  <w:style w:type="paragraph" w:styleId="ac">
    <w:name w:val="Balloon Text"/>
    <w:basedOn w:val="a"/>
    <w:link w:val="ad"/>
    <w:rsid w:val="005628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62800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D4DE4"/>
    <w:pPr>
      <w:ind w:left="720"/>
      <w:contextualSpacing/>
    </w:pPr>
  </w:style>
  <w:style w:type="paragraph" w:customStyle="1" w:styleId="western">
    <w:name w:val="western"/>
    <w:basedOn w:val="a"/>
    <w:rsid w:val="00FD4DE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udmedlib.ru/book/ISBN978597042772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bashgmu.ru/elibdoc/elib457.pdf.%20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bashgmu.ru/elibdoc/elib449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brary.bashgmu.ru/elibdoc/elib454.pdf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56.pdf.%20" TargetMode="External"/><Relationship Id="rId14" Type="http://schemas.openxmlformats.org/officeDocument/2006/relationships/hyperlink" Target="http://www.studmedlib.ru/book/ISBN97859963224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6615F-870B-4614-8673-A63F247A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4619</Words>
  <Characters>26330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2019-11-17T02:19:00Z</dcterms:created>
  <dcterms:modified xsi:type="dcterms:W3CDTF">2019-11-17T19:23:00Z</dcterms:modified>
</cp:coreProperties>
</file>