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BE6" w:rsidRPr="007E7FF3" w:rsidRDefault="00511BE6" w:rsidP="00511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</w:t>
      </w:r>
      <w:r w:rsidR="007E7FF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E7FF3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РОССИЙСКОЙ ФЕДЕРАЦИИ</w:t>
      </w:r>
    </w:p>
    <w:p w:rsidR="007E7FF3" w:rsidRDefault="007E7FF3" w:rsidP="00511B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7FF3" w:rsidRDefault="007E7FF3" w:rsidP="00511B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511BE6" w:rsidRPr="007E7FF3" w:rsidRDefault="00511BE6" w:rsidP="00511BE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BE6" w:rsidRPr="007E7FF3" w:rsidRDefault="00511BE6" w:rsidP="00511BE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FF3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511BE6" w:rsidRDefault="00511BE6" w:rsidP="00511BE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FF3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7E7FF3" w:rsidRPr="007E7FF3" w:rsidRDefault="007E7FF3" w:rsidP="00511BE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7E7FF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7FF3">
        <w:rPr>
          <w:rFonts w:ascii="Times New Roman" w:hAnsi="Times New Roman" w:cs="Times New Roman"/>
          <w:sz w:val="24"/>
          <w:szCs w:val="24"/>
        </w:rPr>
        <w:t>-</w:t>
      </w:r>
      <w:r w:rsidRPr="007E7FF3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BE6" w:rsidRDefault="00511BE6" w:rsidP="00511BE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E7FF3" w:rsidRPr="007E7FF3" w:rsidRDefault="007E7FF3" w:rsidP="00511BE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Уфа</w:t>
      </w:r>
    </w:p>
    <w:p w:rsidR="00511BE6" w:rsidRPr="007E7FF3" w:rsidRDefault="00511BE6" w:rsidP="00511BE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7FF3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7E7FF3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7E7FF3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7E7FF3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7E7FF3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7E7FF3" w:rsidRDefault="007E7FF3" w:rsidP="00511BE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E7FF3" w:rsidRDefault="007E7FF3" w:rsidP="00511BE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511BE6" w:rsidRPr="007E7FF3" w:rsidRDefault="00511BE6" w:rsidP="00511BE6">
      <w:pPr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E7FF3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7E7FF3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511BE6" w:rsidRPr="007E7FF3" w:rsidRDefault="00511BE6" w:rsidP="00511B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7E7FF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E7FF3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7E7FF3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7E7FF3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511BE6" w:rsidRPr="007E7FF3" w:rsidRDefault="00511BE6" w:rsidP="00511B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7E7FF3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7E7FF3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511BE6" w:rsidRPr="007E7FF3" w:rsidRDefault="00511BE6" w:rsidP="00511B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7E7FF3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7E7FF3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7E7FF3" w:rsidRDefault="007E7FF3" w:rsidP="00511B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E7FF3" w:rsidRDefault="007E7FF3" w:rsidP="00511B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511BE6" w:rsidRPr="007E7FF3" w:rsidRDefault="00511BE6" w:rsidP="00511BE6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7FF3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7E7FF3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511BE6" w:rsidRPr="007E7FF3" w:rsidRDefault="00511BE6" w:rsidP="00511B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7E7FF3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511BE6" w:rsidRPr="007E7FF3" w:rsidRDefault="00511BE6" w:rsidP="00511BE6">
      <w:pPr>
        <w:pStyle w:val="2"/>
        <w:ind w:left="0"/>
        <w:jc w:val="both"/>
        <w:rPr>
          <w:rStyle w:val="BodyTextChar"/>
          <w:szCs w:val="24"/>
        </w:rPr>
      </w:pPr>
    </w:p>
    <w:p w:rsidR="00511BE6" w:rsidRPr="007E7FF3" w:rsidRDefault="00511BE6" w:rsidP="00511BE6">
      <w:pPr>
        <w:pStyle w:val="2"/>
        <w:jc w:val="both"/>
        <w:rPr>
          <w:rStyle w:val="BodyTextChar"/>
          <w:szCs w:val="24"/>
        </w:rPr>
      </w:pPr>
    </w:p>
    <w:p w:rsidR="00511BE6" w:rsidRPr="007E7FF3" w:rsidRDefault="00511BE6" w:rsidP="00511BE6">
      <w:pPr>
        <w:pStyle w:val="2"/>
        <w:jc w:val="both"/>
        <w:rPr>
          <w:rStyle w:val="BodyTextChar"/>
          <w:szCs w:val="24"/>
        </w:rPr>
      </w:pPr>
    </w:p>
    <w:p w:rsidR="00511BE6" w:rsidRPr="007E7FF3" w:rsidRDefault="00511BE6" w:rsidP="00511BE6">
      <w:pPr>
        <w:pStyle w:val="2"/>
        <w:jc w:val="both"/>
        <w:rPr>
          <w:rStyle w:val="BodyTextChar"/>
          <w:szCs w:val="24"/>
        </w:rPr>
      </w:pPr>
    </w:p>
    <w:p w:rsidR="00511BE6" w:rsidRPr="007E7FF3" w:rsidRDefault="00511BE6" w:rsidP="00511BE6">
      <w:pPr>
        <w:pStyle w:val="2"/>
        <w:jc w:val="both"/>
        <w:rPr>
          <w:rStyle w:val="BodyTextChar"/>
          <w:szCs w:val="24"/>
        </w:rPr>
      </w:pPr>
    </w:p>
    <w:p w:rsidR="00511BE6" w:rsidRPr="007E7FF3" w:rsidRDefault="00511BE6" w:rsidP="00511BE6">
      <w:pPr>
        <w:pStyle w:val="2"/>
        <w:jc w:val="both"/>
        <w:rPr>
          <w:rStyle w:val="BodyTextChar"/>
          <w:szCs w:val="24"/>
        </w:rPr>
      </w:pPr>
    </w:p>
    <w:p w:rsidR="007E7FF3" w:rsidRDefault="007E7FF3" w:rsidP="00511BE6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511BE6" w:rsidRPr="007E7FF3" w:rsidRDefault="00511BE6" w:rsidP="00511BE6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511BE6" w:rsidRPr="007E7FF3" w:rsidRDefault="00511BE6" w:rsidP="00511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511BE6" w:rsidRPr="007E7FF3" w:rsidRDefault="00511BE6" w:rsidP="00511BE6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Название самостоятельного занятия: Средства, стимулирующие процесс   регенерации  язв желудка и двенадцатиперстной кишки.</w:t>
      </w:r>
    </w:p>
    <w:p w:rsidR="00511BE6" w:rsidRPr="007E7FF3" w:rsidRDefault="00511BE6" w:rsidP="00511BE6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7E7FF3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7E7FF3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7E7FF3">
        <w:rPr>
          <w:rStyle w:val="a4"/>
          <w:b w:val="0"/>
          <w:bCs w:val="0"/>
          <w:sz w:val="24"/>
          <w:szCs w:val="24"/>
        </w:rPr>
        <w:t>.б12.1.3</w:t>
      </w:r>
    </w:p>
    <w:p w:rsidR="00511BE6" w:rsidRPr="007E7FF3" w:rsidRDefault="00511BE6" w:rsidP="00511BE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511BE6" w:rsidRPr="007E7FF3" w:rsidRDefault="00511BE6" w:rsidP="00511BE6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511BE6" w:rsidRPr="007E7FF3" w:rsidRDefault="00511BE6" w:rsidP="00511BE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511BE6" w:rsidRPr="007E7FF3" w:rsidRDefault="00511BE6" w:rsidP="00511BE6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Цель: ознакомить ординатора со средствами, стимулирующими процесс   регенерации  язв желудка и двенадцатиперстной кишки.</w:t>
      </w:r>
    </w:p>
    <w:p w:rsidR="00511BE6" w:rsidRPr="007E7FF3" w:rsidRDefault="00511BE6" w:rsidP="00511BE6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 xml:space="preserve">     Обучающиеся будут обладать компетенциями, включающими в себя способность/готовность:</w:t>
      </w:r>
    </w:p>
    <w:p w:rsidR="00511BE6" w:rsidRPr="007E7FF3" w:rsidRDefault="00511BE6" w:rsidP="00511BE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7E7FF3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7E7FF3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511BE6" w:rsidRPr="007E7FF3" w:rsidRDefault="00511BE6" w:rsidP="00511BE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511BE6" w:rsidRPr="007E7FF3" w:rsidRDefault="00511BE6" w:rsidP="00511BE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511BE6" w:rsidRPr="007E7FF3" w:rsidRDefault="00511BE6" w:rsidP="00511BE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7E7FF3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7E7FF3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511BE6" w:rsidRPr="007E7FF3" w:rsidRDefault="00511BE6" w:rsidP="00511BE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511BE6" w:rsidRPr="007E7FF3" w:rsidRDefault="00511BE6" w:rsidP="00511BE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511BE6" w:rsidRPr="007E7FF3" w:rsidRDefault="00511BE6" w:rsidP="00511BE6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471F80" w:rsidRPr="007E7FF3" w:rsidRDefault="00471F80" w:rsidP="00471F80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7E7FF3">
        <w:rPr>
          <w:b/>
          <w:bCs/>
          <w:sz w:val="24"/>
          <w:szCs w:val="24"/>
        </w:rPr>
        <w:t>Содержание занятия:</w:t>
      </w:r>
    </w:p>
    <w:p w:rsidR="00471F80" w:rsidRPr="007E7FF3" w:rsidRDefault="00471F80" w:rsidP="00471F80">
      <w:pPr>
        <w:pStyle w:val="a5"/>
        <w:ind w:left="708" w:right="-1" w:firstLine="0"/>
        <w:jc w:val="both"/>
        <w:rPr>
          <w:b/>
          <w:bCs/>
          <w:sz w:val="24"/>
          <w:szCs w:val="24"/>
          <w:u w:val="single"/>
        </w:rPr>
      </w:pPr>
      <w:r w:rsidRPr="007E7FF3">
        <w:rPr>
          <w:color w:val="000000"/>
          <w:spacing w:val="-6"/>
          <w:sz w:val="24"/>
          <w:szCs w:val="24"/>
        </w:rPr>
        <w:t>1.</w:t>
      </w:r>
      <w:r w:rsidRPr="007E7FF3">
        <w:rPr>
          <w:sz w:val="24"/>
          <w:szCs w:val="24"/>
        </w:rPr>
        <w:t xml:space="preserve"> </w:t>
      </w:r>
      <w:proofErr w:type="spellStart"/>
      <w:r w:rsidRPr="007E7FF3">
        <w:rPr>
          <w:sz w:val="24"/>
          <w:szCs w:val="24"/>
        </w:rPr>
        <w:t>Ок</w:t>
      </w:r>
      <w:r w:rsidRPr="007E7FF3">
        <w:rPr>
          <w:sz w:val="24"/>
          <w:szCs w:val="24"/>
        </w:rPr>
        <w:softHyphen/>
        <w:t>си</w:t>
      </w:r>
      <w:r w:rsidRPr="007E7FF3">
        <w:rPr>
          <w:sz w:val="24"/>
          <w:szCs w:val="24"/>
        </w:rPr>
        <w:softHyphen/>
        <w:t>фер</w:t>
      </w:r>
      <w:r w:rsidRPr="007E7FF3">
        <w:rPr>
          <w:sz w:val="24"/>
          <w:szCs w:val="24"/>
        </w:rPr>
        <w:softHyphen/>
        <w:t>ри</w:t>
      </w:r>
      <w:r w:rsidRPr="007E7FF3">
        <w:rPr>
          <w:sz w:val="24"/>
          <w:szCs w:val="24"/>
        </w:rPr>
        <w:softHyphen/>
        <w:t>скар</w:t>
      </w:r>
      <w:r w:rsidRPr="007E7FF3">
        <w:rPr>
          <w:sz w:val="24"/>
          <w:szCs w:val="24"/>
        </w:rPr>
        <w:softHyphen/>
        <w:t>бон</w:t>
      </w:r>
      <w:proofErr w:type="spellEnd"/>
      <w:r w:rsidRPr="007E7FF3">
        <w:rPr>
          <w:sz w:val="24"/>
          <w:szCs w:val="24"/>
        </w:rPr>
        <w:t xml:space="preserve"> на</w:t>
      </w:r>
      <w:r w:rsidRPr="007E7FF3">
        <w:rPr>
          <w:sz w:val="24"/>
          <w:szCs w:val="24"/>
        </w:rPr>
        <w:softHyphen/>
        <w:t>трия: ме</w:t>
      </w:r>
      <w:r w:rsidRPr="007E7FF3">
        <w:rPr>
          <w:sz w:val="24"/>
          <w:szCs w:val="24"/>
        </w:rPr>
        <w:softHyphen/>
        <w:t>ха</w:t>
      </w:r>
      <w:r w:rsidRPr="007E7FF3">
        <w:rPr>
          <w:sz w:val="24"/>
          <w:szCs w:val="24"/>
        </w:rPr>
        <w:softHyphen/>
        <w:t>низм дей</w:t>
      </w:r>
      <w:r w:rsidRPr="007E7FF3">
        <w:rPr>
          <w:sz w:val="24"/>
          <w:szCs w:val="24"/>
        </w:rPr>
        <w:softHyphen/>
        <w:t>ст</w:t>
      </w:r>
      <w:r w:rsidRPr="007E7FF3">
        <w:rPr>
          <w:sz w:val="24"/>
          <w:szCs w:val="24"/>
        </w:rPr>
        <w:softHyphen/>
        <w:t>вия и так</w:t>
      </w:r>
      <w:r w:rsidRPr="007E7FF3">
        <w:rPr>
          <w:sz w:val="24"/>
          <w:szCs w:val="24"/>
        </w:rPr>
        <w:softHyphen/>
        <w:t>ти</w:t>
      </w:r>
      <w:r w:rsidRPr="007E7FF3">
        <w:rPr>
          <w:sz w:val="24"/>
          <w:szCs w:val="24"/>
        </w:rPr>
        <w:softHyphen/>
        <w:t>ка при</w:t>
      </w:r>
      <w:r w:rsidRPr="007E7FF3">
        <w:rPr>
          <w:sz w:val="24"/>
          <w:szCs w:val="24"/>
        </w:rPr>
        <w:softHyphen/>
        <w:t>ме</w:t>
      </w:r>
      <w:r w:rsidRPr="007E7FF3">
        <w:rPr>
          <w:sz w:val="24"/>
          <w:szCs w:val="24"/>
        </w:rPr>
        <w:softHyphen/>
        <w:t>не</w:t>
      </w:r>
      <w:r w:rsidRPr="007E7FF3">
        <w:rPr>
          <w:sz w:val="24"/>
          <w:szCs w:val="24"/>
        </w:rPr>
        <w:softHyphen/>
        <w:t>ния</w:t>
      </w:r>
    </w:p>
    <w:p w:rsidR="00471F80" w:rsidRPr="007E7FF3" w:rsidRDefault="00471F80" w:rsidP="00471F80">
      <w:pPr>
        <w:pStyle w:val="3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7E7FF3"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 w:rsidRPr="007E7F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7FF3">
        <w:rPr>
          <w:rFonts w:ascii="Times New Roman" w:hAnsi="Times New Roman"/>
          <w:sz w:val="24"/>
          <w:szCs w:val="24"/>
        </w:rPr>
        <w:t>Сол</w:t>
      </w:r>
      <w:r w:rsidRPr="007E7FF3">
        <w:rPr>
          <w:rFonts w:ascii="Times New Roman" w:hAnsi="Times New Roman"/>
          <w:sz w:val="24"/>
          <w:szCs w:val="24"/>
        </w:rPr>
        <w:softHyphen/>
        <w:t>ко</w:t>
      </w:r>
      <w:r w:rsidRPr="007E7FF3">
        <w:rPr>
          <w:rFonts w:ascii="Times New Roman" w:hAnsi="Times New Roman"/>
          <w:sz w:val="24"/>
          <w:szCs w:val="24"/>
        </w:rPr>
        <w:softHyphen/>
        <w:t>се</w:t>
      </w:r>
      <w:r w:rsidRPr="007E7FF3">
        <w:rPr>
          <w:rFonts w:ascii="Times New Roman" w:hAnsi="Times New Roman"/>
          <w:sz w:val="24"/>
          <w:szCs w:val="24"/>
        </w:rPr>
        <w:softHyphen/>
        <w:t>рил</w:t>
      </w:r>
      <w:proofErr w:type="spellEnd"/>
      <w:r w:rsidRPr="007E7FF3">
        <w:rPr>
          <w:rFonts w:ascii="Times New Roman" w:hAnsi="Times New Roman"/>
          <w:sz w:val="24"/>
          <w:szCs w:val="24"/>
        </w:rPr>
        <w:t>: ме</w:t>
      </w:r>
      <w:r w:rsidRPr="007E7FF3">
        <w:rPr>
          <w:rFonts w:ascii="Times New Roman" w:hAnsi="Times New Roman"/>
          <w:sz w:val="24"/>
          <w:szCs w:val="24"/>
        </w:rPr>
        <w:softHyphen/>
        <w:t>ха</w:t>
      </w:r>
      <w:r w:rsidRPr="007E7FF3">
        <w:rPr>
          <w:rFonts w:ascii="Times New Roman" w:hAnsi="Times New Roman"/>
          <w:sz w:val="24"/>
          <w:szCs w:val="24"/>
        </w:rPr>
        <w:softHyphen/>
        <w:t>низм дей</w:t>
      </w:r>
      <w:r w:rsidRPr="007E7FF3">
        <w:rPr>
          <w:rFonts w:ascii="Times New Roman" w:hAnsi="Times New Roman"/>
          <w:sz w:val="24"/>
          <w:szCs w:val="24"/>
        </w:rPr>
        <w:softHyphen/>
        <w:t>ст</w:t>
      </w:r>
      <w:r w:rsidRPr="007E7FF3">
        <w:rPr>
          <w:rFonts w:ascii="Times New Roman" w:hAnsi="Times New Roman"/>
          <w:sz w:val="24"/>
          <w:szCs w:val="24"/>
        </w:rPr>
        <w:softHyphen/>
        <w:t>вия и так</w:t>
      </w:r>
      <w:r w:rsidRPr="007E7FF3">
        <w:rPr>
          <w:rFonts w:ascii="Times New Roman" w:hAnsi="Times New Roman"/>
          <w:sz w:val="24"/>
          <w:szCs w:val="24"/>
        </w:rPr>
        <w:softHyphen/>
        <w:t>ти</w:t>
      </w:r>
      <w:r w:rsidRPr="007E7FF3">
        <w:rPr>
          <w:rFonts w:ascii="Times New Roman" w:hAnsi="Times New Roman"/>
          <w:sz w:val="24"/>
          <w:szCs w:val="24"/>
        </w:rPr>
        <w:softHyphen/>
        <w:t>ка при</w:t>
      </w:r>
      <w:r w:rsidRPr="007E7FF3">
        <w:rPr>
          <w:rFonts w:ascii="Times New Roman" w:hAnsi="Times New Roman"/>
          <w:sz w:val="24"/>
          <w:szCs w:val="24"/>
        </w:rPr>
        <w:softHyphen/>
        <w:t>ме</w:t>
      </w:r>
      <w:r w:rsidRPr="007E7FF3">
        <w:rPr>
          <w:rFonts w:ascii="Times New Roman" w:hAnsi="Times New Roman"/>
          <w:sz w:val="24"/>
          <w:szCs w:val="24"/>
        </w:rPr>
        <w:softHyphen/>
        <w:t>не</w:t>
      </w:r>
      <w:r w:rsidRPr="007E7FF3">
        <w:rPr>
          <w:rFonts w:ascii="Times New Roman" w:hAnsi="Times New Roman"/>
          <w:sz w:val="24"/>
          <w:szCs w:val="24"/>
        </w:rPr>
        <w:softHyphen/>
        <w:t>ния</w:t>
      </w:r>
    </w:p>
    <w:p w:rsidR="00471F80" w:rsidRPr="007E7FF3" w:rsidRDefault="00471F80" w:rsidP="00471F80">
      <w:pPr>
        <w:pStyle w:val="3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7E7F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7E7FF3">
        <w:rPr>
          <w:rFonts w:ascii="Times New Roman" w:hAnsi="Times New Roman"/>
          <w:sz w:val="24"/>
          <w:szCs w:val="24"/>
        </w:rPr>
        <w:t>Ме</w:t>
      </w:r>
      <w:r w:rsidRPr="007E7FF3">
        <w:rPr>
          <w:rFonts w:ascii="Times New Roman" w:hAnsi="Times New Roman"/>
          <w:sz w:val="24"/>
          <w:szCs w:val="24"/>
        </w:rPr>
        <w:softHyphen/>
        <w:t>ти</w:t>
      </w:r>
      <w:r w:rsidRPr="007E7FF3">
        <w:rPr>
          <w:rFonts w:ascii="Times New Roman" w:hAnsi="Times New Roman"/>
          <w:sz w:val="24"/>
          <w:szCs w:val="24"/>
        </w:rPr>
        <w:softHyphen/>
        <w:t>лу</w:t>
      </w:r>
      <w:r w:rsidRPr="007E7FF3">
        <w:rPr>
          <w:rFonts w:ascii="Times New Roman" w:hAnsi="Times New Roman"/>
          <w:sz w:val="24"/>
          <w:szCs w:val="24"/>
        </w:rPr>
        <w:softHyphen/>
        <w:t>ра</w:t>
      </w:r>
      <w:r w:rsidRPr="007E7FF3">
        <w:rPr>
          <w:rFonts w:ascii="Times New Roman" w:hAnsi="Times New Roman"/>
          <w:sz w:val="24"/>
          <w:szCs w:val="24"/>
        </w:rPr>
        <w:softHyphen/>
        <w:t>цил</w:t>
      </w:r>
      <w:proofErr w:type="spellEnd"/>
      <w:r w:rsidRPr="007E7FF3">
        <w:rPr>
          <w:rFonts w:ascii="Times New Roman" w:hAnsi="Times New Roman"/>
          <w:sz w:val="24"/>
          <w:szCs w:val="24"/>
        </w:rPr>
        <w:t>: ме</w:t>
      </w:r>
      <w:r w:rsidRPr="007E7FF3">
        <w:rPr>
          <w:rFonts w:ascii="Times New Roman" w:hAnsi="Times New Roman"/>
          <w:sz w:val="24"/>
          <w:szCs w:val="24"/>
        </w:rPr>
        <w:softHyphen/>
        <w:t>ха</w:t>
      </w:r>
      <w:r w:rsidRPr="007E7FF3">
        <w:rPr>
          <w:rFonts w:ascii="Times New Roman" w:hAnsi="Times New Roman"/>
          <w:sz w:val="24"/>
          <w:szCs w:val="24"/>
        </w:rPr>
        <w:softHyphen/>
        <w:t>низм дей</w:t>
      </w:r>
      <w:r w:rsidRPr="007E7FF3">
        <w:rPr>
          <w:rFonts w:ascii="Times New Roman" w:hAnsi="Times New Roman"/>
          <w:sz w:val="24"/>
          <w:szCs w:val="24"/>
        </w:rPr>
        <w:softHyphen/>
        <w:t>ст</w:t>
      </w:r>
      <w:r w:rsidRPr="007E7FF3">
        <w:rPr>
          <w:rFonts w:ascii="Times New Roman" w:hAnsi="Times New Roman"/>
          <w:sz w:val="24"/>
          <w:szCs w:val="24"/>
        </w:rPr>
        <w:softHyphen/>
        <w:t>вия и так</w:t>
      </w:r>
      <w:r w:rsidRPr="007E7FF3">
        <w:rPr>
          <w:rFonts w:ascii="Times New Roman" w:hAnsi="Times New Roman"/>
          <w:sz w:val="24"/>
          <w:szCs w:val="24"/>
        </w:rPr>
        <w:softHyphen/>
        <w:t>ти</w:t>
      </w:r>
      <w:r w:rsidRPr="007E7FF3">
        <w:rPr>
          <w:rFonts w:ascii="Times New Roman" w:hAnsi="Times New Roman"/>
          <w:sz w:val="24"/>
          <w:szCs w:val="24"/>
        </w:rPr>
        <w:softHyphen/>
        <w:t>ка при</w:t>
      </w:r>
      <w:r w:rsidRPr="007E7FF3">
        <w:rPr>
          <w:rFonts w:ascii="Times New Roman" w:hAnsi="Times New Roman"/>
          <w:sz w:val="24"/>
          <w:szCs w:val="24"/>
        </w:rPr>
        <w:softHyphen/>
        <w:t>ме</w:t>
      </w:r>
      <w:r w:rsidRPr="007E7FF3">
        <w:rPr>
          <w:rFonts w:ascii="Times New Roman" w:hAnsi="Times New Roman"/>
          <w:sz w:val="24"/>
          <w:szCs w:val="24"/>
        </w:rPr>
        <w:softHyphen/>
        <w:t>не</w:t>
      </w:r>
      <w:r w:rsidRPr="007E7FF3">
        <w:rPr>
          <w:rFonts w:ascii="Times New Roman" w:hAnsi="Times New Roman"/>
          <w:sz w:val="24"/>
          <w:szCs w:val="24"/>
        </w:rPr>
        <w:softHyphen/>
        <w:t>ния</w:t>
      </w:r>
    </w:p>
    <w:p w:rsidR="00471F80" w:rsidRPr="007E7FF3" w:rsidRDefault="00471F80" w:rsidP="00471F80">
      <w:pPr>
        <w:pStyle w:val="3"/>
        <w:spacing w:after="0" w:line="240" w:lineRule="auto"/>
        <w:ind w:left="708"/>
        <w:jc w:val="both"/>
        <w:rPr>
          <w:rFonts w:ascii="Times New Roman" w:hAnsi="Times New Roman"/>
          <w:spacing w:val="-2"/>
          <w:sz w:val="24"/>
          <w:szCs w:val="24"/>
        </w:rPr>
      </w:pPr>
      <w:r w:rsidRPr="007E7FF3">
        <w:rPr>
          <w:rFonts w:ascii="Times New Roman" w:hAnsi="Times New Roman"/>
          <w:sz w:val="24"/>
          <w:szCs w:val="24"/>
        </w:rPr>
        <w:t>4.</w:t>
      </w:r>
      <w:r w:rsidRPr="007E7FF3">
        <w:rPr>
          <w:rFonts w:ascii="Times New Roman" w:hAnsi="Times New Roman"/>
          <w:spacing w:val="-2"/>
          <w:sz w:val="24"/>
          <w:szCs w:val="24"/>
        </w:rPr>
        <w:t xml:space="preserve"> Витамин U: ме</w:t>
      </w:r>
      <w:r w:rsidRPr="007E7FF3">
        <w:rPr>
          <w:rFonts w:ascii="Times New Roman" w:hAnsi="Times New Roman"/>
          <w:spacing w:val="-2"/>
          <w:sz w:val="24"/>
          <w:szCs w:val="24"/>
        </w:rPr>
        <w:softHyphen/>
        <w:t>ха</w:t>
      </w:r>
      <w:r w:rsidRPr="007E7FF3">
        <w:rPr>
          <w:rFonts w:ascii="Times New Roman" w:hAnsi="Times New Roman"/>
          <w:spacing w:val="-2"/>
          <w:sz w:val="24"/>
          <w:szCs w:val="24"/>
        </w:rPr>
        <w:softHyphen/>
        <w:t>низм дей</w:t>
      </w:r>
      <w:r w:rsidRPr="007E7FF3">
        <w:rPr>
          <w:rFonts w:ascii="Times New Roman" w:hAnsi="Times New Roman"/>
          <w:spacing w:val="-2"/>
          <w:sz w:val="24"/>
          <w:szCs w:val="24"/>
        </w:rPr>
        <w:softHyphen/>
        <w:t>ст</w:t>
      </w:r>
      <w:r w:rsidRPr="007E7FF3">
        <w:rPr>
          <w:rFonts w:ascii="Times New Roman" w:hAnsi="Times New Roman"/>
          <w:spacing w:val="-2"/>
          <w:sz w:val="24"/>
          <w:szCs w:val="24"/>
        </w:rPr>
        <w:softHyphen/>
        <w:t>вия и так</w:t>
      </w:r>
      <w:r w:rsidRPr="007E7FF3">
        <w:rPr>
          <w:rFonts w:ascii="Times New Roman" w:hAnsi="Times New Roman"/>
          <w:spacing w:val="-2"/>
          <w:sz w:val="24"/>
          <w:szCs w:val="24"/>
        </w:rPr>
        <w:softHyphen/>
        <w:t>ти</w:t>
      </w:r>
      <w:r w:rsidRPr="007E7FF3">
        <w:rPr>
          <w:rFonts w:ascii="Times New Roman" w:hAnsi="Times New Roman"/>
          <w:spacing w:val="-2"/>
          <w:sz w:val="24"/>
          <w:szCs w:val="24"/>
        </w:rPr>
        <w:softHyphen/>
        <w:t>ка при</w:t>
      </w:r>
      <w:r w:rsidRPr="007E7FF3">
        <w:rPr>
          <w:rFonts w:ascii="Times New Roman" w:hAnsi="Times New Roman"/>
          <w:spacing w:val="-2"/>
          <w:sz w:val="24"/>
          <w:szCs w:val="24"/>
        </w:rPr>
        <w:softHyphen/>
        <w:t>ме</w:t>
      </w:r>
      <w:r w:rsidRPr="007E7FF3">
        <w:rPr>
          <w:rFonts w:ascii="Times New Roman" w:hAnsi="Times New Roman"/>
          <w:spacing w:val="-2"/>
          <w:sz w:val="24"/>
          <w:szCs w:val="24"/>
        </w:rPr>
        <w:softHyphen/>
        <w:t>не</w:t>
      </w:r>
      <w:r w:rsidRPr="007E7FF3">
        <w:rPr>
          <w:rFonts w:ascii="Times New Roman" w:hAnsi="Times New Roman"/>
          <w:spacing w:val="-2"/>
          <w:sz w:val="24"/>
          <w:szCs w:val="24"/>
        </w:rPr>
        <w:softHyphen/>
        <w:t>ния</w:t>
      </w:r>
    </w:p>
    <w:p w:rsidR="00471F80" w:rsidRPr="007E7FF3" w:rsidRDefault="00471F80" w:rsidP="00471F80">
      <w:pPr>
        <w:pStyle w:val="3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7E7FF3">
        <w:rPr>
          <w:rFonts w:ascii="Times New Roman" w:hAnsi="Times New Roman"/>
          <w:spacing w:val="-2"/>
          <w:sz w:val="24"/>
          <w:szCs w:val="24"/>
        </w:rPr>
        <w:t>5.</w:t>
      </w:r>
      <w:r w:rsidRPr="007E7FF3">
        <w:rPr>
          <w:rFonts w:ascii="Times New Roman" w:hAnsi="Times New Roman"/>
          <w:sz w:val="24"/>
          <w:szCs w:val="24"/>
        </w:rPr>
        <w:t xml:space="preserve"> Ана</w:t>
      </w:r>
      <w:r w:rsidRPr="007E7FF3">
        <w:rPr>
          <w:rFonts w:ascii="Times New Roman" w:hAnsi="Times New Roman"/>
          <w:sz w:val="24"/>
          <w:szCs w:val="24"/>
        </w:rPr>
        <w:softHyphen/>
        <w:t>бо</w:t>
      </w:r>
      <w:r w:rsidRPr="007E7FF3">
        <w:rPr>
          <w:rFonts w:ascii="Times New Roman" w:hAnsi="Times New Roman"/>
          <w:sz w:val="24"/>
          <w:szCs w:val="24"/>
        </w:rPr>
        <w:softHyphen/>
        <w:t>ли</w:t>
      </w:r>
      <w:r w:rsidRPr="007E7FF3">
        <w:rPr>
          <w:rFonts w:ascii="Times New Roman" w:hAnsi="Times New Roman"/>
          <w:sz w:val="24"/>
          <w:szCs w:val="24"/>
        </w:rPr>
        <w:softHyphen/>
        <w:t>че</w:t>
      </w:r>
      <w:r w:rsidRPr="007E7FF3">
        <w:rPr>
          <w:rFonts w:ascii="Times New Roman" w:hAnsi="Times New Roman"/>
          <w:sz w:val="24"/>
          <w:szCs w:val="24"/>
        </w:rPr>
        <w:softHyphen/>
        <w:t>ские сте</w:t>
      </w:r>
      <w:r w:rsidRPr="007E7FF3">
        <w:rPr>
          <w:rFonts w:ascii="Times New Roman" w:hAnsi="Times New Roman"/>
          <w:sz w:val="24"/>
          <w:szCs w:val="24"/>
        </w:rPr>
        <w:softHyphen/>
        <w:t>рои</w:t>
      </w:r>
      <w:r w:rsidRPr="007E7FF3">
        <w:rPr>
          <w:rFonts w:ascii="Times New Roman" w:hAnsi="Times New Roman"/>
          <w:sz w:val="24"/>
          <w:szCs w:val="24"/>
        </w:rPr>
        <w:softHyphen/>
        <w:t>ды: так</w:t>
      </w:r>
      <w:r w:rsidRPr="007E7FF3">
        <w:rPr>
          <w:rFonts w:ascii="Times New Roman" w:hAnsi="Times New Roman"/>
          <w:sz w:val="24"/>
          <w:szCs w:val="24"/>
        </w:rPr>
        <w:softHyphen/>
        <w:t>ти</w:t>
      </w:r>
      <w:r w:rsidRPr="007E7FF3">
        <w:rPr>
          <w:rFonts w:ascii="Times New Roman" w:hAnsi="Times New Roman"/>
          <w:sz w:val="24"/>
          <w:szCs w:val="24"/>
        </w:rPr>
        <w:softHyphen/>
        <w:t>ка при</w:t>
      </w:r>
      <w:r w:rsidRPr="007E7FF3">
        <w:rPr>
          <w:rFonts w:ascii="Times New Roman" w:hAnsi="Times New Roman"/>
          <w:sz w:val="24"/>
          <w:szCs w:val="24"/>
        </w:rPr>
        <w:softHyphen/>
        <w:t>ме</w:t>
      </w:r>
      <w:r w:rsidRPr="007E7FF3">
        <w:rPr>
          <w:rFonts w:ascii="Times New Roman" w:hAnsi="Times New Roman"/>
          <w:sz w:val="24"/>
          <w:szCs w:val="24"/>
        </w:rPr>
        <w:softHyphen/>
        <w:t>не</w:t>
      </w:r>
      <w:r w:rsidRPr="007E7FF3">
        <w:rPr>
          <w:rFonts w:ascii="Times New Roman" w:hAnsi="Times New Roman"/>
          <w:sz w:val="24"/>
          <w:szCs w:val="24"/>
        </w:rPr>
        <w:softHyphen/>
        <w:t>ния</w:t>
      </w:r>
    </w:p>
    <w:p w:rsidR="00471F80" w:rsidRPr="007E7FF3" w:rsidRDefault="00471F80" w:rsidP="00471F80">
      <w:pPr>
        <w:pStyle w:val="a5"/>
        <w:ind w:left="720" w:right="-1"/>
        <w:jc w:val="both"/>
        <w:rPr>
          <w:sz w:val="24"/>
          <w:szCs w:val="24"/>
        </w:rPr>
      </w:pPr>
    </w:p>
    <w:p w:rsidR="00471F80" w:rsidRPr="007E7FF3" w:rsidRDefault="00471F80" w:rsidP="00471F80">
      <w:pPr>
        <w:pStyle w:val="a5"/>
        <w:ind w:left="720" w:right="-1"/>
        <w:jc w:val="both"/>
        <w:rPr>
          <w:sz w:val="24"/>
          <w:szCs w:val="24"/>
        </w:rPr>
      </w:pPr>
      <w:r w:rsidRPr="007E7FF3">
        <w:rPr>
          <w:sz w:val="24"/>
          <w:szCs w:val="24"/>
        </w:rPr>
        <w:t>Контроль исходного уровня знаний и умений.</w:t>
      </w:r>
    </w:p>
    <w:p w:rsidR="00471F80" w:rsidRPr="007E7FF3" w:rsidRDefault="00471F80" w:rsidP="00471F80">
      <w:pPr>
        <w:pStyle w:val="a5"/>
        <w:ind w:left="1440" w:right="-1" w:firstLine="0"/>
        <w:jc w:val="both"/>
        <w:rPr>
          <w:sz w:val="24"/>
          <w:szCs w:val="24"/>
        </w:rPr>
      </w:pPr>
      <w:r w:rsidRPr="007E7FF3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471F80" w:rsidRPr="007E7FF3" w:rsidRDefault="00471F80" w:rsidP="00471F80">
      <w:pPr>
        <w:pStyle w:val="a5"/>
        <w:ind w:left="720" w:right="-1"/>
        <w:jc w:val="both"/>
        <w:rPr>
          <w:sz w:val="24"/>
          <w:szCs w:val="24"/>
        </w:rPr>
      </w:pPr>
      <w:r w:rsidRPr="007E7FF3">
        <w:rPr>
          <w:sz w:val="24"/>
          <w:szCs w:val="24"/>
        </w:rPr>
        <w:t>Задание (тесты) 1.</w:t>
      </w:r>
    </w:p>
    <w:p w:rsidR="00471F80" w:rsidRPr="007E7FF3" w:rsidRDefault="00471F80" w:rsidP="00471F80">
      <w:pPr>
        <w:pStyle w:val="a5"/>
        <w:ind w:left="720" w:right="-1"/>
        <w:jc w:val="both"/>
        <w:rPr>
          <w:sz w:val="24"/>
          <w:szCs w:val="24"/>
        </w:rPr>
      </w:pPr>
      <w:r w:rsidRPr="007E7FF3">
        <w:rPr>
          <w:sz w:val="24"/>
          <w:szCs w:val="24"/>
        </w:rPr>
        <w:t>Задание (тесты) 2.</w:t>
      </w:r>
    </w:p>
    <w:p w:rsidR="00471F80" w:rsidRPr="007E7FF3" w:rsidRDefault="00471F80" w:rsidP="00471F80">
      <w:pPr>
        <w:pStyle w:val="a5"/>
        <w:ind w:left="720" w:right="-1"/>
        <w:jc w:val="both"/>
        <w:rPr>
          <w:sz w:val="24"/>
          <w:szCs w:val="24"/>
        </w:rPr>
      </w:pPr>
      <w:r w:rsidRPr="007E7FF3">
        <w:rPr>
          <w:sz w:val="24"/>
          <w:szCs w:val="24"/>
        </w:rPr>
        <w:t>Задание (тесты) 3.</w:t>
      </w:r>
    </w:p>
    <w:p w:rsidR="00471F80" w:rsidRPr="007E7FF3" w:rsidRDefault="00471F80" w:rsidP="00471F80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7E7FF3">
        <w:rPr>
          <w:sz w:val="24"/>
          <w:szCs w:val="24"/>
        </w:rPr>
        <w:t>Самостоятельная работа студентов с литературой</w:t>
      </w:r>
    </w:p>
    <w:p w:rsidR="00471F80" w:rsidRPr="007E7FF3" w:rsidRDefault="00471F80" w:rsidP="00471F80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7E7FF3">
        <w:rPr>
          <w:sz w:val="24"/>
          <w:szCs w:val="24"/>
        </w:rPr>
        <w:t>Контроль конечного уровня  усвоения темы:</w:t>
      </w:r>
    </w:p>
    <w:p w:rsidR="00471F80" w:rsidRPr="007E7FF3" w:rsidRDefault="00471F80" w:rsidP="00471F80">
      <w:pPr>
        <w:pStyle w:val="a5"/>
        <w:ind w:left="720" w:right="-1"/>
        <w:jc w:val="both"/>
        <w:rPr>
          <w:sz w:val="24"/>
          <w:szCs w:val="24"/>
        </w:rPr>
      </w:pPr>
      <w:r w:rsidRPr="007E7FF3">
        <w:rPr>
          <w:sz w:val="24"/>
          <w:szCs w:val="24"/>
        </w:rPr>
        <w:t>Подготовка к выполнению практических приемов  по теме занятия.</w:t>
      </w:r>
    </w:p>
    <w:p w:rsidR="00471F80" w:rsidRPr="007E7FF3" w:rsidRDefault="00471F80" w:rsidP="00471F80">
      <w:pPr>
        <w:pStyle w:val="a5"/>
        <w:ind w:left="720" w:right="-1"/>
        <w:jc w:val="both"/>
        <w:rPr>
          <w:sz w:val="24"/>
          <w:szCs w:val="24"/>
        </w:rPr>
      </w:pPr>
      <w:r w:rsidRPr="007E7FF3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471F80" w:rsidRPr="007E7FF3" w:rsidRDefault="00471F80" w:rsidP="00471F80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7E7FF3">
        <w:rPr>
          <w:sz w:val="24"/>
          <w:szCs w:val="24"/>
          <w:u w:val="single"/>
        </w:rPr>
        <w:t>Место проведения самоподготовки:</w:t>
      </w:r>
    </w:p>
    <w:p w:rsidR="00471F80" w:rsidRPr="007E7FF3" w:rsidRDefault="00471F80" w:rsidP="00471F80">
      <w:pPr>
        <w:pStyle w:val="a5"/>
        <w:ind w:left="708" w:right="-1" w:firstLine="0"/>
        <w:jc w:val="both"/>
        <w:rPr>
          <w:sz w:val="24"/>
          <w:szCs w:val="24"/>
        </w:rPr>
      </w:pPr>
      <w:r w:rsidRPr="007E7FF3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511BE6" w:rsidRPr="007E7FF3" w:rsidRDefault="00471F80" w:rsidP="00471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511BE6" w:rsidRPr="007E7FF3" w:rsidRDefault="00511BE6" w:rsidP="00511BE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7FF3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7E7FF3" w:rsidRDefault="007E7FF3" w:rsidP="007E7FF3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7E7FF3" w:rsidRDefault="007E7FF3" w:rsidP="007E7FF3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7E7FF3" w:rsidRDefault="007E7FF3" w:rsidP="007E7FF3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7E7FF3" w:rsidRDefault="007E7FF3" w:rsidP="007E7FF3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E7FF3" w:rsidRDefault="007E7FF3" w:rsidP="007E7FF3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7E7FF3" w:rsidRDefault="007E7FF3" w:rsidP="007E7FF3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7E7FF3" w:rsidRDefault="007E7FF3" w:rsidP="007E7FF3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7E7FF3" w:rsidRDefault="007E7FF3" w:rsidP="007E7FF3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7E7FF3" w:rsidRDefault="007E7FF3" w:rsidP="007E7FF3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7E7FF3" w:rsidRDefault="007E7FF3" w:rsidP="007E7FF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E7FF3" w:rsidRDefault="007E7FF3" w:rsidP="007E7FF3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E7FF3" w:rsidRDefault="007E7FF3" w:rsidP="007E7FF3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7E7FF3" w:rsidRDefault="007E7FF3" w:rsidP="007E7FF3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E7FF3" w:rsidRDefault="007E7FF3" w:rsidP="007E7FF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7E7FF3" w:rsidRDefault="007E7FF3" w:rsidP="007E7FF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7E7FF3" w:rsidRDefault="007E7FF3" w:rsidP="007E7FF3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7E7FF3" w:rsidTr="007E7FF3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7E7FF3" w:rsidRDefault="007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7E7FF3" w:rsidRDefault="007E7F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7E7FF3" w:rsidRDefault="007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7E7FF3" w:rsidRDefault="007537EC" w:rsidP="007E7FF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7E7FF3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11BE6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0F71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1F80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1BE6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7E7FF3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0C7A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BE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11BE6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11BE6"/>
    <w:pPr>
      <w:ind w:left="720"/>
    </w:pPr>
  </w:style>
  <w:style w:type="paragraph" w:customStyle="1" w:styleId="ConsPlusTitle">
    <w:name w:val="ConsPlusTitle"/>
    <w:uiPriority w:val="99"/>
    <w:rsid w:val="00511B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511BE6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511BE6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511BE6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471F80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471F80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471F80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7E7FF3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5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1088</Words>
  <Characters>6204</Characters>
  <Application>Microsoft Office Word</Application>
  <DocSecurity>0</DocSecurity>
  <Lines>51</Lines>
  <Paragraphs>14</Paragraphs>
  <ScaleCrop>false</ScaleCrop>
  <Company>RePack by SPecialiST</Company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2015-12-29T19:05:00Z</dcterms:created>
  <dcterms:modified xsi:type="dcterms:W3CDTF">2016-01-21T03:50:00Z</dcterms:modified>
</cp:coreProperties>
</file>