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B54" w:rsidRPr="007126BC" w:rsidRDefault="00842B54" w:rsidP="00842B54">
      <w:pPr>
        <w:jc w:val="center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7126B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126BC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7126BC" w:rsidRPr="007126BC" w:rsidRDefault="007126BC" w:rsidP="00842B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6BC" w:rsidRPr="007126BC" w:rsidRDefault="007126BC" w:rsidP="00842B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jc w:val="center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42B54" w:rsidRPr="007126BC" w:rsidRDefault="00842B54" w:rsidP="00842B5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B54" w:rsidRPr="007126BC" w:rsidRDefault="00842B54" w:rsidP="00842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6BC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42B54" w:rsidRPr="007126BC" w:rsidRDefault="00842B54" w:rsidP="00842B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6B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7126BC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7126BC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842B54" w:rsidRPr="007126BC" w:rsidRDefault="00842B54" w:rsidP="00842B5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6BC" w:rsidRPr="007126BC" w:rsidRDefault="007126BC" w:rsidP="00842B5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7126B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126BC">
        <w:rPr>
          <w:rFonts w:ascii="Times New Roman" w:hAnsi="Times New Roman" w:cs="Times New Roman"/>
          <w:sz w:val="24"/>
          <w:szCs w:val="24"/>
        </w:rPr>
        <w:t>-</w:t>
      </w:r>
      <w:r w:rsidRPr="007126BC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26BC" w:rsidRPr="007126BC" w:rsidRDefault="007126BC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7126B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Уфа</w:t>
      </w:r>
    </w:p>
    <w:p w:rsidR="00842B54" w:rsidRPr="007126BC" w:rsidRDefault="00842B54" w:rsidP="00842B5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26BC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7126BC" w:rsidRPr="007126BC">
        <w:rPr>
          <w:rFonts w:ascii="Times New Roman" w:hAnsi="Times New Roman" w:cs="Times New Roman"/>
          <w:sz w:val="24"/>
          <w:szCs w:val="24"/>
        </w:rPr>
        <w:t xml:space="preserve">указания </w:t>
      </w:r>
      <w:r w:rsidRPr="007126BC">
        <w:rPr>
          <w:rFonts w:ascii="Times New Roman" w:hAnsi="Times New Roman" w:cs="Times New Roman"/>
          <w:sz w:val="24"/>
          <w:szCs w:val="24"/>
        </w:rPr>
        <w:t xml:space="preserve">к практическим занятиям для ординаторов, </w:t>
      </w:r>
      <w:r w:rsidRPr="007126B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7126BC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7126B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7126BC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7126BC" w:rsidRPr="007126BC" w:rsidRDefault="007126BC" w:rsidP="00842B5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126BC" w:rsidRPr="007126BC" w:rsidRDefault="007126BC" w:rsidP="00842B5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42B54" w:rsidRPr="007126BC" w:rsidRDefault="00842B54" w:rsidP="00842B54">
      <w:pPr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42B54" w:rsidRPr="007126BC" w:rsidRDefault="00842B54" w:rsidP="00842B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42B54" w:rsidRPr="007126BC" w:rsidRDefault="00842B54" w:rsidP="00842B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42B54" w:rsidRPr="007126BC" w:rsidRDefault="00842B54" w:rsidP="00842B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7126BC" w:rsidRPr="007126BC" w:rsidRDefault="007126BC" w:rsidP="00842B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26BC" w:rsidRPr="007126BC" w:rsidRDefault="007126BC" w:rsidP="00842B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42B54" w:rsidRPr="007126BC" w:rsidRDefault="00842B54" w:rsidP="00842B54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42B54" w:rsidRPr="007126BC" w:rsidRDefault="00842B54" w:rsidP="00842B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7126BC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42B54" w:rsidRPr="007126BC" w:rsidRDefault="00842B54" w:rsidP="00842B54">
      <w:pPr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rPr>
          <w:rFonts w:ascii="Times New Roman" w:hAnsi="Times New Roman" w:cs="Times New Roman"/>
          <w:sz w:val="24"/>
          <w:szCs w:val="24"/>
        </w:rPr>
      </w:pPr>
    </w:p>
    <w:p w:rsidR="007126BC" w:rsidRPr="007126BC" w:rsidRDefault="007126BC" w:rsidP="00842B54">
      <w:pPr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rPr>
          <w:rFonts w:ascii="Times New Roman" w:hAnsi="Times New Roman" w:cs="Times New Roman"/>
          <w:sz w:val="24"/>
          <w:szCs w:val="24"/>
        </w:rPr>
      </w:pPr>
    </w:p>
    <w:p w:rsidR="00842B54" w:rsidRPr="007126BC" w:rsidRDefault="00842B54" w:rsidP="00842B5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842B54" w:rsidRPr="007126BC" w:rsidRDefault="00842B54" w:rsidP="00842B54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7126BC">
        <w:rPr>
          <w:sz w:val="24"/>
          <w:szCs w:val="24"/>
        </w:rPr>
        <w:t xml:space="preserve">Название: Средства, действующие на периферические холинергические процессы </w:t>
      </w:r>
      <w:r w:rsidRPr="007126BC">
        <w:rPr>
          <w:rStyle w:val="a5"/>
          <w:b w:val="0"/>
          <w:bCs w:val="0"/>
          <w:sz w:val="24"/>
          <w:szCs w:val="24"/>
        </w:rPr>
        <w:t>(4 ч).</w:t>
      </w:r>
    </w:p>
    <w:p w:rsidR="00842B54" w:rsidRPr="007126BC" w:rsidRDefault="00842B54" w:rsidP="00842B54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7126BC">
        <w:rPr>
          <w:sz w:val="24"/>
          <w:szCs w:val="24"/>
        </w:rPr>
        <w:t>Индекс темы занятия: Б</w:t>
      </w:r>
      <w:proofErr w:type="gramStart"/>
      <w:r w:rsidRPr="007126BC">
        <w:rPr>
          <w:sz w:val="24"/>
          <w:szCs w:val="24"/>
        </w:rPr>
        <w:t>1</w:t>
      </w:r>
      <w:proofErr w:type="gramEnd"/>
      <w:r w:rsidRPr="007126BC">
        <w:rPr>
          <w:sz w:val="24"/>
          <w:szCs w:val="24"/>
        </w:rPr>
        <w:t>.б1.8.1</w:t>
      </w:r>
    </w:p>
    <w:p w:rsidR="00842B54" w:rsidRPr="007126BC" w:rsidRDefault="00842B54" w:rsidP="00842B54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7126BC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842B54" w:rsidRPr="007126BC" w:rsidRDefault="00842B54" w:rsidP="00842B5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842B54" w:rsidRPr="007126BC" w:rsidRDefault="00842B54" w:rsidP="00842B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Продолжительность занятия: 4 час.</w:t>
      </w:r>
    </w:p>
    <w:p w:rsidR="00842B54" w:rsidRPr="007126BC" w:rsidRDefault="00842B54" w:rsidP="00842B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>.</w:t>
      </w:r>
    </w:p>
    <w:p w:rsidR="00842B54" w:rsidRPr="007126BC" w:rsidRDefault="00842B54" w:rsidP="00842B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Цель:</w:t>
      </w:r>
      <w:r w:rsidRPr="007126B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126BC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7126BC">
        <w:rPr>
          <w:rFonts w:ascii="Times New Roman" w:hAnsi="Times New Roman" w:cs="Times New Roman"/>
          <w:sz w:val="24"/>
          <w:szCs w:val="24"/>
        </w:rPr>
        <w:t>средств, действующих на периферические холинерги</w:t>
      </w:r>
      <w:r w:rsidR="0008371C" w:rsidRPr="007126BC">
        <w:rPr>
          <w:rFonts w:ascii="Times New Roman" w:hAnsi="Times New Roman" w:cs="Times New Roman"/>
          <w:sz w:val="24"/>
          <w:szCs w:val="24"/>
        </w:rPr>
        <w:t>ческие процессы: Раз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лич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ные уров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ни воз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дей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ст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вия на про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цес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 xml:space="preserve">сы </w:t>
      </w:r>
      <w:proofErr w:type="spellStart"/>
      <w:r w:rsidR="0008371C" w:rsidRPr="007126BC">
        <w:rPr>
          <w:rFonts w:ascii="Times New Roman" w:hAnsi="Times New Roman" w:cs="Times New Roman"/>
          <w:sz w:val="24"/>
          <w:szCs w:val="24"/>
        </w:rPr>
        <w:t>си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нап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ти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че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ской</w:t>
      </w:r>
      <w:proofErr w:type="spellEnd"/>
      <w:r w:rsidR="0008371C" w:rsidRPr="007126BC">
        <w:rPr>
          <w:rFonts w:ascii="Times New Roman" w:hAnsi="Times New Roman" w:cs="Times New Roman"/>
          <w:sz w:val="24"/>
          <w:szCs w:val="24"/>
        </w:rPr>
        <w:t xml:space="preserve"> пе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да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чи. Клас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фи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ка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ция средств, влияю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 xml:space="preserve">щих на </w:t>
      </w:r>
      <w:proofErr w:type="spellStart"/>
      <w:r w:rsidR="0008371C" w:rsidRPr="007126BC">
        <w:rPr>
          <w:rFonts w:ascii="Times New Roman" w:hAnsi="Times New Roman" w:cs="Times New Roman"/>
          <w:sz w:val="24"/>
          <w:szCs w:val="24"/>
        </w:rPr>
        <w:t>хо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ли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цеп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то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08371C" w:rsidRPr="007126BC">
        <w:rPr>
          <w:rFonts w:ascii="Times New Roman" w:hAnsi="Times New Roman" w:cs="Times New Roman"/>
          <w:sz w:val="24"/>
          <w:szCs w:val="24"/>
        </w:rPr>
        <w:t>. Сред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ст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 xml:space="preserve">щие на </w:t>
      </w:r>
      <w:proofErr w:type="gramStart"/>
      <w:r w:rsidR="0008371C" w:rsidRPr="007126BC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="0008371C" w:rsidRPr="007126B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8371C" w:rsidRPr="007126BC">
        <w:rPr>
          <w:rFonts w:ascii="Times New Roman" w:hAnsi="Times New Roman" w:cs="Times New Roman"/>
          <w:sz w:val="24"/>
          <w:szCs w:val="24"/>
        </w:rPr>
        <w:t>Н-хо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ли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цеп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то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08371C" w:rsidRPr="007126B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8371C" w:rsidRPr="007126BC">
        <w:rPr>
          <w:rFonts w:ascii="Times New Roman" w:hAnsi="Times New Roman" w:cs="Times New Roman"/>
          <w:sz w:val="24"/>
          <w:szCs w:val="24"/>
        </w:rPr>
        <w:t>Ан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ти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хо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ли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нэ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сте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раз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08371C" w:rsidRPr="007126BC">
        <w:rPr>
          <w:rFonts w:ascii="Times New Roman" w:hAnsi="Times New Roman" w:cs="Times New Roman"/>
          <w:sz w:val="24"/>
          <w:szCs w:val="24"/>
        </w:rPr>
        <w:t xml:space="preserve"> сред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ст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ва. Сред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ст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 xml:space="preserve">щие на </w:t>
      </w:r>
      <w:proofErr w:type="spellStart"/>
      <w:r w:rsidR="0008371C" w:rsidRPr="007126BC">
        <w:rPr>
          <w:rFonts w:ascii="Times New Roman" w:hAnsi="Times New Roman" w:cs="Times New Roman"/>
          <w:sz w:val="24"/>
          <w:szCs w:val="24"/>
        </w:rPr>
        <w:t>М-хо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ли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цеп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то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08371C" w:rsidRPr="007126BC">
        <w:rPr>
          <w:rFonts w:ascii="Times New Roman" w:hAnsi="Times New Roman" w:cs="Times New Roman"/>
          <w:sz w:val="24"/>
          <w:szCs w:val="24"/>
        </w:rPr>
        <w:t>. Сред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ст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 xml:space="preserve">щие на </w:t>
      </w:r>
      <w:proofErr w:type="spellStart"/>
      <w:r w:rsidR="0008371C" w:rsidRPr="007126BC">
        <w:rPr>
          <w:rFonts w:ascii="Times New Roman" w:hAnsi="Times New Roman" w:cs="Times New Roman"/>
          <w:sz w:val="24"/>
          <w:szCs w:val="24"/>
        </w:rPr>
        <w:t>Н-хо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ли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цеп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то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08371C" w:rsidRPr="007126BC">
        <w:rPr>
          <w:rFonts w:ascii="Times New Roman" w:hAnsi="Times New Roman" w:cs="Times New Roman"/>
          <w:sz w:val="24"/>
          <w:szCs w:val="24"/>
        </w:rPr>
        <w:t>. Так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ти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ме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ния средств, дей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ст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вую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щих на пе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фе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ри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че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ские хо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ли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нер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ги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че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>цес</w:t>
      </w:r>
      <w:r w:rsidR="0008371C" w:rsidRPr="007126BC">
        <w:rPr>
          <w:rFonts w:ascii="Times New Roman" w:hAnsi="Times New Roman" w:cs="Times New Roman"/>
          <w:sz w:val="24"/>
          <w:szCs w:val="24"/>
        </w:rPr>
        <w:softHyphen/>
        <w:t xml:space="preserve">сы. Формирование профессиональных компетенций. </w:t>
      </w:r>
    </w:p>
    <w:p w:rsidR="00842B54" w:rsidRPr="007126BC" w:rsidRDefault="00842B54" w:rsidP="00842B54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</w:t>
      </w:r>
      <w:r w:rsidRPr="007126B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7126BC">
        <w:rPr>
          <w:rFonts w:ascii="Times New Roman" w:hAnsi="Times New Roman" w:cs="Times New Roman"/>
          <w:sz w:val="24"/>
          <w:szCs w:val="24"/>
        </w:rPr>
        <w:t>средств, действующих на периферические холинергические процессы.</w:t>
      </w:r>
    </w:p>
    <w:p w:rsidR="00842B54" w:rsidRPr="007126BC" w:rsidRDefault="00842B54" w:rsidP="00842B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842B54" w:rsidRPr="007126BC" w:rsidRDefault="00842B54" w:rsidP="00842B54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842B54" w:rsidRPr="007126BC" w:rsidRDefault="00842B54" w:rsidP="00842B54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7126BC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7126B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842B54" w:rsidRPr="007126BC" w:rsidRDefault="00842B54" w:rsidP="00842B54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842B54" w:rsidRPr="007126BC" w:rsidRDefault="00842B54" w:rsidP="00842B54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842B54" w:rsidRPr="007126BC" w:rsidRDefault="00842B54" w:rsidP="00842B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26BC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842B54" w:rsidRPr="007126BC" w:rsidRDefault="00842B54" w:rsidP="00842B5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Литература:</w:t>
      </w:r>
    </w:p>
    <w:p w:rsidR="007126BC" w:rsidRPr="007126BC" w:rsidRDefault="007126BC" w:rsidP="007126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>, 2011. - 871 с.</w:t>
      </w:r>
    </w:p>
    <w:p w:rsidR="007126BC" w:rsidRPr="007126BC" w:rsidRDefault="007126BC" w:rsidP="007126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7126BC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7126B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7126B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7126BC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7126BC" w:rsidRPr="007126BC" w:rsidRDefault="007126BC" w:rsidP="007126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7126B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7126BC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7126BC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7126BC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26B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126BC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7126BC" w:rsidRPr="007126BC" w:rsidRDefault="007126BC" w:rsidP="007126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126BC" w:rsidRPr="007126BC" w:rsidRDefault="007126BC" w:rsidP="007126B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7126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7126BC" w:rsidRPr="007126BC" w:rsidRDefault="007126BC" w:rsidP="007126B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7126BC" w:rsidRPr="007126BC" w:rsidRDefault="007126BC" w:rsidP="007126B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Федеральный закон от 29 декабря 2012 г. N 273-ФЗ "Об образовании в Российской Федерации". </w:t>
      </w:r>
    </w:p>
    <w:p w:rsidR="007126BC" w:rsidRPr="007126BC" w:rsidRDefault="007126BC" w:rsidP="007126B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7126B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7126BC" w:rsidRPr="007126BC" w:rsidRDefault="007126BC" w:rsidP="007126B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7126B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7126BC" w:rsidRPr="007126BC" w:rsidRDefault="007126BC" w:rsidP="007126B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7126B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7126BC" w:rsidRPr="007126BC" w:rsidRDefault="007126BC" w:rsidP="007126B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126BC" w:rsidRPr="007126BC" w:rsidRDefault="007126BC" w:rsidP="007126B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7126BC" w:rsidRPr="007126BC" w:rsidRDefault="007126BC" w:rsidP="007126B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126BC" w:rsidRPr="007126BC" w:rsidRDefault="007126BC" w:rsidP="007126B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7126B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7126BC" w:rsidRPr="007126BC" w:rsidRDefault="007126BC" w:rsidP="007126B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7126BC" w:rsidRPr="007126BC" w:rsidRDefault="007126BC" w:rsidP="007126B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126BC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7126BC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7126BC" w:rsidRPr="007126BC" w:rsidTr="007126BC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126BC" w:rsidRPr="007126BC" w:rsidRDefault="00712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26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7126BC" w:rsidRPr="007126BC" w:rsidRDefault="007126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26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7126BC" w:rsidRPr="007126BC" w:rsidRDefault="00712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126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7126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7126BC" w:rsidRDefault="007537EC" w:rsidP="007126BC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7126BC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8CB6722"/>
    <w:multiLevelType w:val="hybridMultilevel"/>
    <w:tmpl w:val="BE160C5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42B54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8371C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6BC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42B5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D6ACE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048F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5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2B54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842B54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42B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842B54"/>
    <w:pPr>
      <w:ind w:left="720"/>
    </w:pPr>
  </w:style>
  <w:style w:type="paragraph" w:customStyle="1" w:styleId="1">
    <w:name w:val="Абзац списка1"/>
    <w:basedOn w:val="a"/>
    <w:rsid w:val="00842B54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42B54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42B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42B54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42B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869</Words>
  <Characters>4954</Characters>
  <Application>Microsoft Office Word</Application>
  <DocSecurity>0</DocSecurity>
  <Lines>41</Lines>
  <Paragraphs>11</Paragraphs>
  <ScaleCrop>false</ScaleCrop>
  <Company>RePack by SPecialiST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2015-12-29T20:21:00Z</dcterms:created>
  <dcterms:modified xsi:type="dcterms:W3CDTF">2016-01-20T22:56:00Z</dcterms:modified>
</cp:coreProperties>
</file>