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5C" w:rsidRPr="00DB155C" w:rsidRDefault="00E377C4" w:rsidP="00E377C4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ФЕДЕРАЛЬНОЕ </w:t>
      </w:r>
      <w:r w:rsidR="00DB155C" w:rsidRPr="00DB155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DB155C" w:rsidRPr="00DB155C" w:rsidRDefault="00DB155C" w:rsidP="00DB155C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B155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DB155C" w:rsidRPr="00DB155C" w:rsidRDefault="00DB155C" w:rsidP="00DB155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DB155C" w:rsidRPr="00DB155C" w:rsidRDefault="00DB155C" w:rsidP="00DB155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</w:p>
    <w:p w:rsidR="00DB155C" w:rsidRPr="00DB155C" w:rsidRDefault="00DB155C" w:rsidP="00DB155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DB155C" w:rsidRPr="00DB155C" w:rsidRDefault="0027577F" w:rsidP="00DB155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55C"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="00DB155C"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="00DB155C"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F5757B" w:rsidRPr="00DB155C" w:rsidRDefault="002F4E45" w:rsidP="00DB155C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 w:rsidRPr="002E06C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 августа  201</w:t>
      </w:r>
      <w:r w:rsidR="009A5FF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8</w:t>
      </w:r>
      <w:r w:rsidR="00DB155C"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г.</w:t>
      </w:r>
    </w:p>
    <w:p w:rsidR="00F5757B" w:rsidRPr="00DD70A9" w:rsidRDefault="00F5757B" w:rsidP="006A5E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E1D" w:rsidRPr="00DD70A9" w:rsidRDefault="006A5E1D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указания для студентов</w:t>
      </w: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по самостоятельной внеаудиторной работе</w:t>
      </w: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по дисциплине «Поликлиническая терапия»</w:t>
      </w: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DD70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Pr="006A5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Диетотерапия при бронхиальной астме</w:t>
      </w:r>
      <w:r w:rsidRPr="00DD70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5757B" w:rsidRPr="00DD70A9" w:rsidRDefault="00F5757B" w:rsidP="006A5E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D65" w:rsidRDefault="00F14894" w:rsidP="00EF2D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Лечебный факультет</w:t>
      </w:r>
    </w:p>
    <w:p w:rsidR="00F14894" w:rsidRDefault="00F14894" w:rsidP="00EF2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D65" w:rsidRDefault="00EF2D65" w:rsidP="00EF2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поликлиническая терапия</w:t>
      </w:r>
    </w:p>
    <w:p w:rsidR="00EF2D65" w:rsidRPr="00E377C4" w:rsidRDefault="00EF2D65" w:rsidP="00E377C4">
      <w:pPr>
        <w:tabs>
          <w:tab w:val="left" w:pos="426"/>
        </w:tabs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 w:rsidR="00E377C4">
        <w:rPr>
          <w:rFonts w:ascii="Times New Roman" w:hAnsi="Times New Roman"/>
          <w:sz w:val="28"/>
          <w:szCs w:val="28"/>
        </w:rPr>
        <w:t> </w:t>
      </w:r>
      <w:r w:rsidR="002E06CA">
        <w:rPr>
          <w:rFonts w:ascii="Times New Roman" w:hAnsi="Times New Roman"/>
          <w:sz w:val="28"/>
          <w:szCs w:val="28"/>
          <w:u w:val="single"/>
        </w:rPr>
        <w:t>31.05.01–Л</w:t>
      </w:r>
      <w:r w:rsidR="00E377C4">
        <w:rPr>
          <w:rFonts w:ascii="Times New Roman" w:hAnsi="Times New Roman"/>
          <w:sz w:val="28"/>
          <w:szCs w:val="28"/>
          <w:u w:val="single"/>
        </w:rPr>
        <w:t>ечебное </w:t>
      </w:r>
      <w:r w:rsidR="00E377C4" w:rsidRPr="00E377C4">
        <w:rPr>
          <w:rFonts w:ascii="Times New Roman" w:hAnsi="Times New Roman"/>
          <w:sz w:val="28"/>
          <w:szCs w:val="28"/>
          <w:u w:val="single"/>
        </w:rPr>
        <w:t>дело</w:t>
      </w:r>
      <w:r w:rsidR="00E377C4">
        <w:rPr>
          <w:sz w:val="28"/>
          <w:szCs w:val="28"/>
          <w:shd w:val="clear" w:color="auto" w:fill="FFFFFF"/>
        </w:rPr>
        <w:br/>
      </w:r>
      <w:r w:rsidR="001C3A38">
        <w:rPr>
          <w:rFonts w:ascii="Times New Roman" w:hAnsi="Times New Roman"/>
          <w:sz w:val="28"/>
          <w:szCs w:val="28"/>
        </w:rPr>
        <w:t>Курс 5</w:t>
      </w:r>
      <w:r w:rsidR="00E377C4">
        <w:rPr>
          <w:rFonts w:ascii="Times New Roman" w:hAnsi="Times New Roman"/>
          <w:sz w:val="28"/>
          <w:szCs w:val="28"/>
        </w:rPr>
        <w:t> Семестр </w:t>
      </w:r>
      <w:r w:rsidR="009A5FFD">
        <w:rPr>
          <w:rFonts w:ascii="Times New Roman" w:hAnsi="Times New Roman"/>
          <w:sz w:val="28"/>
          <w:szCs w:val="28"/>
        </w:rPr>
        <w:t>X</w:t>
      </w:r>
      <w:r w:rsidR="00E377C4">
        <w:rPr>
          <w:sz w:val="28"/>
          <w:szCs w:val="28"/>
          <w:shd w:val="clear" w:color="auto" w:fill="FFFFFF"/>
        </w:rPr>
        <w:br/>
      </w:r>
    </w:p>
    <w:p w:rsidR="00EF2D65" w:rsidRDefault="00EF2D65" w:rsidP="00EF2D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5C" w:rsidRPr="00DD70A9" w:rsidRDefault="00DB155C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Default="00F5757B" w:rsidP="00EF2D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D65" w:rsidRPr="00DD70A9" w:rsidRDefault="00EF2D65" w:rsidP="00EF2D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4894" w:rsidRDefault="00F14894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4894" w:rsidRDefault="00F14894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4894" w:rsidRDefault="00F14894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7C4" w:rsidRPr="00DD70A9" w:rsidRDefault="00E377C4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Pr="002F4E45" w:rsidRDefault="002F4E45" w:rsidP="006A5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УФА  201</w:t>
      </w:r>
      <w:r w:rsidR="009A5FFD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DB155C" w:rsidRPr="00DD70A9" w:rsidRDefault="00DB155C" w:rsidP="006A5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7C4" w:rsidRPr="0091597A" w:rsidRDefault="00F5757B" w:rsidP="00E377C4">
      <w:pPr>
        <w:tabs>
          <w:tab w:val="left" w:pos="6915"/>
        </w:tabs>
        <w:jc w:val="both"/>
        <w:rPr>
          <w:color w:val="000000"/>
          <w:sz w:val="28"/>
          <w:szCs w:val="28"/>
        </w:rPr>
      </w:pPr>
      <w:r w:rsidRPr="00DD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Тема: «</w:t>
      </w:r>
      <w:r w:rsidRPr="006A5E1D">
        <w:rPr>
          <w:rFonts w:ascii="Times New Roman" w:eastAsia="Times New Roman" w:hAnsi="Times New Roman"/>
          <w:bCs/>
          <w:sz w:val="28"/>
          <w:szCs w:val="28"/>
          <w:lang w:eastAsia="ru-RU"/>
        </w:rPr>
        <w:t>Диетотерапия при бронхиальной астме</w:t>
      </w:r>
      <w:r w:rsidRPr="00DD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основании</w:t>
      </w:r>
      <w:r w:rsidR="00E377C4" w:rsidRPr="0027577F">
        <w:rPr>
          <w:rFonts w:ascii="Times New Roman" w:hAnsi="Times New Roman"/>
          <w:sz w:val="28"/>
          <w:szCs w:val="28"/>
        </w:rPr>
        <w:t xml:space="preserve"> рабочей</w:t>
      </w:r>
      <w:r w:rsidR="00E377C4" w:rsidRPr="00E377C4">
        <w:rPr>
          <w:rFonts w:ascii="Times New Roman" w:hAnsi="Times New Roman"/>
          <w:sz w:val="28"/>
          <w:szCs w:val="28"/>
        </w:rPr>
        <w:t>программы дисциплины поликлиниче</w:t>
      </w:r>
      <w:r w:rsidR="002F4E45">
        <w:rPr>
          <w:rFonts w:ascii="Times New Roman" w:hAnsi="Times New Roman"/>
          <w:sz w:val="28"/>
          <w:szCs w:val="28"/>
        </w:rPr>
        <w:t>ская терапия утвержденной в 201</w:t>
      </w:r>
      <w:r w:rsidR="009A5FFD">
        <w:rPr>
          <w:rFonts w:ascii="Times New Roman" w:hAnsi="Times New Roman"/>
          <w:sz w:val="28"/>
          <w:szCs w:val="28"/>
        </w:rPr>
        <w:t>8</w:t>
      </w:r>
      <w:r w:rsidR="00E377C4" w:rsidRPr="00E377C4">
        <w:rPr>
          <w:rFonts w:ascii="Times New Roman" w:hAnsi="Times New Roman"/>
          <w:sz w:val="28"/>
          <w:szCs w:val="28"/>
        </w:rPr>
        <w:t xml:space="preserve"> году.</w:t>
      </w: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D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Рецензент:</w:t>
      </w: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Г.Х</w:t>
      </w:r>
      <w:proofErr w:type="spellEnd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Мирсаева</w:t>
      </w:r>
      <w:proofErr w:type="spellEnd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доктор медицинских наук, профессор кафедры факультетской терапии БГМУ</w:t>
      </w:r>
      <w:r w:rsidRPr="00DD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F5757B" w:rsidRPr="00DD70A9" w:rsidRDefault="00F5757B" w:rsidP="006A5E1D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Авторы: Крюкова А.Я., </w:t>
      </w:r>
      <w:proofErr w:type="spellStart"/>
      <w:r w:rsidR="006A5E1D" w:rsidRPr="00DD70A9">
        <w:rPr>
          <w:rFonts w:ascii="Times New Roman" w:eastAsia="Times New Roman" w:hAnsi="Times New Roman"/>
          <w:sz w:val="28"/>
          <w:szCs w:val="28"/>
          <w:lang w:eastAsia="ru-RU"/>
        </w:rPr>
        <w:t>Низамутдинова</w:t>
      </w:r>
      <w:proofErr w:type="spellEnd"/>
      <w:r w:rsidR="006A5E1D"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</w:t>
      </w:r>
      <w:proofErr w:type="spellStart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Курамшина</w:t>
      </w:r>
      <w:proofErr w:type="spellEnd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 О.А., </w:t>
      </w:r>
      <w:proofErr w:type="spellStart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Тувалева</w:t>
      </w:r>
      <w:proofErr w:type="spellEnd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</w:t>
      </w:r>
      <w:proofErr w:type="spellStart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Габбасова</w:t>
      </w:r>
      <w:proofErr w:type="spellEnd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  <w:r w:rsidRPr="006A5E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A5E1D" w:rsidRPr="006A5E1D">
        <w:rPr>
          <w:rFonts w:ascii="Times New Roman" w:eastAsia="Times New Roman" w:hAnsi="Times New Roman"/>
          <w:sz w:val="28"/>
          <w:szCs w:val="28"/>
          <w:lang w:eastAsia="ru-RU"/>
        </w:rPr>
        <w:t>Сахаутдинова</w:t>
      </w:r>
      <w:proofErr w:type="spellEnd"/>
      <w:r w:rsidR="006A5E1D" w:rsidRPr="006A5E1D">
        <w:rPr>
          <w:rFonts w:ascii="Times New Roman" w:eastAsia="Times New Roman" w:hAnsi="Times New Roman"/>
          <w:sz w:val="28"/>
          <w:szCs w:val="28"/>
          <w:lang w:eastAsia="ru-RU"/>
        </w:rPr>
        <w:t xml:space="preserve"> Г.М.</w:t>
      </w: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7C4" w:rsidRPr="006A5E1D" w:rsidRDefault="00E377C4" w:rsidP="00E377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77C4" w:rsidRPr="006A5E1D" w:rsidRDefault="00E377C4" w:rsidP="00E377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7C4" w:rsidRDefault="00F5757B" w:rsidP="006A5E1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Утверждено на</w:t>
      </w:r>
      <w:r w:rsidR="002F4E45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заседании №1 кафедры от 3</w:t>
      </w:r>
      <w:r w:rsidR="002F4E45" w:rsidRPr="002F4E4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377C4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F4E4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A5F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F5757B" w:rsidRPr="00DD70A9" w:rsidRDefault="00F5757B" w:rsidP="006A5E1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1A12" w:rsidRPr="006A5E1D" w:rsidRDefault="006A5E1D" w:rsidP="006A5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1D">
        <w:rPr>
          <w:rFonts w:ascii="Times New Roman" w:hAnsi="Times New Roman"/>
          <w:b/>
          <w:sz w:val="28"/>
          <w:szCs w:val="28"/>
        </w:rPr>
        <w:lastRenderedPageBreak/>
        <w:t>Тема</w:t>
      </w:r>
      <w:proofErr w:type="gramStart"/>
      <w:r w:rsidR="00261A12" w:rsidRPr="006A5E1D">
        <w:rPr>
          <w:rFonts w:ascii="Times New Roman" w:hAnsi="Times New Roman"/>
          <w:b/>
          <w:sz w:val="28"/>
          <w:szCs w:val="28"/>
        </w:rPr>
        <w:t>.</w:t>
      </w:r>
      <w:r w:rsidRPr="006A5E1D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proofErr w:type="gramEnd"/>
      <w:r w:rsidRPr="006A5E1D">
        <w:rPr>
          <w:rFonts w:ascii="Times New Roman" w:eastAsia="Times New Roman" w:hAnsi="Times New Roman"/>
          <w:b/>
          <w:sz w:val="28"/>
          <w:szCs w:val="28"/>
          <w:lang w:eastAsia="ru-RU"/>
        </w:rPr>
        <w:t>иетотерапия</w:t>
      </w:r>
      <w:proofErr w:type="spellEnd"/>
      <w:r w:rsidRPr="006A5E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бронхиальной астме.</w:t>
      </w:r>
    </w:p>
    <w:p w:rsidR="00261A12" w:rsidRPr="006A5E1D" w:rsidRDefault="00261A12" w:rsidP="006A5E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A5E1D">
        <w:rPr>
          <w:rFonts w:ascii="Times New Roman" w:hAnsi="Times New Roman"/>
          <w:color w:val="000000"/>
          <w:spacing w:val="-1"/>
          <w:sz w:val="28"/>
          <w:szCs w:val="28"/>
        </w:rPr>
        <w:t>Полноценное питание составляет основу жизнедеятельности организма взрослых и детей и является важным фактором обеспечения резистентности к физическим и химическим агентам окружающей среды.  Совершенствование организации и повышение эффективности клинического питания в комплексном лечении больных с различными заболеваниями  являются одной из важнейших задач современной медицины. Адекватное питание создает условия для оптимального физического и умственного развития, поддерживает высокую работоспособность, повышает способность организма противостоять воздействию неблагоприятных факторов внешней среды.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Лечебное питание является составной частью комплексной терапии больного. Основной задачей назначения лечебной диеты, является необходимость своевременного восполн</w:t>
      </w:r>
      <w:r w:rsidR="006A5E1D">
        <w:rPr>
          <w:rFonts w:ascii="Times New Roman" w:hAnsi="Times New Roman"/>
          <w:sz w:val="28"/>
          <w:szCs w:val="28"/>
        </w:rPr>
        <w:t>ения  дефицита незаменимых ингре</w:t>
      </w:r>
      <w:r w:rsidRPr="006A5E1D">
        <w:rPr>
          <w:rFonts w:ascii="Times New Roman" w:hAnsi="Times New Roman"/>
          <w:sz w:val="28"/>
          <w:szCs w:val="28"/>
        </w:rPr>
        <w:t>диентов во время лечения больного.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E1D">
        <w:rPr>
          <w:rFonts w:ascii="Times New Roman" w:hAnsi="Times New Roman"/>
          <w:sz w:val="28"/>
          <w:szCs w:val="28"/>
        </w:rPr>
        <w:t>В соответствии с приказом МЗ СР РФ №624 от 07.10.2005г. «О внесении изменения в инструкцию по организации лечебного питания в лечебно-профилактических  учреждениях» и приказом МЗ РФ №330 от 05.08.2003г. «О мерах по совершенствованию лечебного питания в лечебно-профилактических учреждениях Российской Федерации» в состав стандартных, специализированных и индивидуальных диет, используемых в лечебных и санаторных учреждениях, включены смеси белковые композитные сухие.</w:t>
      </w:r>
      <w:proofErr w:type="gramEnd"/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Анализ фактического питания и оценка пищевого статуса населения по данным ГУНИИ питания РАМН, свидетельствует, что рацион питания россиян характеризуется избыточным потреблениям жиров животного происхождения и легко усвояемых углеводов, и в то же время у большинства населения рацион питания имеет существенный дефицит в отношении белков, полиненасыщенных жирных кислот (омега-3 и омега-6), растворимых и нерастворимых </w:t>
      </w:r>
      <w:r w:rsidR="006A5E1D">
        <w:rPr>
          <w:rFonts w:ascii="Times New Roman" w:hAnsi="Times New Roman"/>
          <w:sz w:val="28"/>
          <w:szCs w:val="28"/>
        </w:rPr>
        <w:t>пищевых волокон (пектин</w:t>
      </w:r>
      <w:r w:rsidRPr="006A5E1D">
        <w:rPr>
          <w:rFonts w:ascii="Times New Roman" w:hAnsi="Times New Roman"/>
          <w:sz w:val="28"/>
          <w:szCs w:val="28"/>
        </w:rPr>
        <w:t>), витаминов В</w:t>
      </w:r>
      <w:proofErr w:type="gramStart"/>
      <w:r w:rsidRPr="006A5E1D">
        <w:rPr>
          <w:rFonts w:ascii="Times New Roman" w:hAnsi="Times New Roman"/>
          <w:sz w:val="28"/>
          <w:szCs w:val="28"/>
        </w:rPr>
        <w:t>,Е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, и </w:t>
      </w:r>
      <w:proofErr w:type="gramStart"/>
      <w:r w:rsidRPr="006A5E1D">
        <w:rPr>
          <w:rFonts w:ascii="Times New Roman" w:hAnsi="Times New Roman"/>
          <w:sz w:val="28"/>
          <w:szCs w:val="28"/>
        </w:rPr>
        <w:t xml:space="preserve">др., широкого спектра </w:t>
      </w:r>
      <w:proofErr w:type="spellStart"/>
      <w:r w:rsidRPr="006A5E1D">
        <w:rPr>
          <w:rFonts w:ascii="Times New Roman" w:hAnsi="Times New Roman"/>
          <w:sz w:val="28"/>
          <w:szCs w:val="28"/>
        </w:rPr>
        <w:t>витаминоноподобных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веществ природного происхождения (2-карнитин, </w:t>
      </w:r>
      <w:proofErr w:type="spellStart"/>
      <w:r w:rsidRPr="006A5E1D">
        <w:rPr>
          <w:rFonts w:ascii="Times New Roman" w:hAnsi="Times New Roman"/>
          <w:sz w:val="28"/>
          <w:szCs w:val="28"/>
        </w:rPr>
        <w:t>убихинон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, холин), макроэлементов (кальций и др.), микроэлементов (йод, железо, селен, цинк и др.).    </w:t>
      </w:r>
      <w:proofErr w:type="gramEnd"/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В последние годы существенным достижением диетологии, концепции оптимального питания явились новые данные о роли специализированных продуктов лечебно-профилактического питания, которые ранее не рассматривались в качестве факторов, необходимых для жизнедеятельности человека. На основе принципов доказательной медицины получены принципиально новые данные в отношении биологической роли специализированного лечебного питания для профилактики и лечения хронических заболеваний.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 Дефицит потребления легкоусвояемых белков в рационе приводит к снижению резистентности организма к неблагоприятным факторам окружающей среды (</w:t>
      </w:r>
      <w:proofErr w:type="spellStart"/>
      <w:r w:rsidRPr="006A5E1D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, формированию </w:t>
      </w:r>
      <w:proofErr w:type="spellStart"/>
      <w:r w:rsidRPr="006A5E1D">
        <w:rPr>
          <w:rFonts w:ascii="Times New Roman" w:hAnsi="Times New Roman"/>
          <w:sz w:val="28"/>
          <w:szCs w:val="28"/>
        </w:rPr>
        <w:t>иммунодефицитных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состояний, нарушению функции систем </w:t>
      </w:r>
      <w:proofErr w:type="spellStart"/>
      <w:r w:rsidRPr="006A5E1D">
        <w:rPr>
          <w:rFonts w:ascii="Times New Roman" w:hAnsi="Times New Roman"/>
          <w:sz w:val="28"/>
          <w:szCs w:val="28"/>
        </w:rPr>
        <w:t>антиоксидантной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защиты, </w:t>
      </w:r>
      <w:proofErr w:type="spellStart"/>
      <w:r w:rsidRPr="006A5E1D">
        <w:rPr>
          <w:rFonts w:ascii="Times New Roman" w:hAnsi="Times New Roman"/>
          <w:sz w:val="28"/>
          <w:szCs w:val="28"/>
        </w:rPr>
        <w:lastRenderedPageBreak/>
        <w:t>хронизации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болезней, повышению развития распространенных заболеваний, снижению качества жизни и эффективности лечебных мероприятий).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Вводятся в количествах, определенных состоянием, стадией заболевания, индивидуальными особенностями больного, смеси белковые композитные сухие  как составная часть рецептуры блюд на стадиях  их приготовлений (каши,  супы, напитки и т.д.). 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 Питание больных должно быть разнообразным и соответствовать химическому составу стандартных диет, пищевой ценности выбранному для больного рациону, среднесуточному набору продуктов питания, режиму питания. При составлении отдельного меню, а также при замене продуктов и блюд должен осуществляться подсчет химического состава и пищевой ценности диет. Обогащение стандартных диет легкоусвояемым белком специализированных белковых продуктов проводится включением в состав меню, карточек-раскладок при приготовлении каш, супов, киселей, напитков и  т.д. специализированной белковой смеси (приложения №1),  (приложение №2) белковые композитные сухие смеси.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E1D">
        <w:rPr>
          <w:rFonts w:ascii="Times New Roman" w:hAnsi="Times New Roman"/>
          <w:sz w:val="28"/>
          <w:szCs w:val="28"/>
        </w:rPr>
        <w:t>При приготовление супов муку (рисовую, овсяную, гречневую, злаковую) смешать с сухой смесью,  медленно, небольшой струей засыпать в кипящую воду при постоянном помешивании.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 Варить до готовности.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При приготовлении каш крупу перебрать, промыть в холодной и горячей воде, откинуть на сито, затем засыпать в кипящую воду, варить до полуготовности, затем добавить сухую смесь, перемешать и варить до готовности.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При приготовлении напитков сухую смесь (порошок) развести в 1/3 рецептурного количества теплой воды (30-35˚С), тщательно размешать доисчезновении комочков, процедить, добавить оставшуюся воду, довести до кипения, остудить, до 30-36˚С. В таком восстановленном виде напиток готов к употреблению.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При назначении дополнительного питания по отдельным показаниям индивидуальное увеличение квоты белка в пищевом рационе при белково-энергетической недостаточности рекомендуется введение специализированных продуктов (смесей белковых композитных сухих) в расчете на массу тела больного и степень недостаточности питания соответственно индексу массы тела (приложение  №2).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Расчет дефицита белка суточной потребности проводится лечащим врачом с записью в амбулаторной карте.  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A12" w:rsidRPr="001C3A38" w:rsidRDefault="00F872E0" w:rsidP="006A5E1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 w:rsidR="00261A12" w:rsidRPr="006A5E1D">
        <w:rPr>
          <w:rFonts w:ascii="Times New Roman" w:hAnsi="Times New Roman"/>
          <w:b/>
          <w:bCs/>
          <w:sz w:val="28"/>
          <w:szCs w:val="28"/>
        </w:rPr>
        <w:t>:</w:t>
      </w:r>
      <w:r w:rsidR="00261A12" w:rsidRPr="006A5E1D">
        <w:rPr>
          <w:rFonts w:ascii="Times New Roman" w:hAnsi="Times New Roman"/>
          <w:sz w:val="28"/>
          <w:szCs w:val="28"/>
        </w:rPr>
        <w:t xml:space="preserve"> основные </w:t>
      </w:r>
      <w:r w:rsidR="00261A12" w:rsidRPr="001C3A38">
        <w:rPr>
          <w:rFonts w:ascii="Times New Roman" w:hAnsi="Times New Roman"/>
          <w:sz w:val="28"/>
          <w:szCs w:val="28"/>
        </w:rPr>
        <w:t>принципы</w:t>
      </w:r>
      <w:r w:rsidRPr="001C3A38">
        <w:rPr>
          <w:rFonts w:ascii="Times New Roman" w:hAnsi="Times New Roman"/>
          <w:sz w:val="28"/>
          <w:szCs w:val="28"/>
        </w:rPr>
        <w:t xml:space="preserve"> рационального питания, особенн</w:t>
      </w:r>
      <w:r w:rsidR="00261A12" w:rsidRPr="001C3A38">
        <w:rPr>
          <w:rFonts w:ascii="Times New Roman" w:hAnsi="Times New Roman"/>
          <w:sz w:val="28"/>
          <w:szCs w:val="28"/>
        </w:rPr>
        <w:t>о</w:t>
      </w:r>
      <w:r w:rsidRPr="001C3A38">
        <w:rPr>
          <w:rFonts w:ascii="Times New Roman" w:hAnsi="Times New Roman"/>
          <w:sz w:val="28"/>
          <w:szCs w:val="28"/>
        </w:rPr>
        <w:t>с</w:t>
      </w:r>
      <w:r w:rsidR="00261A12" w:rsidRPr="001C3A38">
        <w:rPr>
          <w:rFonts w:ascii="Times New Roman" w:hAnsi="Times New Roman"/>
          <w:sz w:val="28"/>
          <w:szCs w:val="28"/>
        </w:rPr>
        <w:t>ти лечебного питания при отдельных нозологиях.</w:t>
      </w:r>
    </w:p>
    <w:p w:rsidR="001C3A38" w:rsidRPr="001C3A38" w:rsidRDefault="001C3A38" w:rsidP="001C3A38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1C3A38">
        <w:rPr>
          <w:rFonts w:ascii="Times New Roman" w:hAnsi="Times New Roman"/>
          <w:b/>
          <w:sz w:val="28"/>
        </w:rPr>
        <w:t>Задачи</w:t>
      </w:r>
      <w:r w:rsidRPr="001C3A38">
        <w:rPr>
          <w:rFonts w:ascii="Times New Roman" w:hAnsi="Times New Roman"/>
          <w:sz w:val="28"/>
        </w:rPr>
        <w:t>: изучить</w:t>
      </w:r>
      <w:r w:rsidR="009E684C">
        <w:rPr>
          <w:rFonts w:ascii="Times New Roman" w:hAnsi="Times New Roman"/>
          <w:sz w:val="28"/>
        </w:rPr>
        <w:t xml:space="preserve"> основы рационального питания при бронхиальной астме.</w:t>
      </w:r>
    </w:p>
    <w:p w:rsidR="00261A12" w:rsidRPr="006A5E1D" w:rsidRDefault="00261A12" w:rsidP="006A5E1D">
      <w:pPr>
        <w:spacing w:after="0" w:line="240" w:lineRule="auto"/>
        <w:ind w:left="720" w:right="-1" w:firstLine="720"/>
        <w:jc w:val="both"/>
        <w:rPr>
          <w:rFonts w:ascii="Times New Roman" w:hAnsi="Times New Roman"/>
          <w:sz w:val="28"/>
          <w:szCs w:val="28"/>
        </w:rPr>
      </w:pPr>
    </w:p>
    <w:p w:rsidR="00261A12" w:rsidRPr="006A5E1D" w:rsidRDefault="00261A12" w:rsidP="006A5E1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Для формирования проф</w:t>
      </w:r>
      <w:r w:rsidR="001C3A38">
        <w:rPr>
          <w:rFonts w:ascii="Times New Roman" w:hAnsi="Times New Roman"/>
          <w:sz w:val="28"/>
          <w:szCs w:val="28"/>
        </w:rPr>
        <w:t>ессиональных компетенций обучающийся</w:t>
      </w:r>
      <w:r w:rsidRPr="006A5E1D">
        <w:rPr>
          <w:rFonts w:ascii="Times New Roman" w:hAnsi="Times New Roman"/>
          <w:sz w:val="28"/>
          <w:szCs w:val="28"/>
        </w:rPr>
        <w:t xml:space="preserve"> должен </w:t>
      </w:r>
      <w:r w:rsidRPr="006A5E1D">
        <w:rPr>
          <w:rFonts w:ascii="Times New Roman" w:hAnsi="Times New Roman"/>
          <w:b/>
          <w:bCs/>
          <w:sz w:val="28"/>
          <w:szCs w:val="28"/>
        </w:rPr>
        <w:t>знать</w:t>
      </w:r>
      <w:r w:rsidRPr="006A5E1D">
        <w:rPr>
          <w:rFonts w:ascii="Times New Roman" w:hAnsi="Times New Roman"/>
          <w:sz w:val="28"/>
          <w:szCs w:val="28"/>
        </w:rPr>
        <w:t xml:space="preserve"> (исходные базисные знания и умения):</w:t>
      </w:r>
    </w:p>
    <w:p w:rsidR="00261A12" w:rsidRPr="006A5E1D" w:rsidRDefault="00261A12" w:rsidP="006A5E1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основные принципы лечебного питания;</w:t>
      </w:r>
    </w:p>
    <w:p w:rsidR="00261A12" w:rsidRDefault="00261A12" w:rsidP="006A5E1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принципы лечебного питания при отдельных нозологиях</w:t>
      </w:r>
    </w:p>
    <w:p w:rsidR="00F872E0" w:rsidRPr="006A5E1D" w:rsidRDefault="00F872E0" w:rsidP="00F872E0">
      <w:pPr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</w:p>
    <w:p w:rsidR="00261A12" w:rsidRPr="006A5E1D" w:rsidRDefault="00261A12" w:rsidP="006A5E1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Для формирования профессиональных компетенций </w:t>
      </w:r>
      <w:r w:rsidR="002F4E45">
        <w:rPr>
          <w:rFonts w:ascii="Times New Roman" w:hAnsi="Times New Roman"/>
          <w:sz w:val="28"/>
          <w:szCs w:val="28"/>
        </w:rPr>
        <w:t>обучающийся</w:t>
      </w:r>
      <w:r w:rsidRPr="006A5E1D">
        <w:rPr>
          <w:rFonts w:ascii="Times New Roman" w:hAnsi="Times New Roman"/>
          <w:sz w:val="28"/>
          <w:szCs w:val="28"/>
        </w:rPr>
        <w:t xml:space="preserve"> должен </w:t>
      </w:r>
      <w:r w:rsidRPr="006A5E1D">
        <w:rPr>
          <w:rFonts w:ascii="Times New Roman" w:hAnsi="Times New Roman"/>
          <w:b/>
          <w:bCs/>
          <w:sz w:val="28"/>
          <w:szCs w:val="28"/>
        </w:rPr>
        <w:t>уметь</w:t>
      </w:r>
      <w:r w:rsidRPr="006A5E1D">
        <w:rPr>
          <w:rFonts w:ascii="Times New Roman" w:hAnsi="Times New Roman"/>
          <w:sz w:val="28"/>
          <w:szCs w:val="28"/>
        </w:rPr>
        <w:t>:</w:t>
      </w:r>
    </w:p>
    <w:p w:rsidR="00261A12" w:rsidRPr="006A5E1D" w:rsidRDefault="00261A12" w:rsidP="006A5E1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основы организации и проведения лечебного питания;</w:t>
      </w:r>
    </w:p>
    <w:p w:rsidR="00261A12" w:rsidRPr="006A5E1D" w:rsidRDefault="00261A12" w:rsidP="006A5E1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определить пищевой статус пациента</w:t>
      </w:r>
      <w:r w:rsidRPr="006A5E1D">
        <w:rPr>
          <w:rFonts w:ascii="Times New Roman" w:hAnsi="Times New Roman"/>
          <w:sz w:val="28"/>
          <w:szCs w:val="28"/>
          <w:lang w:val="en-US"/>
        </w:rPr>
        <w:t>;</w:t>
      </w:r>
    </w:p>
    <w:p w:rsidR="00261A12" w:rsidRDefault="00261A12" w:rsidP="006A5E1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характеристика пищевого статуса по</w:t>
      </w:r>
      <w:r w:rsidR="009E684C">
        <w:rPr>
          <w:rFonts w:ascii="Times New Roman" w:hAnsi="Times New Roman"/>
          <w:sz w:val="28"/>
          <w:szCs w:val="28"/>
        </w:rPr>
        <w:t xml:space="preserve"> показателям индекса массы тела.</w:t>
      </w:r>
    </w:p>
    <w:p w:rsidR="009E684C" w:rsidRPr="006A5E1D" w:rsidRDefault="009E684C" w:rsidP="009E684C">
      <w:pPr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b/>
          <w:snapToGrid w:val="0"/>
          <w:sz w:val="28"/>
        </w:rPr>
      </w:pPr>
      <w:r w:rsidRPr="009E684C">
        <w:rPr>
          <w:rFonts w:ascii="Times New Roman" w:hAnsi="Times New Roman"/>
          <w:sz w:val="28"/>
          <w:szCs w:val="28"/>
        </w:rPr>
        <w:t>Для формирования профессиональных компетенций обучающийся</w:t>
      </w:r>
      <w:r w:rsidRPr="009E684C">
        <w:rPr>
          <w:rFonts w:ascii="Times New Roman" w:hAnsi="Times New Roman"/>
          <w:b/>
          <w:sz w:val="28"/>
          <w:szCs w:val="28"/>
        </w:rPr>
        <w:t xml:space="preserve"> </w:t>
      </w:r>
      <w:r w:rsidRPr="009E684C">
        <w:rPr>
          <w:rFonts w:ascii="Times New Roman" w:hAnsi="Times New Roman"/>
          <w:b/>
          <w:i/>
          <w:sz w:val="28"/>
          <w:szCs w:val="28"/>
          <w:u w:val="single"/>
        </w:rPr>
        <w:t xml:space="preserve">должен </w:t>
      </w:r>
      <w:r w:rsidRPr="009E684C">
        <w:rPr>
          <w:rFonts w:ascii="Times New Roman" w:hAnsi="Times New Roman"/>
          <w:b/>
          <w:i/>
          <w:snapToGrid w:val="0"/>
          <w:sz w:val="28"/>
          <w:u w:val="single"/>
        </w:rPr>
        <w:t>владеть:</w:t>
      </w: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9E684C">
        <w:rPr>
          <w:rFonts w:ascii="Times New Roman" w:hAnsi="Times New Roman"/>
          <w:snapToGrid w:val="0"/>
          <w:sz w:val="28"/>
        </w:rPr>
        <w:t xml:space="preserve">- методами </w:t>
      </w:r>
      <w:proofErr w:type="spellStart"/>
      <w:r w:rsidRPr="009E684C">
        <w:rPr>
          <w:rFonts w:ascii="Times New Roman" w:hAnsi="Times New Roman"/>
          <w:snapToGrid w:val="0"/>
          <w:sz w:val="28"/>
        </w:rPr>
        <w:t>общеклинического</w:t>
      </w:r>
      <w:proofErr w:type="spellEnd"/>
      <w:r w:rsidRPr="009E684C">
        <w:rPr>
          <w:rFonts w:ascii="Times New Roman" w:hAnsi="Times New Roman"/>
          <w:snapToGrid w:val="0"/>
          <w:sz w:val="28"/>
        </w:rPr>
        <w:t xml:space="preserve"> обследования</w:t>
      </w:r>
      <w:r w:rsidRPr="009E684C">
        <w:rPr>
          <w:rFonts w:ascii="Times New Roman" w:hAnsi="Times New Roman"/>
          <w:b/>
          <w:snapToGrid w:val="0"/>
          <w:sz w:val="28"/>
        </w:rPr>
        <w:t>,</w:t>
      </w: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9E684C">
        <w:rPr>
          <w:rFonts w:ascii="Times New Roman" w:hAnsi="Times New Roman"/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9E684C">
        <w:rPr>
          <w:rFonts w:ascii="Times New Roman" w:hAnsi="Times New Roman"/>
          <w:snapToGrid w:val="0"/>
          <w:sz w:val="28"/>
        </w:rPr>
        <w:t xml:space="preserve">- владеть методами оказания неотложной </w:t>
      </w:r>
      <w:proofErr w:type="spellStart"/>
      <w:r w:rsidRPr="009E684C">
        <w:rPr>
          <w:rFonts w:ascii="Times New Roman" w:hAnsi="Times New Roman"/>
          <w:snapToGrid w:val="0"/>
          <w:sz w:val="28"/>
        </w:rPr>
        <w:t>догоспитальной</w:t>
      </w:r>
      <w:proofErr w:type="spellEnd"/>
      <w:r w:rsidRPr="009E684C">
        <w:rPr>
          <w:rFonts w:ascii="Times New Roman" w:hAnsi="Times New Roman"/>
          <w:snapToGrid w:val="0"/>
          <w:sz w:val="28"/>
        </w:rPr>
        <w:t xml:space="preserve"> медицинской помощи,</w:t>
      </w: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9E684C">
        <w:rPr>
          <w:rFonts w:ascii="Times New Roman" w:hAnsi="Times New Roman"/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9E684C">
        <w:rPr>
          <w:rFonts w:ascii="Times New Roman" w:hAnsi="Times New Roman"/>
          <w:snapToGrid w:val="0"/>
          <w:sz w:val="28"/>
        </w:rPr>
        <w:t xml:space="preserve">- алгоритмом развернутого клинического диагноза, </w:t>
      </w: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b/>
          <w:snapToGrid w:val="0"/>
          <w:sz w:val="28"/>
        </w:rPr>
      </w:pPr>
      <w:r w:rsidRPr="009E684C">
        <w:rPr>
          <w:rFonts w:ascii="Times New Roman" w:hAnsi="Times New Roman"/>
          <w:snapToGrid w:val="0"/>
          <w:sz w:val="28"/>
        </w:rPr>
        <w:t>- основами ведения медицинской документации</w:t>
      </w: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snapToGrid w:val="0"/>
          <w:sz w:val="28"/>
        </w:rPr>
      </w:pPr>
      <w:r w:rsidRPr="009E684C">
        <w:rPr>
          <w:rFonts w:ascii="Times New Roman" w:hAnsi="Times New Roman"/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9E684C" w:rsidRPr="009E684C" w:rsidRDefault="009E684C" w:rsidP="009E68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84C">
        <w:rPr>
          <w:rFonts w:ascii="Times New Roman" w:hAnsi="Times New Roman"/>
          <w:b/>
          <w:bCs/>
          <w:sz w:val="28"/>
          <w:szCs w:val="28"/>
        </w:rPr>
        <w:t xml:space="preserve">Должен сформировать компетенции: </w:t>
      </w:r>
      <w:r w:rsidRPr="009E684C">
        <w:rPr>
          <w:rFonts w:ascii="Times New Roman" w:hAnsi="Times New Roman"/>
          <w:bCs/>
          <w:sz w:val="28"/>
          <w:szCs w:val="28"/>
        </w:rPr>
        <w:t>ПК-1,-6,-8,-9,-15,-16.</w:t>
      </w:r>
    </w:p>
    <w:p w:rsidR="009E684C" w:rsidRPr="009E684C" w:rsidRDefault="009E684C" w:rsidP="009E684C">
      <w:pPr>
        <w:jc w:val="both"/>
        <w:rPr>
          <w:rFonts w:ascii="Times New Roman" w:hAnsi="Times New Roman"/>
        </w:rPr>
      </w:pPr>
      <w:r w:rsidRPr="009E684C">
        <w:rPr>
          <w:rFonts w:ascii="Times New Roman" w:hAnsi="Times New Roman"/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9E684C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9E684C">
        <w:rPr>
          <w:rFonts w:ascii="Times New Roman" w:hAnsi="Times New Roman"/>
          <w:b/>
          <w:bCs/>
          <w:sz w:val="28"/>
          <w:szCs w:val="28"/>
        </w:rPr>
        <w:t xml:space="preserve"> по указанной теме:</w:t>
      </w:r>
    </w:p>
    <w:p w:rsidR="009E684C" w:rsidRPr="009E684C" w:rsidRDefault="009E684C" w:rsidP="009E684C">
      <w:pPr>
        <w:numPr>
          <w:ilvl w:val="0"/>
          <w:numId w:val="9"/>
        </w:numPr>
        <w:tabs>
          <w:tab w:val="left" w:pos="1040"/>
        </w:tabs>
        <w:spacing w:after="0" w:line="240" w:lineRule="auto"/>
        <w:ind w:left="1040" w:hanging="339"/>
        <w:jc w:val="both"/>
        <w:rPr>
          <w:rFonts w:ascii="Times New Roman" w:hAnsi="Times New Roman"/>
          <w:sz w:val="28"/>
          <w:szCs w:val="28"/>
        </w:rPr>
      </w:pPr>
      <w:r w:rsidRPr="009E684C">
        <w:rPr>
          <w:rFonts w:ascii="Times New Roman" w:hAnsi="Times New Roman"/>
          <w:sz w:val="28"/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9E684C" w:rsidRPr="009E684C" w:rsidRDefault="00A14FE1" w:rsidP="009E684C">
      <w:pPr>
        <w:numPr>
          <w:ilvl w:val="0"/>
          <w:numId w:val="9"/>
        </w:numPr>
        <w:tabs>
          <w:tab w:val="left" w:pos="1040"/>
        </w:tabs>
        <w:spacing w:after="0" w:line="240" w:lineRule="auto"/>
        <w:ind w:left="1040" w:hanging="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E684C" w:rsidRPr="009E684C">
        <w:rPr>
          <w:rFonts w:ascii="Times New Roman" w:hAnsi="Times New Roman"/>
          <w:sz w:val="28"/>
          <w:szCs w:val="28"/>
        </w:rPr>
        <w:t xml:space="preserve">тветить на вопросы для самоконтроля </w:t>
      </w:r>
    </w:p>
    <w:p w:rsidR="009E684C" w:rsidRDefault="009E684C" w:rsidP="00A14FE1">
      <w:pPr>
        <w:pStyle w:val="a5"/>
        <w:numPr>
          <w:ilvl w:val="0"/>
          <w:numId w:val="9"/>
        </w:numPr>
        <w:tabs>
          <w:tab w:val="left" w:pos="1040"/>
        </w:tabs>
        <w:jc w:val="both"/>
        <w:rPr>
          <w:sz w:val="28"/>
          <w:szCs w:val="28"/>
        </w:rPr>
      </w:pPr>
      <w:r w:rsidRPr="009E684C">
        <w:rPr>
          <w:sz w:val="28"/>
          <w:szCs w:val="28"/>
        </w:rPr>
        <w:t>Проверить свои знания с использованием тестового контроля</w:t>
      </w:r>
    </w:p>
    <w:p w:rsidR="00A14FE1" w:rsidRPr="00A14FE1" w:rsidRDefault="00A14FE1" w:rsidP="00A14FE1">
      <w:pPr>
        <w:pStyle w:val="a5"/>
        <w:tabs>
          <w:tab w:val="left" w:pos="1040"/>
        </w:tabs>
        <w:jc w:val="both"/>
        <w:rPr>
          <w:sz w:val="28"/>
          <w:szCs w:val="28"/>
        </w:rPr>
      </w:pP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E684C">
        <w:rPr>
          <w:rFonts w:ascii="Times New Roman" w:hAnsi="Times New Roman"/>
          <w:b/>
          <w:bCs/>
          <w:sz w:val="28"/>
          <w:szCs w:val="28"/>
        </w:rPr>
        <w:t xml:space="preserve">Формы контроля освоения заданий по самостоятельной внеаудиторной работе по данной теме </w:t>
      </w:r>
      <w:r w:rsidRPr="009E684C">
        <w:rPr>
          <w:rFonts w:ascii="Times New Roman" w:hAnsi="Times New Roman"/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84C">
        <w:rPr>
          <w:rFonts w:ascii="Times New Roman" w:hAnsi="Times New Roman"/>
          <w:color w:val="000000"/>
          <w:sz w:val="28"/>
          <w:szCs w:val="28"/>
        </w:rPr>
        <w:t>А) Субъективные и объективные методы обследования больных с оформлением предварительного диагноза.</w:t>
      </w: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84C">
        <w:rPr>
          <w:rFonts w:ascii="Times New Roman" w:hAnsi="Times New Roman"/>
          <w:color w:val="000000"/>
          <w:sz w:val="28"/>
          <w:szCs w:val="28"/>
        </w:rPr>
        <w:t xml:space="preserve">Б) Работа с пациентами во </w:t>
      </w:r>
      <w:proofErr w:type="spellStart"/>
      <w:r w:rsidRPr="009E684C">
        <w:rPr>
          <w:rFonts w:ascii="Times New Roman" w:hAnsi="Times New Roman"/>
          <w:color w:val="000000"/>
          <w:sz w:val="28"/>
          <w:szCs w:val="28"/>
        </w:rPr>
        <w:t>вспомогательно</w:t>
      </w:r>
      <w:proofErr w:type="spellEnd"/>
      <w:r w:rsidRPr="009E684C">
        <w:rPr>
          <w:rFonts w:ascii="Times New Roman" w:hAnsi="Times New Roman"/>
          <w:color w:val="000000"/>
          <w:sz w:val="28"/>
          <w:szCs w:val="28"/>
        </w:rPr>
        <w:t xml:space="preserve"> – диагностическом подразделении </w:t>
      </w: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84C">
        <w:rPr>
          <w:rFonts w:ascii="Times New Roman" w:hAnsi="Times New Roman"/>
          <w:color w:val="000000"/>
          <w:sz w:val="28"/>
          <w:szCs w:val="28"/>
        </w:rPr>
        <w:t xml:space="preserve">В) Интерпретация результатов  полученных дополнительных исследований больного </w:t>
      </w: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84C">
        <w:rPr>
          <w:rFonts w:ascii="Times New Roman" w:hAnsi="Times New Roman"/>
          <w:color w:val="000000"/>
          <w:sz w:val="28"/>
          <w:szCs w:val="28"/>
        </w:rPr>
        <w:t xml:space="preserve"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9E684C">
        <w:rPr>
          <w:rFonts w:ascii="Times New Roman" w:hAnsi="Times New Roman"/>
          <w:color w:val="000000"/>
          <w:sz w:val="28"/>
          <w:szCs w:val="28"/>
        </w:rPr>
        <w:t>курации</w:t>
      </w:r>
      <w:proofErr w:type="spellEnd"/>
      <w:r w:rsidRPr="009E684C">
        <w:rPr>
          <w:rFonts w:ascii="Times New Roman" w:hAnsi="Times New Roman"/>
          <w:color w:val="000000"/>
          <w:sz w:val="28"/>
          <w:szCs w:val="28"/>
        </w:rPr>
        <w:t xml:space="preserve">, выписной эпикриз с рекомендациями). </w:t>
      </w:r>
    </w:p>
    <w:p w:rsidR="009E684C" w:rsidRPr="009E684C" w:rsidRDefault="009E684C" w:rsidP="009E684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9E684C">
        <w:rPr>
          <w:rFonts w:ascii="Times New Roman" w:hAnsi="Times New Roman"/>
          <w:color w:val="000000"/>
          <w:sz w:val="28"/>
          <w:szCs w:val="28"/>
        </w:rPr>
        <w:lastRenderedPageBreak/>
        <w:t xml:space="preserve">Д) Самостоятельная работа обучающихся в учебных аудиториях (решение </w:t>
      </w:r>
      <w:proofErr w:type="spellStart"/>
      <w:r w:rsidRPr="009E684C">
        <w:rPr>
          <w:rFonts w:ascii="Times New Roman" w:hAnsi="Times New Roman"/>
          <w:color w:val="000000"/>
          <w:sz w:val="28"/>
          <w:szCs w:val="28"/>
        </w:rPr>
        <w:t>мультимедийных</w:t>
      </w:r>
      <w:proofErr w:type="spellEnd"/>
      <w:r w:rsidRPr="009E684C">
        <w:rPr>
          <w:rFonts w:ascii="Times New Roman" w:hAnsi="Times New Roman"/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др.). </w:t>
      </w:r>
    </w:p>
    <w:p w:rsidR="00261A12" w:rsidRPr="006A5E1D" w:rsidRDefault="00261A12" w:rsidP="009E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Вопросы для самоподготовки:</w:t>
      </w:r>
    </w:p>
    <w:p w:rsidR="00996A32" w:rsidRDefault="00261A12" w:rsidP="00996A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E1D">
        <w:rPr>
          <w:rFonts w:ascii="Times New Roman" w:hAnsi="Times New Roman"/>
          <w:sz w:val="28"/>
          <w:szCs w:val="28"/>
        </w:rPr>
        <w:t>1.</w:t>
      </w:r>
      <w:r w:rsidR="00996A32" w:rsidRPr="00996A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Принципы рационального питания</w:t>
      </w:r>
    </w:p>
    <w:p w:rsidR="00996A32" w:rsidRPr="00996A32" w:rsidRDefault="00996A32" w:rsidP="00996A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A32">
        <w:rPr>
          <w:rFonts w:ascii="Times New Roman" w:eastAsia="Times New Roman" w:hAnsi="Times New Roman"/>
          <w:sz w:val="28"/>
          <w:szCs w:val="28"/>
          <w:lang w:eastAsia="ru-RU"/>
        </w:rPr>
        <w:t>2. Подходы к рациональной терапии при заболеваниях внутренних органов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частности при бронхиальной астме</w:t>
      </w:r>
    </w:p>
    <w:p w:rsidR="00996A32" w:rsidRPr="00996A32" w:rsidRDefault="00996A32" w:rsidP="00996A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A32">
        <w:rPr>
          <w:rFonts w:ascii="Times New Roman" w:eastAsia="Times New Roman" w:hAnsi="Times New Roman"/>
          <w:sz w:val="28"/>
          <w:szCs w:val="28"/>
          <w:lang w:eastAsia="ru-RU"/>
        </w:rPr>
        <w:t>3. Диетические столы по Певзнеру</w:t>
      </w:r>
    </w:p>
    <w:p w:rsidR="00261A12" w:rsidRDefault="00996A32" w:rsidP="00996A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A32">
        <w:rPr>
          <w:rFonts w:ascii="Times New Roman" w:eastAsia="Times New Roman" w:hAnsi="Times New Roman"/>
          <w:sz w:val="28"/>
          <w:szCs w:val="28"/>
          <w:lang w:eastAsia="ru-RU"/>
        </w:rPr>
        <w:t>4. Приказ №330</w:t>
      </w:r>
    </w:p>
    <w:p w:rsidR="00A619BB" w:rsidRPr="00996A32" w:rsidRDefault="009E684C" w:rsidP="009E6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Выполнить реферат.</w:t>
      </w:r>
    </w:p>
    <w:p w:rsidR="00261A12" w:rsidRPr="00E64AE0" w:rsidRDefault="00261A12" w:rsidP="006A5E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1A12" w:rsidRPr="006A5E1D" w:rsidRDefault="00261A12" w:rsidP="006A5E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5E1D">
        <w:rPr>
          <w:rFonts w:ascii="Times New Roman" w:hAnsi="Times New Roman"/>
          <w:b/>
          <w:sz w:val="28"/>
          <w:szCs w:val="28"/>
        </w:rPr>
        <w:t>ДИЕТОТЕРАПИЯ ПРИ БРОНХИАЛЬНОЙ АСТМЕ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Лечебное питание при бронхиальной астме, вызываемой различными причинами, имеет  большое значение в профилактике обострения и прогрессирования заболевания. При этом необходимо учитывать тип аллергии – на пыльцу, пищу, лекарства или другие аллергены. При наличии пищевой аллергии диетотерапия – наиболее эффективное средство лечения,  она эффективна и при других формах аллергии.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При назначении лечебного питания при бронхиальной астме учитываются различные факторы: наличие пищевой аллергии, степень тяжести заболевания, фаза (ремиссия или обострение). Если пищевой аллергии нет, при этом заболевании назначается обычная </w:t>
      </w:r>
      <w:proofErr w:type="spellStart"/>
      <w:r w:rsidRPr="006A5E1D">
        <w:rPr>
          <w:rFonts w:ascii="Times New Roman" w:hAnsi="Times New Roman"/>
          <w:sz w:val="28"/>
          <w:szCs w:val="28"/>
        </w:rPr>
        <w:t>гипоаллергенная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диета, которая позволяет снизить чувствительность бронхиального аппарата, уменьшить интенсивность приступов бронхиальной астмы и выраженность аллергических и воспалительных процессов.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Основным принципом лечебной диеты при бронхиальной астме является исключение из рациона продуктов с наиболее выраженными сенсибилизирующими свойствами, то есть потенциально аллергенных. </w:t>
      </w:r>
      <w:proofErr w:type="gramStart"/>
      <w:r w:rsidRPr="006A5E1D">
        <w:rPr>
          <w:rFonts w:ascii="Times New Roman" w:hAnsi="Times New Roman"/>
          <w:sz w:val="28"/>
          <w:szCs w:val="28"/>
        </w:rPr>
        <w:t>К ним относятся: рыба и морепродукты, утиное и гусиное мясо, рыбная икра, яйца, бобовые, орехи, а также цитрусовые, дыни, персики, малина, клубника, томаты, дрожжи, шоколад и мед.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 Все перечисленные продукты рекомендуется в период обострения бронхиальной астмы исключить из рациона.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Кроме того, нужно ограничить потребление некоторых других продуктов: манной крупы, пшеничного хлеба, творога, цельного молока, сметаны, жирных сортов говядины и свинины, куриного мяса.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Ежедневный рацион больных, страдающих бронхиальной астмой, несмотря на ограничения, должен включать белки, жиры и углеводы. Необходимо ограничить потребление легкоусвояемых углеводов, которые могут вызывать обострение воспалительных процессов (сахар, сиропы, мед и др.), а также  поваренной соли.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Чтобы обеспечить полноценное питание при соблюдении </w:t>
      </w:r>
      <w:proofErr w:type="spellStart"/>
      <w:r w:rsidRPr="006A5E1D">
        <w:rPr>
          <w:rFonts w:ascii="Times New Roman" w:hAnsi="Times New Roman"/>
          <w:sz w:val="28"/>
          <w:szCs w:val="28"/>
        </w:rPr>
        <w:t>гипоаллергенной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диеты, можно включить в меню блюда из следующих продуктов: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lastRenderedPageBreak/>
        <w:t>- нежирные виды мяса (кролик, индейка, телятина, конина и др.), которые являются ценным источником животного белка;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овощи и фрукты: капуста, картофель, кабачки, огурцы, яблоки, груши  в любом виде. Эти продукты содержат витамины и микроэлементы;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гречневая, перловая, овсяная крупы, рис;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растительные масла (подсолнечное, кунжутное, оливковое), в которых содержатся полиненасыщенные жирные кислоты, благодаря чему они обладают противовоспалительными свойствами;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сливочное масло;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кисломолочные продукты: кефир, ряженка, йогурт;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напитки: компоты из вышеперечисленных фруктов, отвар ягод шиповника, минеральная вода без газа, чай.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1D">
        <w:rPr>
          <w:rFonts w:ascii="Times New Roman" w:hAnsi="Times New Roman"/>
          <w:sz w:val="28"/>
          <w:szCs w:val="28"/>
        </w:rPr>
        <w:t>Гипоаллергенная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диета должна состоять из продуктов, в которых отсутствуют или содержатся в минимальных количествах гистамин и </w:t>
      </w:r>
      <w:proofErr w:type="spellStart"/>
      <w:r w:rsidRPr="006A5E1D">
        <w:rPr>
          <w:rFonts w:ascii="Times New Roman" w:hAnsi="Times New Roman"/>
          <w:sz w:val="28"/>
          <w:szCs w:val="28"/>
        </w:rPr>
        <w:t>тирамин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– вещества, вызывающие аллергические и псевдоаллергические реакции. Самое большое количество данных веществ содержится в ферментированных продуктах – таких, как сыр (рокфор, </w:t>
      </w:r>
      <w:proofErr w:type="spellStart"/>
      <w:r w:rsidRPr="006A5E1D">
        <w:rPr>
          <w:rFonts w:ascii="Times New Roman" w:hAnsi="Times New Roman"/>
          <w:sz w:val="28"/>
          <w:szCs w:val="28"/>
        </w:rPr>
        <w:t>камамбер</w:t>
      </w:r>
      <w:proofErr w:type="spellEnd"/>
      <w:r w:rsidRPr="006A5E1D">
        <w:rPr>
          <w:rFonts w:ascii="Times New Roman" w:hAnsi="Times New Roman"/>
          <w:sz w:val="28"/>
          <w:szCs w:val="28"/>
        </w:rPr>
        <w:t>, чеддер), алкогольные напитки, консервированная рыба, квашеная капуста, сырокопченая колбаса, сосиски и сардельки из говядины.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Также в период соблюдения </w:t>
      </w:r>
      <w:proofErr w:type="spellStart"/>
      <w:r w:rsidRPr="006A5E1D">
        <w:rPr>
          <w:rFonts w:ascii="Times New Roman" w:hAnsi="Times New Roman"/>
          <w:sz w:val="28"/>
          <w:szCs w:val="28"/>
        </w:rPr>
        <w:t>гипоаллергенной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диеты нужно ограничить потребление продуктов, ускоряющих всасывание аллергенов и </w:t>
      </w:r>
      <w:proofErr w:type="spellStart"/>
      <w:r w:rsidRPr="006A5E1D">
        <w:rPr>
          <w:rFonts w:ascii="Times New Roman" w:hAnsi="Times New Roman"/>
          <w:sz w:val="28"/>
          <w:szCs w:val="28"/>
        </w:rPr>
        <w:t>аллергеноподобных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веществ: специй и пряностей (лука, чеснока, горчицы, перца), алкогольных и газированных напитков, соленых овощей и рыбы, кофе и какао. Рекомендуются продукты, оказывающие обволакивающее действие, препятствующие проникновению указанных веществ и содержащие большое количество пищевых волокон; к ним относятся различные каши (овсяная, рисовая и т.п.).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Причиной появления аллергических и псевдоаллергических реакций могут являться не только продукты, как таковые, но и разнообразные химические добавки, использующиеся в производстве полуфабрикатов, консервов и др. К ним относятся красители, эмульгатор, </w:t>
      </w:r>
      <w:proofErr w:type="spellStart"/>
      <w:r w:rsidRPr="006A5E1D">
        <w:rPr>
          <w:rFonts w:ascii="Times New Roman" w:hAnsi="Times New Roman"/>
          <w:sz w:val="28"/>
          <w:szCs w:val="28"/>
        </w:rPr>
        <w:t>ароматизаторы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и консерванты. На больных аллергией наиболее отрицательное влияние оказывают такие добавки, как </w:t>
      </w:r>
      <w:proofErr w:type="spellStart"/>
      <w:r w:rsidRPr="006A5E1D">
        <w:rPr>
          <w:rFonts w:ascii="Times New Roman" w:hAnsi="Times New Roman"/>
          <w:sz w:val="28"/>
          <w:szCs w:val="28"/>
        </w:rPr>
        <w:t>тартразин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5E1D">
        <w:rPr>
          <w:rFonts w:ascii="Times New Roman" w:hAnsi="Times New Roman"/>
          <w:sz w:val="28"/>
          <w:szCs w:val="28"/>
        </w:rPr>
        <w:t>салицилаты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5E1D">
        <w:rPr>
          <w:rFonts w:ascii="Times New Roman" w:hAnsi="Times New Roman"/>
          <w:sz w:val="28"/>
          <w:szCs w:val="28"/>
        </w:rPr>
        <w:t>глутамат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, нитрит, сульфат и </w:t>
      </w:r>
      <w:proofErr w:type="spellStart"/>
      <w:r w:rsidRPr="006A5E1D">
        <w:rPr>
          <w:rFonts w:ascii="Times New Roman" w:hAnsi="Times New Roman"/>
          <w:sz w:val="28"/>
          <w:szCs w:val="28"/>
        </w:rPr>
        <w:t>бензоат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натрия.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Нередко в полуфабрикатах, консервах и кондитерских изделиях имеются скрытые аллергены. В молоке могут содержаться антибиотики, в мясных полуфабрикатах – соя, в кондитерских изделиях – орехи, химические </w:t>
      </w:r>
      <w:proofErr w:type="spellStart"/>
      <w:r w:rsidRPr="006A5E1D">
        <w:rPr>
          <w:rFonts w:ascii="Times New Roman" w:hAnsi="Times New Roman"/>
          <w:sz w:val="28"/>
          <w:szCs w:val="28"/>
        </w:rPr>
        <w:t>ароматизаторы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и др. По этой причине больным бронхиальной астмой необходимо ограничить потребление этих продуктов.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1D">
        <w:rPr>
          <w:rFonts w:ascii="Times New Roman" w:hAnsi="Times New Roman"/>
          <w:sz w:val="28"/>
          <w:szCs w:val="28"/>
        </w:rPr>
        <w:t>Гипоаллергенная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диета используется не только для лечения пищевой аллергии, но и для выявления аллергенов. Исключение из рациона наиболее опасных в этом отношении продуктов позволяет не только добиться улучшения состояния больного, но и установить причину заболевания. Для этого диету нужно соблюдать 2-3 недели, а затем, если будет отмечено </w:t>
      </w:r>
      <w:r w:rsidRPr="006A5E1D">
        <w:rPr>
          <w:rFonts w:ascii="Times New Roman" w:hAnsi="Times New Roman"/>
          <w:sz w:val="28"/>
          <w:szCs w:val="28"/>
        </w:rPr>
        <w:lastRenderedPageBreak/>
        <w:t>улучшение состояния, исключенные продукты можно постепенно вводить в рацион по одному каждые 3 дня.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Продукты, после </w:t>
      </w:r>
      <w:proofErr w:type="gramStart"/>
      <w:r w:rsidRPr="006A5E1D">
        <w:rPr>
          <w:rFonts w:ascii="Times New Roman" w:hAnsi="Times New Roman"/>
          <w:sz w:val="28"/>
          <w:szCs w:val="28"/>
        </w:rPr>
        <w:t>употребления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 которых симптомы бронхиальной астмы возникают вновь, являются аллергенными для данного человека.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Такой метод диагностики пищевой аллергии считается наиболее точным и может использоваться в случае, если ведение пищевого дневника не позволяет точно установить причину аллергии. После этого больному обычно назначается индивидуальная </w:t>
      </w:r>
      <w:proofErr w:type="spellStart"/>
      <w:r w:rsidRPr="006A5E1D">
        <w:rPr>
          <w:rFonts w:ascii="Times New Roman" w:hAnsi="Times New Roman"/>
          <w:sz w:val="28"/>
          <w:szCs w:val="28"/>
        </w:rPr>
        <w:t>элиминационная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диета, не содержащая аллергенных продуктов, причем из рациона исключается не только сам продукт, но и блюда, в которых он содержится даже в очень малом количестве. Например, при аллергии на яйца нужно полностью исключить из рациона выпечку, лапшу и другие макаронные изделия.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Пищевые аллергены чаще становятся причиной возникновения бронхиальной астмы в детском возрасте, однако и у взрослых достаточно высока вероятность появления этой формы аллергии. При бронхиальной астме, вызываемой аллергией на пыльцу, часто возникают перекрестные реакции с пищевыми аллергенами (чаще всего с фруктами, пшеницей, лесными орехами).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После обнаружения непереносимости каких-либо продуктов и их исключения из рациона необходимо позаботиться о том, чтобы их отсутствие не отражалось на организме и питание оставалось полноценным, для чего следует подобрать соответствующие заменители.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Так, коровье молоко можно заменить козьим или соевым, рыбу – другими источниками белка (творогом, бобовыми культурами). Для составления рациональной диеты необходимо знание классификации пищевых продуктов, так как у продуктов одной группы могут быть общие антигены, вследствие чего аллергия на один из продуктов данной группы может стать основанием для отказа и от других.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Pr="006A5E1D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 для достижения эффекта при пищевой аллергии имеет нормальное функционирование пищеварительной системы, определяющее проницаемость кишечно-печеночного барьера для пищевых аллергенов. Воспалительные заболевания желудочно-кишечного тракта, избыточный бактериальный рост, снижение желудочной и панкреатической секреции нарушают барьерную функцию кишечника и делают возможным всасывание нерасщепленных продуктов, обладающих сенсибилизирующей активностью. В случае предположительного диагноза пищевой аллергии необходимо провести исследование органов пищеварительного тракта, поскольку правильное лечение будет способствовать устранению аллергических реакций.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Некоторые особенности имеет лечебное питание при </w:t>
      </w:r>
      <w:proofErr w:type="spellStart"/>
      <w:r w:rsidRPr="006A5E1D">
        <w:rPr>
          <w:rFonts w:ascii="Times New Roman" w:hAnsi="Times New Roman"/>
          <w:sz w:val="28"/>
          <w:szCs w:val="28"/>
        </w:rPr>
        <w:t>аспириновой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бронхиальной астме, при которой противопоказаны продукты, содержащие в качестве консервантов ацетилсалициловую и бензойную кислоты. Желтый пищевой краситель </w:t>
      </w:r>
      <w:proofErr w:type="spellStart"/>
      <w:r w:rsidRPr="006A5E1D">
        <w:rPr>
          <w:rFonts w:ascii="Times New Roman" w:hAnsi="Times New Roman"/>
          <w:sz w:val="28"/>
          <w:szCs w:val="28"/>
        </w:rPr>
        <w:t>тартразин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также способен вызвать тяжелый </w:t>
      </w:r>
      <w:proofErr w:type="spellStart"/>
      <w:r w:rsidRPr="006A5E1D">
        <w:rPr>
          <w:rFonts w:ascii="Times New Roman" w:hAnsi="Times New Roman"/>
          <w:sz w:val="28"/>
          <w:szCs w:val="28"/>
        </w:rPr>
        <w:t>бронхоспазм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у больных с астматической триадой. </w:t>
      </w:r>
      <w:proofErr w:type="spellStart"/>
      <w:r w:rsidRPr="006A5E1D">
        <w:rPr>
          <w:rFonts w:ascii="Times New Roman" w:hAnsi="Times New Roman"/>
          <w:sz w:val="28"/>
          <w:szCs w:val="28"/>
        </w:rPr>
        <w:t>Тартразин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может входить в состав макаронных изделий, пряников, готовых пудингов, мороженного, конфет, </w:t>
      </w:r>
      <w:r w:rsidRPr="006A5E1D">
        <w:rPr>
          <w:rFonts w:ascii="Times New Roman" w:hAnsi="Times New Roman"/>
          <w:sz w:val="28"/>
          <w:szCs w:val="28"/>
        </w:rPr>
        <w:lastRenderedPageBreak/>
        <w:t xml:space="preserve">цветного зефира, газированных напитков и соков. </w:t>
      </w:r>
      <w:proofErr w:type="gramStart"/>
      <w:r w:rsidRPr="006A5E1D">
        <w:rPr>
          <w:rFonts w:ascii="Times New Roman" w:hAnsi="Times New Roman"/>
          <w:sz w:val="28"/>
          <w:szCs w:val="28"/>
        </w:rPr>
        <w:t>Одновременно необходимо сократить потребление содержащих салицилаты продуктов, к которым относятся малина, абрикосы, апельсины, виноград, вишня, гвоздика, ежевика, клубника, крыжовник, мята, персики, сливы и яблоки.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 Поскольку салицилаты содержатся в очень большом количестве продуктов, можно исключать их не все, а выборочно, в соответствии с уровнем чувствительности.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Разновидностью диетотерапии при бронхиальной астме является разгрузочно-диетическая терапия, которая применяется при тяжелых формах заболевания, при сочетании бронхиальной астмы с ожирением, поливалентной лекарственной и пищевой аллергией, а также с экземой или псориазом. Эта терапия не применяется при серьезных нарушениях функций внутренних органов, беременности и лактации, активном туберкулезе, для лечения детей и пожилых людей. Разгрузочно-диетическая терапия подразумевает необходимость госпитализации, поэтому ее нельзя проводить в домашних условиях без наблюдения врача. Вместо этого можно проводить короткие курсы голодания, которые практически не уступают в эффективности и в то же время гораздо менее опасны в плане различных осложнений. Оптимальная продолжительность таких  курсов составляет – 3-7 дней.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Для улучшения состояния больных, страдающих бронхиальной астмой, рекомендуется кулинарная обработка пищи, приводящая  к денатурации белков.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5E1D">
        <w:rPr>
          <w:rFonts w:ascii="Times New Roman" w:hAnsi="Times New Roman"/>
          <w:b/>
          <w:sz w:val="28"/>
          <w:szCs w:val="28"/>
        </w:rPr>
        <w:t>Лечебное питание при аллергии на микроскопические грибки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Наиболее распространенным </w:t>
      </w:r>
      <w:proofErr w:type="spellStart"/>
      <w:r w:rsidRPr="006A5E1D">
        <w:rPr>
          <w:rFonts w:ascii="Times New Roman" w:hAnsi="Times New Roman"/>
          <w:sz w:val="28"/>
          <w:szCs w:val="28"/>
        </w:rPr>
        <w:t>микроаллергеном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является плесень – микроскопические грибки, состоящие из гроздьев нитевидных микроскопических структур. Плесневые грибки поселяются на предметах растительного и животного происхождения, используя их для питания. Многие виды плесени размножаются спорами, которые распространяются по воздуху и при попадании на слизистые оболочки могут вызывать аллергические реакции. Появление аллергических реакций на плесень чаще всего случается осенью  и весной, хотя нередко бывает и на протяжении всего года.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В природе плесень встречается в сырых затененных местах, на гниющих листьях и растительных отходах. В помещениях плесневый грибок присутствует в местах с повышенной влажностью, часто содержится в старой мебели, постельных принадлежностях.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При грибковой аллергии следует соблюдать определенные правила питания:</w:t>
      </w:r>
    </w:p>
    <w:p w:rsidR="00261A12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исключить из рациона продукты, даже слегка поврежденные плесенью;</w:t>
      </w:r>
    </w:p>
    <w:p w:rsidR="00A14FE1" w:rsidRPr="006A5E1D" w:rsidRDefault="00A14FE1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перед тем как употреблять в пищу сырые овощи или фрукты, очищать их от кожицы;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lastRenderedPageBreak/>
        <w:t>- использовать для приготовления пищи только качественные, свежие продукты;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в период обострения заболевания ограничить количество сырых продуктов, заменяя их прошедшими термическую обработку;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хранить продукты в закрытых емкостях в холодильнике не более суток.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При обнаружении данного вида аллергии необходимо отказаться от продуктов, содержащих плесневые грибки. </w:t>
      </w:r>
      <w:proofErr w:type="gramStart"/>
      <w:r w:rsidRPr="006A5E1D">
        <w:rPr>
          <w:rFonts w:ascii="Times New Roman" w:hAnsi="Times New Roman"/>
          <w:sz w:val="28"/>
          <w:szCs w:val="28"/>
        </w:rPr>
        <w:t xml:space="preserve">В число этих продуктов входят острые сыры, например рокфор, </w:t>
      </w:r>
      <w:proofErr w:type="spellStart"/>
      <w:r w:rsidRPr="006A5E1D">
        <w:rPr>
          <w:rFonts w:ascii="Times New Roman" w:hAnsi="Times New Roman"/>
          <w:sz w:val="28"/>
          <w:szCs w:val="28"/>
        </w:rPr>
        <w:t>камамбер</w:t>
      </w:r>
      <w:proofErr w:type="spellEnd"/>
      <w:r w:rsidRPr="006A5E1D">
        <w:rPr>
          <w:rFonts w:ascii="Times New Roman" w:hAnsi="Times New Roman"/>
          <w:sz w:val="28"/>
          <w:szCs w:val="28"/>
        </w:rPr>
        <w:t>, чеддер, сыры с плесенью, кисломолочные продукты, квас, пиво, шампанское и другие виды вина, ликеры, копчености, дрожжевые тесто, квашеная капуста, сахар, фруктоза, сорбит, ксилит, другие продукты, подвергающиеся ферментации при приготовлении.</w:t>
      </w:r>
      <w:proofErr w:type="gramEnd"/>
    </w:p>
    <w:p w:rsidR="00261A12" w:rsidRDefault="00261A12" w:rsidP="000D71C1">
      <w:pPr>
        <w:spacing w:after="0" w:line="240" w:lineRule="auto"/>
        <w:ind w:left="720" w:right="-1"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42E1" w:rsidRPr="00E377C4" w:rsidRDefault="009D42E1" w:rsidP="000D71C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E377C4">
        <w:rPr>
          <w:rFonts w:ascii="Times New Roman" w:hAnsi="Times New Roman"/>
          <w:b/>
          <w:sz w:val="28"/>
          <w:szCs w:val="28"/>
        </w:rPr>
        <w:t>Тесты для контроля:</w:t>
      </w:r>
    </w:p>
    <w:p w:rsidR="00E377C4" w:rsidRPr="00E377C4" w:rsidRDefault="00E377C4" w:rsidP="000D71C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E377C4" w:rsidRPr="009B7BD2" w:rsidRDefault="00E377C4" w:rsidP="00E377C4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один правильный</w:t>
      </w:r>
      <w:r w:rsidRPr="00E377C4">
        <w:rPr>
          <w:rFonts w:ascii="Times New Roman" w:hAnsi="Times New Roman"/>
          <w:b/>
          <w:sz w:val="28"/>
          <w:szCs w:val="28"/>
        </w:rPr>
        <w:t xml:space="preserve"> ответ</w:t>
      </w:r>
      <w:r>
        <w:rPr>
          <w:b/>
          <w:sz w:val="28"/>
          <w:szCs w:val="28"/>
        </w:rPr>
        <w:t>:</w:t>
      </w:r>
    </w:p>
    <w:p w:rsidR="009D42E1" w:rsidRPr="009D42E1" w:rsidRDefault="009D42E1" w:rsidP="000D71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1. НАЗОВИТЕ ВНУТРЕННИЕ ФАКТОРЫ РИСКА РАЗВИТИЯ ХОБЛ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1) гиперреактивность дыхательных путей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2) нарушение роста легочной ткани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3) курение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4) правильно 1, 2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5) правильно 1, 3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 АНАЛИЗЕ ДАННЫХ СПИРОМЕТРИИ ПОЛУЧЕНЫ СЛЕДУЮЩИЕ 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   ДАННЫЕ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>: ИНДЕКС ТИФНО-54%, ОФВ</w:t>
      </w:r>
      <w:proofErr w:type="gramStart"/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>- 57%.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ПРЕДПОЛОЖИТЕЛЬНЫЙ ДИАГНОЗ.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1) бронхиальная астма;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2) ХОБЛ  легкой степени; 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3) ХОБЛ средней степени; 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4) ХОБЛ тяжелой степени;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5) ХОБЛ крайне тяжелой степени.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3. КАКИЕ ПРЕПАРАТЫ НЕ Н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АЗНАЧАЮТ БОЛЬНЫМ ХОБЛ В ПЕРИОД 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ОБОСТРЕНИЯ БЕЗ ГНОЙНОЙ МОКРОТЫ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муколитики</w:t>
      </w:r>
      <w:proofErr w:type="spellEnd"/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бронхолитики</w:t>
      </w:r>
      <w:proofErr w:type="spellEnd"/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3) антибиотики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4) отвары отхаркивающих трав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5) нет правильного ответа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4. БОЛЬНАЯ Д., 60 ЛЕТ СОТ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РУДНИК БИБЛИОТЕКИ ОБРАТИЛАСЬ С 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ЖАЛОБА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МИ НА ПОСТОЯННУЮ ОДЫШКУ, СУХОЙ  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НЕПРОДУКТИВНЫЙ КАШЕ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ЛЬ. КУРИТ В ТЕЧЕНИЕ 30 ЛЕТ. ПРИ 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ОСМОТРЕ: ЦИАНОЗ ГУБ,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 ЧДД 26</w:t>
      </w:r>
      <w:proofErr w:type="gramStart"/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МИНУТУ, ПРИ ПЕРКУССИИ 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КОРОБОЧНЫЙ ЗВУК. ЧСС 110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МИНУТУ, АД  145/80 ММ РТ</w:t>
      </w:r>
      <w:proofErr w:type="gramStart"/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Т. 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ПРЕДПОЛОЖИТЕ НАИБОЛЕЕ ВЕРОЯТНЫЙ ДИАГНОЗ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1) ХОБЛ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2) бронхиальная астма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3) рак легко</w:t>
      </w: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4) ОРВИ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5) нет правильного ответа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5. К НЕМЕДИКАМЕ</w:t>
      </w:r>
      <w:r w:rsidR="000D71C1"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НТОЗНЫМ ПРИНЦИПАМ ЛЕЧЕНИЯ ХОБЛ  </w:t>
      </w: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ОТНОСИТСЯ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1) отказ от курения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2) предотвращение респираторной инфекции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3) борьба с вредными факторами на работе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4) верно все</w:t>
      </w:r>
    </w:p>
    <w:p w:rsidR="00F0603E" w:rsidRPr="00E377C4" w:rsidRDefault="000D71C1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5) нет правильного ответа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6. НАЗОВИТЕ ВНЕШНИЕ ФАКТОРЫ РИСКА РАЗВИТИЯ ХОБЛ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1) курение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2) промышленная пыль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3) нарушение роста легочной ткани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4) правильно 1, 2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5) нет правильного ответа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7. ХОБЛ НЕВОЗМОЖНО </w:t>
      </w:r>
      <w:r w:rsidR="000D71C1"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ДИАГНОСТИРОВАТЬ БЕЗ СЛЕДУЮЩЕГО </w:t>
      </w: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МЕТОДА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1) бронхоскопии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2) ФЛГ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3) анализа мокроты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4) спирометрии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5) рентгенологического исследования грудной клетки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ДИАГНОСТИРО</w:t>
      </w:r>
      <w:r w:rsidR="000D71C1" w:rsidRPr="00E377C4">
        <w:rPr>
          <w:rFonts w:ascii="Times New Roman" w:eastAsia="Times New Roman" w:hAnsi="Times New Roman"/>
          <w:sz w:val="28"/>
          <w:szCs w:val="28"/>
          <w:lang w:eastAsia="ru-RU"/>
        </w:rPr>
        <w:t>ВАНА</w:t>
      </w:r>
      <w:proofErr w:type="gramEnd"/>
      <w:r w:rsidR="000D71C1"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 ХОБЛ II СТЕПЕНИ. ВЫБЕРИТЕ </w:t>
      </w: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НЕОБХОДИМЫЙ ОБЪЕМ МЕДИКАМЕНТОЗНОГО ЛЕЧЕНИЯ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короткодействующийбронходилятатор</w:t>
      </w:r>
      <w:proofErr w:type="spellEnd"/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потребности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2) системный ГКС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3) ингаляционный ГКС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proofErr w:type="spellStart"/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длительнодействующийбронходилятатор</w:t>
      </w:r>
      <w:proofErr w:type="spellEnd"/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5) правильно 1, 4</w:t>
      </w:r>
    </w:p>
    <w:p w:rsidR="00F0603E" w:rsidRPr="00E377C4" w:rsidRDefault="00F0603E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03E" w:rsidRPr="00E377C4" w:rsidRDefault="00F0603E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Ответы на тесты: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8)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0603E" w:rsidRPr="00E377C4" w:rsidRDefault="00F0603E" w:rsidP="00E84C1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A14FE1" w:rsidRPr="00A14FE1" w:rsidRDefault="00A14FE1" w:rsidP="00A14FE1">
      <w:pPr>
        <w:tabs>
          <w:tab w:val="left" w:pos="284"/>
        </w:tabs>
        <w:jc w:val="both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 w:rsidRPr="00A14FE1">
        <w:rPr>
          <w:rFonts w:ascii="Times New Roman" w:hAnsi="Times New Roman"/>
          <w:b/>
          <w:snapToGrid w:val="0"/>
          <w:sz w:val="28"/>
          <w:szCs w:val="28"/>
        </w:rPr>
        <w:lastRenderedPageBreak/>
        <w:t>Литература:</w:t>
      </w:r>
    </w:p>
    <w:p w:rsidR="00A14FE1" w:rsidRPr="00A14FE1" w:rsidRDefault="00A14FE1" w:rsidP="00A14FE1">
      <w:pPr>
        <w:tabs>
          <w:tab w:val="left" w:pos="0"/>
          <w:tab w:val="left" w:pos="284"/>
        </w:tabs>
        <w:ind w:hanging="284"/>
        <w:jc w:val="both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 w:rsidRPr="00A14FE1">
        <w:rPr>
          <w:rFonts w:ascii="Times New Roman" w:hAnsi="Times New Roman"/>
          <w:b/>
          <w:snapToGrid w:val="0"/>
          <w:sz w:val="28"/>
          <w:szCs w:val="28"/>
        </w:rPr>
        <w:t>Основная:</w:t>
      </w:r>
    </w:p>
    <w:p w:rsidR="00A14FE1" w:rsidRPr="00A14FE1" w:rsidRDefault="00A14FE1" w:rsidP="00A14FE1">
      <w:pPr>
        <w:pStyle w:val="a5"/>
        <w:widowControl w:val="0"/>
        <w:numPr>
          <w:ilvl w:val="0"/>
          <w:numId w:val="10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A14FE1">
        <w:rPr>
          <w:snapToGrid w:val="0"/>
          <w:sz w:val="28"/>
          <w:szCs w:val="28"/>
        </w:rPr>
        <w:t>Сторожаков</w:t>
      </w:r>
      <w:proofErr w:type="spellEnd"/>
      <w:r w:rsidRPr="00A14FE1">
        <w:rPr>
          <w:snapToGrid w:val="0"/>
          <w:sz w:val="28"/>
          <w:szCs w:val="28"/>
        </w:rPr>
        <w:t xml:space="preserve">, И. И. </w:t>
      </w:r>
      <w:proofErr w:type="spellStart"/>
      <w:r w:rsidRPr="00A14FE1">
        <w:rPr>
          <w:snapToGrid w:val="0"/>
          <w:sz w:val="28"/>
          <w:szCs w:val="28"/>
        </w:rPr>
        <w:t>Чукаева</w:t>
      </w:r>
      <w:proofErr w:type="spellEnd"/>
      <w:r w:rsidRPr="00A14FE1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A14FE1">
        <w:rPr>
          <w:snapToGrid w:val="0"/>
          <w:sz w:val="28"/>
          <w:szCs w:val="28"/>
        </w:rPr>
        <w:t>перераб</w:t>
      </w:r>
      <w:proofErr w:type="spellEnd"/>
      <w:r w:rsidRPr="00A14FE1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A14FE1">
        <w:rPr>
          <w:snapToGrid w:val="0"/>
          <w:sz w:val="28"/>
          <w:szCs w:val="28"/>
        </w:rPr>
        <w:t>с</w:t>
      </w:r>
      <w:proofErr w:type="gramEnd"/>
      <w:r w:rsidRPr="00A14FE1">
        <w:rPr>
          <w:snapToGrid w:val="0"/>
          <w:sz w:val="28"/>
          <w:szCs w:val="28"/>
        </w:rPr>
        <w:t>.</w:t>
      </w:r>
    </w:p>
    <w:p w:rsidR="00A14FE1" w:rsidRPr="00A14FE1" w:rsidRDefault="00A14FE1" w:rsidP="00A14FE1">
      <w:pPr>
        <w:pStyle w:val="a5"/>
        <w:widowControl w:val="0"/>
        <w:numPr>
          <w:ilvl w:val="0"/>
          <w:numId w:val="10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bCs/>
          <w:sz w:val="28"/>
          <w:szCs w:val="28"/>
        </w:rPr>
        <w:t xml:space="preserve">Пульмонология в поликлинической практике: учебное пособие для студентов / </w:t>
      </w:r>
      <w:r w:rsidRPr="00A14FE1">
        <w:rPr>
          <w:sz w:val="28"/>
          <w:szCs w:val="28"/>
        </w:rPr>
        <w:t xml:space="preserve">А. Я. Крюкова [и др.]. - </w:t>
      </w:r>
      <w:r w:rsidRPr="00A14FE1">
        <w:rPr>
          <w:snapToGrid w:val="0"/>
          <w:sz w:val="28"/>
          <w:szCs w:val="28"/>
        </w:rPr>
        <w:t xml:space="preserve">Уфа: Изд-во ГБОУ ВПО БГМУ Минздрава России, 2012. –153 </w:t>
      </w:r>
      <w:proofErr w:type="gramStart"/>
      <w:r w:rsidRPr="00A14FE1">
        <w:rPr>
          <w:snapToGrid w:val="0"/>
          <w:sz w:val="28"/>
          <w:szCs w:val="28"/>
        </w:rPr>
        <w:t>с</w:t>
      </w:r>
      <w:proofErr w:type="gramEnd"/>
      <w:r w:rsidRPr="00A14FE1">
        <w:rPr>
          <w:snapToGrid w:val="0"/>
          <w:sz w:val="28"/>
          <w:szCs w:val="28"/>
        </w:rPr>
        <w:t>.</w:t>
      </w:r>
    </w:p>
    <w:p w:rsidR="00A14FE1" w:rsidRPr="00A14FE1" w:rsidRDefault="00A14FE1" w:rsidP="00A14FE1">
      <w:pPr>
        <w:pStyle w:val="a5"/>
        <w:widowControl w:val="0"/>
        <w:numPr>
          <w:ilvl w:val="0"/>
          <w:numId w:val="10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bCs/>
          <w:sz w:val="28"/>
          <w:szCs w:val="28"/>
        </w:rPr>
        <w:t>Пульмонология в поликлинической практике</w:t>
      </w:r>
      <w:r w:rsidRPr="00A14FE1">
        <w:rPr>
          <w:sz w:val="28"/>
          <w:szCs w:val="28"/>
        </w:rPr>
        <w:t xml:space="preserve"> [Электронный ресурс]</w:t>
      </w:r>
      <w:r w:rsidRPr="00A14FE1">
        <w:rPr>
          <w:snapToGrid w:val="0"/>
          <w:sz w:val="28"/>
          <w:szCs w:val="28"/>
        </w:rPr>
        <w:t xml:space="preserve">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 xml:space="preserve">. пособие для студентов/Сост. А.Я. Крюкова, О.А. </w:t>
      </w:r>
      <w:proofErr w:type="spellStart"/>
      <w:r w:rsidRPr="00A14FE1">
        <w:rPr>
          <w:snapToGrid w:val="0"/>
          <w:sz w:val="28"/>
          <w:szCs w:val="28"/>
        </w:rPr>
        <w:t>Курамшина</w:t>
      </w:r>
      <w:proofErr w:type="spellEnd"/>
      <w:r w:rsidRPr="00A14FE1">
        <w:rPr>
          <w:snapToGrid w:val="0"/>
          <w:sz w:val="28"/>
          <w:szCs w:val="28"/>
        </w:rPr>
        <w:t xml:space="preserve">, Л.С. </w:t>
      </w:r>
      <w:proofErr w:type="spellStart"/>
      <w:r w:rsidRPr="00A14FE1">
        <w:rPr>
          <w:snapToGrid w:val="0"/>
          <w:sz w:val="28"/>
          <w:szCs w:val="28"/>
        </w:rPr>
        <w:t>Тувалева</w:t>
      </w:r>
      <w:proofErr w:type="spellEnd"/>
      <w:r w:rsidRPr="00A14FE1">
        <w:rPr>
          <w:snapToGrid w:val="0"/>
          <w:sz w:val="28"/>
          <w:szCs w:val="28"/>
        </w:rPr>
        <w:t xml:space="preserve">, Л.В. </w:t>
      </w:r>
      <w:proofErr w:type="spellStart"/>
      <w:r w:rsidRPr="00A14FE1">
        <w:rPr>
          <w:snapToGrid w:val="0"/>
          <w:sz w:val="28"/>
          <w:szCs w:val="28"/>
        </w:rPr>
        <w:t>Габбасова</w:t>
      </w:r>
      <w:proofErr w:type="spellEnd"/>
      <w:r w:rsidRPr="00A14FE1">
        <w:rPr>
          <w:snapToGrid w:val="0"/>
          <w:sz w:val="28"/>
          <w:szCs w:val="28"/>
        </w:rPr>
        <w:t xml:space="preserve">, Р.С. </w:t>
      </w:r>
      <w:proofErr w:type="spellStart"/>
      <w:r w:rsidRPr="00A14FE1">
        <w:rPr>
          <w:snapToGrid w:val="0"/>
          <w:sz w:val="28"/>
          <w:szCs w:val="28"/>
        </w:rPr>
        <w:t>Низамутдинова</w:t>
      </w:r>
      <w:proofErr w:type="spellEnd"/>
      <w:r w:rsidRPr="00A14FE1">
        <w:rPr>
          <w:snapToGrid w:val="0"/>
          <w:sz w:val="28"/>
          <w:szCs w:val="28"/>
        </w:rPr>
        <w:t xml:space="preserve">, Г.М. </w:t>
      </w:r>
      <w:proofErr w:type="spellStart"/>
      <w:r w:rsidRPr="00A14FE1">
        <w:rPr>
          <w:snapToGrid w:val="0"/>
          <w:sz w:val="28"/>
          <w:szCs w:val="28"/>
        </w:rPr>
        <w:t>Сахаутдинова</w:t>
      </w:r>
      <w:proofErr w:type="spellEnd"/>
      <w:r w:rsidRPr="00A14FE1">
        <w:rPr>
          <w:snapToGrid w:val="0"/>
          <w:sz w:val="28"/>
          <w:szCs w:val="28"/>
        </w:rPr>
        <w:t xml:space="preserve"> и др.; под ред</w:t>
      </w:r>
      <w:proofErr w:type="gramStart"/>
      <w:r w:rsidRPr="00A14FE1">
        <w:rPr>
          <w:snapToGrid w:val="0"/>
          <w:sz w:val="28"/>
          <w:szCs w:val="28"/>
        </w:rPr>
        <w:t>.п</w:t>
      </w:r>
      <w:proofErr w:type="gramEnd"/>
      <w:r w:rsidRPr="00A14FE1">
        <w:rPr>
          <w:snapToGrid w:val="0"/>
          <w:sz w:val="28"/>
          <w:szCs w:val="28"/>
        </w:rPr>
        <w:t xml:space="preserve">роф. А.Я. Крюковой / </w:t>
      </w:r>
      <w:r w:rsidRPr="00A14FE1">
        <w:rPr>
          <w:sz w:val="28"/>
          <w:szCs w:val="28"/>
        </w:rPr>
        <w:t xml:space="preserve">ГБОУ ВПО "БГМУ" МЗ РФ.  </w:t>
      </w:r>
      <w:proofErr w:type="spellStart"/>
      <w:r w:rsidRPr="00A14FE1">
        <w:rPr>
          <w:sz w:val="28"/>
          <w:szCs w:val="28"/>
        </w:rPr>
        <w:t>Электрон</w:t>
      </w:r>
      <w:proofErr w:type="gramStart"/>
      <w:r w:rsidRPr="00A14FE1">
        <w:rPr>
          <w:sz w:val="28"/>
          <w:szCs w:val="28"/>
        </w:rPr>
        <w:t>.т</w:t>
      </w:r>
      <w:proofErr w:type="gramEnd"/>
      <w:r w:rsidRPr="00A14FE1">
        <w:rPr>
          <w:sz w:val="28"/>
          <w:szCs w:val="28"/>
        </w:rPr>
        <w:t>екстовые</w:t>
      </w:r>
      <w:proofErr w:type="spellEnd"/>
      <w:r w:rsidRPr="00A14FE1">
        <w:rPr>
          <w:sz w:val="28"/>
          <w:szCs w:val="28"/>
        </w:rPr>
        <w:t xml:space="preserve"> дан. - </w:t>
      </w:r>
      <w:proofErr w:type="spellStart"/>
      <w:r w:rsidRPr="00A14FE1">
        <w:rPr>
          <w:sz w:val="28"/>
          <w:szCs w:val="28"/>
        </w:rPr>
        <w:t>on-line</w:t>
      </w:r>
      <w:proofErr w:type="spellEnd"/>
      <w:r w:rsidRPr="00A14FE1">
        <w:rPr>
          <w:sz w:val="28"/>
          <w:szCs w:val="28"/>
        </w:rPr>
        <w:t xml:space="preserve">. - Режим </w:t>
      </w:r>
      <w:proofErr w:type="spellStart"/>
      <w:r w:rsidRPr="00A14FE1">
        <w:rPr>
          <w:sz w:val="28"/>
          <w:szCs w:val="28"/>
        </w:rPr>
        <w:t>доступа:</w:t>
      </w:r>
      <w:hyperlink r:id="rId7" w:history="1">
        <w:r w:rsidRPr="00A14FE1">
          <w:rPr>
            <w:rStyle w:val="a6"/>
            <w:bCs/>
            <w:sz w:val="28"/>
            <w:szCs w:val="28"/>
          </w:rPr>
          <w:t>http</w:t>
        </w:r>
        <w:proofErr w:type="spellEnd"/>
        <w:r w:rsidRPr="00A14FE1">
          <w:rPr>
            <w:rStyle w:val="a6"/>
            <w:bCs/>
            <w:sz w:val="28"/>
            <w:szCs w:val="28"/>
          </w:rPr>
          <w:t>://</w:t>
        </w:r>
        <w:proofErr w:type="spellStart"/>
        <w:r w:rsidRPr="00A14FE1">
          <w:rPr>
            <w:rStyle w:val="a6"/>
            <w:bCs/>
            <w:sz w:val="28"/>
            <w:szCs w:val="28"/>
          </w:rPr>
          <w:t>library.bashgmu.ru</w:t>
        </w:r>
        <w:proofErr w:type="spellEnd"/>
        <w:r w:rsidRPr="00A14FE1">
          <w:rPr>
            <w:rStyle w:val="a6"/>
            <w:bCs/>
            <w:sz w:val="28"/>
            <w:szCs w:val="28"/>
          </w:rPr>
          <w:t>/</w:t>
        </w:r>
        <w:proofErr w:type="spellStart"/>
        <w:r w:rsidRPr="00A14FE1">
          <w:rPr>
            <w:rStyle w:val="a6"/>
            <w:bCs/>
            <w:sz w:val="28"/>
            <w:szCs w:val="28"/>
          </w:rPr>
          <w:t>elibdoc</w:t>
        </w:r>
        <w:proofErr w:type="spellEnd"/>
        <w:r w:rsidRPr="00A14FE1">
          <w:rPr>
            <w:rStyle w:val="a6"/>
            <w:bCs/>
            <w:sz w:val="28"/>
            <w:szCs w:val="28"/>
          </w:rPr>
          <w:t>/elib456.pdf.</w:t>
        </w:r>
      </w:hyperlink>
      <w:r w:rsidRPr="00A14FE1">
        <w:rPr>
          <w:snapToGrid w:val="0"/>
          <w:sz w:val="28"/>
          <w:szCs w:val="28"/>
        </w:rPr>
        <w:t xml:space="preserve"> - Уфа: Изд-во ГБОУ ВПО БГМУ Минздрава России, 2012. – 153 </w:t>
      </w:r>
      <w:proofErr w:type="gramStart"/>
      <w:r w:rsidRPr="00A14FE1">
        <w:rPr>
          <w:snapToGrid w:val="0"/>
          <w:sz w:val="28"/>
          <w:szCs w:val="28"/>
        </w:rPr>
        <w:t>с</w:t>
      </w:r>
      <w:proofErr w:type="gramEnd"/>
      <w:r w:rsidRPr="00A14FE1">
        <w:rPr>
          <w:snapToGrid w:val="0"/>
          <w:sz w:val="28"/>
          <w:szCs w:val="28"/>
        </w:rPr>
        <w:t>.</w:t>
      </w:r>
    </w:p>
    <w:p w:rsidR="00A14FE1" w:rsidRPr="00A14FE1" w:rsidRDefault="00A14FE1" w:rsidP="00A14FE1">
      <w:pPr>
        <w:pStyle w:val="a5"/>
        <w:widowControl w:val="0"/>
        <w:numPr>
          <w:ilvl w:val="0"/>
          <w:numId w:val="10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>. пособие для студентов/</w:t>
      </w:r>
      <w:r w:rsidRPr="00A14FE1">
        <w:rPr>
          <w:sz w:val="28"/>
          <w:szCs w:val="28"/>
        </w:rPr>
        <w:t>А. Я. Крюкова [и др.].</w:t>
      </w:r>
      <w:r w:rsidRPr="00A14FE1">
        <w:rPr>
          <w:snapToGrid w:val="0"/>
          <w:sz w:val="28"/>
          <w:szCs w:val="28"/>
        </w:rPr>
        <w:t>- Уфа: Изд-во ГБОУ ВПО БГМУ Минздрава России, 2015. – Ч.1. - 82 с.</w:t>
      </w:r>
    </w:p>
    <w:p w:rsidR="00A14FE1" w:rsidRPr="00A14FE1" w:rsidRDefault="00A14FE1" w:rsidP="00A14FE1">
      <w:pPr>
        <w:pStyle w:val="a5"/>
        <w:widowControl w:val="0"/>
        <w:numPr>
          <w:ilvl w:val="0"/>
          <w:numId w:val="10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A14FE1">
        <w:rPr>
          <w:bCs/>
          <w:sz w:val="28"/>
          <w:szCs w:val="28"/>
        </w:rPr>
        <w:t>в</w:t>
      </w:r>
      <w:r w:rsidRPr="00A14FE1">
        <w:rPr>
          <w:sz w:val="28"/>
          <w:szCs w:val="28"/>
        </w:rPr>
        <w:t>[</w:t>
      </w:r>
      <w:proofErr w:type="gramEnd"/>
      <w:r w:rsidRPr="00A14FE1">
        <w:rPr>
          <w:sz w:val="28"/>
          <w:szCs w:val="28"/>
        </w:rPr>
        <w:t>Электронный ресурс]</w:t>
      </w:r>
      <w:r w:rsidRPr="00A14FE1">
        <w:rPr>
          <w:bCs/>
          <w:sz w:val="28"/>
          <w:szCs w:val="28"/>
        </w:rPr>
        <w:t xml:space="preserve">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 xml:space="preserve">. пособие для студентов/ </w:t>
      </w:r>
      <w:r w:rsidRPr="00A14FE1">
        <w:rPr>
          <w:sz w:val="28"/>
          <w:szCs w:val="28"/>
        </w:rPr>
        <w:t>А. Я. Крюкова [и др.]</w:t>
      </w:r>
      <w:r w:rsidRPr="00A14FE1">
        <w:rPr>
          <w:snapToGrid w:val="0"/>
          <w:sz w:val="28"/>
          <w:szCs w:val="28"/>
        </w:rPr>
        <w:t xml:space="preserve">/ </w:t>
      </w:r>
      <w:r w:rsidRPr="00A14FE1">
        <w:rPr>
          <w:sz w:val="28"/>
          <w:szCs w:val="28"/>
        </w:rPr>
        <w:t>ГБОУ ВПО "БГМУ" МЗ РФ.  Электрон</w:t>
      </w:r>
      <w:proofErr w:type="gramStart"/>
      <w:r w:rsidRPr="00A14FE1">
        <w:rPr>
          <w:sz w:val="28"/>
          <w:szCs w:val="28"/>
        </w:rPr>
        <w:t>.</w:t>
      </w:r>
      <w:proofErr w:type="gramEnd"/>
      <w:r w:rsidRPr="00A14FE1">
        <w:rPr>
          <w:sz w:val="28"/>
          <w:szCs w:val="28"/>
        </w:rPr>
        <w:t xml:space="preserve"> </w:t>
      </w:r>
      <w:proofErr w:type="gramStart"/>
      <w:r w:rsidRPr="00A14FE1">
        <w:rPr>
          <w:sz w:val="28"/>
          <w:szCs w:val="28"/>
        </w:rPr>
        <w:t>т</w:t>
      </w:r>
      <w:proofErr w:type="gramEnd"/>
      <w:r w:rsidRPr="00A14FE1">
        <w:rPr>
          <w:sz w:val="28"/>
          <w:szCs w:val="28"/>
        </w:rPr>
        <w:t xml:space="preserve">екстовые дан. - </w:t>
      </w:r>
      <w:proofErr w:type="spellStart"/>
      <w:r w:rsidRPr="00A14FE1">
        <w:rPr>
          <w:sz w:val="28"/>
          <w:szCs w:val="28"/>
        </w:rPr>
        <w:t>on-line</w:t>
      </w:r>
      <w:proofErr w:type="spellEnd"/>
      <w:r w:rsidRPr="00A14FE1">
        <w:rPr>
          <w:sz w:val="28"/>
          <w:szCs w:val="28"/>
        </w:rPr>
        <w:t xml:space="preserve">. - Режим </w:t>
      </w:r>
      <w:proofErr w:type="spellStart"/>
      <w:r w:rsidRPr="00A14FE1">
        <w:rPr>
          <w:sz w:val="28"/>
          <w:szCs w:val="28"/>
        </w:rPr>
        <w:t>доступа:</w:t>
      </w:r>
      <w:hyperlink r:id="rId8" w:history="1">
        <w:r w:rsidRPr="00A14FE1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A14FE1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A14FE1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A14FE1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A14FE1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A14FE1">
          <w:rPr>
            <w:color w:val="0000FF"/>
            <w:sz w:val="28"/>
            <w:szCs w:val="28"/>
            <w:u w:val="single"/>
          </w:rPr>
          <w:t>/elib454.pdf.</w:t>
        </w:r>
      </w:hyperlink>
      <w:r w:rsidRPr="00A14FE1">
        <w:rPr>
          <w:snapToGrid w:val="0"/>
          <w:sz w:val="28"/>
          <w:szCs w:val="28"/>
        </w:rPr>
        <w:t xml:space="preserve"> - Уфа: Изд-во ГБОУ ВПО БГМУ Минздрава России, 2015. – Ч.1. - 82 с.</w:t>
      </w:r>
    </w:p>
    <w:p w:rsidR="00A14FE1" w:rsidRPr="00A14FE1" w:rsidRDefault="00A14FE1" w:rsidP="00A14FE1">
      <w:pPr>
        <w:pStyle w:val="a5"/>
        <w:widowControl w:val="0"/>
        <w:numPr>
          <w:ilvl w:val="0"/>
          <w:numId w:val="10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bCs/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>. пособие для студентов</w:t>
      </w:r>
      <w:r w:rsidRPr="00A14FE1">
        <w:rPr>
          <w:bCs/>
          <w:sz w:val="28"/>
          <w:szCs w:val="28"/>
        </w:rPr>
        <w:t xml:space="preserve"> / </w:t>
      </w:r>
      <w:r w:rsidRPr="00A14FE1">
        <w:rPr>
          <w:sz w:val="28"/>
          <w:szCs w:val="28"/>
        </w:rPr>
        <w:t xml:space="preserve">А. Я. Крюкова [и др.]. - </w:t>
      </w:r>
      <w:r w:rsidRPr="00A14FE1">
        <w:rPr>
          <w:snapToGrid w:val="0"/>
          <w:sz w:val="28"/>
          <w:szCs w:val="28"/>
        </w:rPr>
        <w:t xml:space="preserve">Уфа: Изд-во ГБОУ ВПО БГМУ Минздрава России, 2012.–202 </w:t>
      </w:r>
      <w:proofErr w:type="gramStart"/>
      <w:r w:rsidRPr="00A14FE1">
        <w:rPr>
          <w:snapToGrid w:val="0"/>
          <w:sz w:val="28"/>
          <w:szCs w:val="28"/>
        </w:rPr>
        <w:t>с</w:t>
      </w:r>
      <w:proofErr w:type="gramEnd"/>
      <w:r w:rsidRPr="00A14FE1">
        <w:rPr>
          <w:snapToGrid w:val="0"/>
          <w:sz w:val="28"/>
          <w:szCs w:val="28"/>
        </w:rPr>
        <w:t>.</w:t>
      </w:r>
    </w:p>
    <w:p w:rsidR="00A14FE1" w:rsidRPr="00A14FE1" w:rsidRDefault="00A14FE1" w:rsidP="00A14FE1">
      <w:pPr>
        <w:pStyle w:val="a5"/>
        <w:widowControl w:val="0"/>
        <w:numPr>
          <w:ilvl w:val="0"/>
          <w:numId w:val="10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bCs/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>. пособие для студенто</w:t>
      </w:r>
      <w:proofErr w:type="gramStart"/>
      <w:r w:rsidRPr="00A14FE1">
        <w:rPr>
          <w:snapToGrid w:val="0"/>
          <w:sz w:val="28"/>
          <w:szCs w:val="28"/>
        </w:rPr>
        <w:t>в</w:t>
      </w:r>
      <w:r w:rsidRPr="00A14FE1">
        <w:rPr>
          <w:sz w:val="28"/>
          <w:szCs w:val="28"/>
        </w:rPr>
        <w:t>[</w:t>
      </w:r>
      <w:proofErr w:type="gramEnd"/>
      <w:r w:rsidRPr="00A14FE1">
        <w:rPr>
          <w:sz w:val="28"/>
          <w:szCs w:val="28"/>
        </w:rPr>
        <w:t>Электронный ресурс]</w:t>
      </w:r>
      <w:r w:rsidRPr="00A14FE1">
        <w:rPr>
          <w:bCs/>
          <w:sz w:val="28"/>
          <w:szCs w:val="28"/>
        </w:rPr>
        <w:t xml:space="preserve">/ </w:t>
      </w:r>
      <w:r w:rsidRPr="00A14FE1">
        <w:rPr>
          <w:sz w:val="28"/>
          <w:szCs w:val="28"/>
        </w:rPr>
        <w:t>А. Я. Крюкова [и др.]</w:t>
      </w:r>
      <w:r w:rsidRPr="00A14FE1">
        <w:rPr>
          <w:snapToGrid w:val="0"/>
          <w:sz w:val="28"/>
          <w:szCs w:val="28"/>
        </w:rPr>
        <w:t xml:space="preserve">/ </w:t>
      </w:r>
      <w:r w:rsidRPr="00A14FE1">
        <w:rPr>
          <w:sz w:val="28"/>
          <w:szCs w:val="28"/>
        </w:rPr>
        <w:t>ГБОУ ВПО "БГМУ" МЗ РФ.  Электрон</w:t>
      </w:r>
      <w:proofErr w:type="gramStart"/>
      <w:r w:rsidRPr="00A14FE1">
        <w:rPr>
          <w:sz w:val="28"/>
          <w:szCs w:val="28"/>
        </w:rPr>
        <w:t>.</w:t>
      </w:r>
      <w:proofErr w:type="gramEnd"/>
      <w:r w:rsidRPr="00A14FE1">
        <w:rPr>
          <w:sz w:val="28"/>
          <w:szCs w:val="28"/>
        </w:rPr>
        <w:t xml:space="preserve"> </w:t>
      </w:r>
      <w:proofErr w:type="gramStart"/>
      <w:r w:rsidRPr="00A14FE1">
        <w:rPr>
          <w:sz w:val="28"/>
          <w:szCs w:val="28"/>
        </w:rPr>
        <w:t>т</w:t>
      </w:r>
      <w:proofErr w:type="gramEnd"/>
      <w:r w:rsidRPr="00A14FE1">
        <w:rPr>
          <w:sz w:val="28"/>
          <w:szCs w:val="28"/>
        </w:rPr>
        <w:t xml:space="preserve">екстовые дан. - </w:t>
      </w:r>
      <w:proofErr w:type="spellStart"/>
      <w:r w:rsidRPr="00A14FE1">
        <w:rPr>
          <w:sz w:val="28"/>
          <w:szCs w:val="28"/>
        </w:rPr>
        <w:t>on-line</w:t>
      </w:r>
      <w:proofErr w:type="spellEnd"/>
      <w:r w:rsidRPr="00A14FE1">
        <w:rPr>
          <w:sz w:val="28"/>
          <w:szCs w:val="28"/>
        </w:rPr>
        <w:t xml:space="preserve">. - Режим </w:t>
      </w:r>
      <w:proofErr w:type="spellStart"/>
      <w:r w:rsidRPr="00A14FE1">
        <w:rPr>
          <w:sz w:val="28"/>
          <w:szCs w:val="28"/>
        </w:rPr>
        <w:t>доступа:</w:t>
      </w:r>
      <w:hyperlink r:id="rId9" w:history="1">
        <w:r w:rsidRPr="00A14FE1">
          <w:rPr>
            <w:rStyle w:val="a6"/>
            <w:bCs/>
            <w:sz w:val="28"/>
            <w:szCs w:val="28"/>
          </w:rPr>
          <w:t>http</w:t>
        </w:r>
        <w:proofErr w:type="spellEnd"/>
        <w:r w:rsidRPr="00A14FE1">
          <w:rPr>
            <w:rStyle w:val="a6"/>
            <w:bCs/>
            <w:sz w:val="28"/>
            <w:szCs w:val="28"/>
          </w:rPr>
          <w:t>://</w:t>
        </w:r>
        <w:proofErr w:type="spellStart"/>
        <w:r w:rsidRPr="00A14FE1">
          <w:rPr>
            <w:rStyle w:val="a6"/>
            <w:bCs/>
            <w:sz w:val="28"/>
            <w:szCs w:val="28"/>
          </w:rPr>
          <w:t>library.bashgmu.ru</w:t>
        </w:r>
        <w:proofErr w:type="spellEnd"/>
        <w:r w:rsidRPr="00A14FE1">
          <w:rPr>
            <w:rStyle w:val="a6"/>
            <w:bCs/>
            <w:sz w:val="28"/>
            <w:szCs w:val="28"/>
          </w:rPr>
          <w:t>//</w:t>
        </w:r>
        <w:proofErr w:type="spellStart"/>
        <w:r w:rsidRPr="00A14FE1">
          <w:rPr>
            <w:rStyle w:val="a6"/>
            <w:bCs/>
            <w:sz w:val="28"/>
            <w:szCs w:val="28"/>
          </w:rPr>
          <w:t>elibdoc</w:t>
        </w:r>
        <w:proofErr w:type="spellEnd"/>
        <w:r w:rsidRPr="00A14FE1">
          <w:rPr>
            <w:rStyle w:val="a6"/>
            <w:bCs/>
            <w:sz w:val="28"/>
            <w:szCs w:val="28"/>
          </w:rPr>
          <w:t>/elib449.pdf</w:t>
        </w:r>
      </w:hyperlink>
      <w:r w:rsidRPr="00A14FE1">
        <w:rPr>
          <w:bCs/>
          <w:sz w:val="28"/>
          <w:szCs w:val="28"/>
        </w:rPr>
        <w:t>.</w:t>
      </w:r>
      <w:r w:rsidRPr="00A14FE1">
        <w:rPr>
          <w:snapToGrid w:val="0"/>
          <w:sz w:val="28"/>
          <w:szCs w:val="28"/>
        </w:rPr>
        <w:t xml:space="preserve"> - Уфа: Изд-во ГБОУ ВПО БГМУ Минздрава России, 2012. – 202 </w:t>
      </w:r>
      <w:proofErr w:type="gramStart"/>
      <w:r w:rsidRPr="00A14FE1">
        <w:rPr>
          <w:snapToGrid w:val="0"/>
          <w:sz w:val="28"/>
          <w:szCs w:val="28"/>
        </w:rPr>
        <w:t>с</w:t>
      </w:r>
      <w:proofErr w:type="gramEnd"/>
      <w:r w:rsidRPr="00A14FE1">
        <w:rPr>
          <w:snapToGrid w:val="0"/>
          <w:sz w:val="28"/>
          <w:szCs w:val="28"/>
        </w:rPr>
        <w:t>.</w:t>
      </w:r>
    </w:p>
    <w:p w:rsidR="00A14FE1" w:rsidRPr="00A14FE1" w:rsidRDefault="00A14FE1" w:rsidP="00A14FE1">
      <w:pPr>
        <w:pStyle w:val="a5"/>
        <w:widowControl w:val="0"/>
        <w:numPr>
          <w:ilvl w:val="0"/>
          <w:numId w:val="10"/>
        </w:numPr>
        <w:ind w:left="0" w:firstLine="284"/>
        <w:jc w:val="both"/>
        <w:rPr>
          <w:snapToGrid w:val="0"/>
          <w:sz w:val="28"/>
          <w:szCs w:val="28"/>
        </w:rPr>
      </w:pPr>
      <w:proofErr w:type="spellStart"/>
      <w:r w:rsidRPr="00A14FE1">
        <w:rPr>
          <w:bCs/>
          <w:sz w:val="28"/>
          <w:szCs w:val="28"/>
        </w:rPr>
        <w:t>Фитотерапия</w:t>
      </w:r>
      <w:proofErr w:type="spellEnd"/>
      <w:r w:rsidRPr="00A14FE1">
        <w:rPr>
          <w:bCs/>
          <w:sz w:val="28"/>
          <w:szCs w:val="28"/>
        </w:rPr>
        <w:t xml:space="preserve"> в амбулаторно-поликлинической практике: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 xml:space="preserve">. пособие для студентов / </w:t>
      </w:r>
      <w:r w:rsidRPr="00A14FE1">
        <w:rPr>
          <w:sz w:val="28"/>
          <w:szCs w:val="28"/>
        </w:rPr>
        <w:t xml:space="preserve">А. Я. Крюкова [и др.]. - </w:t>
      </w:r>
      <w:r w:rsidRPr="00A14FE1">
        <w:rPr>
          <w:snapToGrid w:val="0"/>
          <w:sz w:val="28"/>
          <w:szCs w:val="28"/>
        </w:rPr>
        <w:t>Уфа: Изд-во ГБОУ ВПО БГМУ Минздрава России, 2012. – 114с.</w:t>
      </w:r>
    </w:p>
    <w:p w:rsidR="00A14FE1" w:rsidRPr="00A14FE1" w:rsidRDefault="00A14FE1" w:rsidP="00A14FE1">
      <w:pPr>
        <w:pStyle w:val="a5"/>
        <w:widowControl w:val="0"/>
        <w:numPr>
          <w:ilvl w:val="0"/>
          <w:numId w:val="10"/>
        </w:numPr>
        <w:ind w:left="0" w:firstLine="284"/>
        <w:jc w:val="both"/>
        <w:rPr>
          <w:snapToGrid w:val="0"/>
          <w:sz w:val="28"/>
          <w:szCs w:val="28"/>
        </w:rPr>
      </w:pPr>
      <w:proofErr w:type="spellStart"/>
      <w:r w:rsidRPr="00A14FE1">
        <w:rPr>
          <w:bCs/>
          <w:sz w:val="28"/>
          <w:szCs w:val="28"/>
        </w:rPr>
        <w:t>Фитотерапия</w:t>
      </w:r>
      <w:proofErr w:type="spellEnd"/>
      <w:r w:rsidRPr="00A14FE1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A14FE1">
        <w:rPr>
          <w:bCs/>
          <w:sz w:val="28"/>
          <w:szCs w:val="28"/>
        </w:rPr>
        <w:t>е</w:t>
      </w:r>
      <w:r w:rsidRPr="00A14FE1">
        <w:rPr>
          <w:sz w:val="28"/>
          <w:szCs w:val="28"/>
        </w:rPr>
        <w:t>[</w:t>
      </w:r>
      <w:proofErr w:type="gramEnd"/>
      <w:r w:rsidRPr="00A14FE1">
        <w:rPr>
          <w:sz w:val="28"/>
          <w:szCs w:val="28"/>
        </w:rPr>
        <w:t>Электронный ресурс]</w:t>
      </w:r>
      <w:r w:rsidRPr="00A14FE1">
        <w:rPr>
          <w:bCs/>
          <w:sz w:val="28"/>
          <w:szCs w:val="28"/>
        </w:rPr>
        <w:t xml:space="preserve">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 xml:space="preserve">. пособие для студентов / </w:t>
      </w:r>
      <w:r w:rsidRPr="00A14FE1">
        <w:rPr>
          <w:sz w:val="28"/>
          <w:szCs w:val="28"/>
        </w:rPr>
        <w:t>А. Я. Крюкова [и др.]</w:t>
      </w:r>
      <w:r w:rsidRPr="00A14FE1">
        <w:rPr>
          <w:snapToGrid w:val="0"/>
          <w:sz w:val="28"/>
          <w:szCs w:val="28"/>
        </w:rPr>
        <w:t xml:space="preserve">/ </w:t>
      </w:r>
      <w:r w:rsidRPr="00A14FE1">
        <w:rPr>
          <w:sz w:val="28"/>
          <w:szCs w:val="28"/>
        </w:rPr>
        <w:t>ГБОУ ВПО "БГМУ" МЗ РФ.  Электрон</w:t>
      </w:r>
      <w:proofErr w:type="gramStart"/>
      <w:r w:rsidRPr="00A14FE1">
        <w:rPr>
          <w:sz w:val="28"/>
          <w:szCs w:val="28"/>
        </w:rPr>
        <w:t>.</w:t>
      </w:r>
      <w:proofErr w:type="gramEnd"/>
      <w:r w:rsidRPr="00A14FE1">
        <w:rPr>
          <w:sz w:val="28"/>
          <w:szCs w:val="28"/>
        </w:rPr>
        <w:t xml:space="preserve"> </w:t>
      </w:r>
      <w:proofErr w:type="gramStart"/>
      <w:r w:rsidRPr="00A14FE1">
        <w:rPr>
          <w:sz w:val="28"/>
          <w:szCs w:val="28"/>
        </w:rPr>
        <w:t>т</w:t>
      </w:r>
      <w:proofErr w:type="gramEnd"/>
      <w:r w:rsidRPr="00A14FE1">
        <w:rPr>
          <w:sz w:val="28"/>
          <w:szCs w:val="28"/>
        </w:rPr>
        <w:t xml:space="preserve">екстовые дан. - </w:t>
      </w:r>
      <w:proofErr w:type="spellStart"/>
      <w:r w:rsidRPr="00A14FE1">
        <w:rPr>
          <w:sz w:val="28"/>
          <w:szCs w:val="28"/>
        </w:rPr>
        <w:t>on-line</w:t>
      </w:r>
      <w:proofErr w:type="spellEnd"/>
      <w:r w:rsidRPr="00A14FE1">
        <w:rPr>
          <w:sz w:val="28"/>
          <w:szCs w:val="28"/>
        </w:rPr>
        <w:t xml:space="preserve">. - Режим </w:t>
      </w:r>
      <w:proofErr w:type="spellStart"/>
      <w:r w:rsidRPr="00A14FE1">
        <w:rPr>
          <w:sz w:val="28"/>
          <w:szCs w:val="28"/>
        </w:rPr>
        <w:t>доступа:</w:t>
      </w:r>
      <w:hyperlink r:id="rId10" w:history="1">
        <w:r w:rsidRPr="00A14FE1">
          <w:rPr>
            <w:rStyle w:val="a6"/>
            <w:bCs/>
            <w:sz w:val="28"/>
            <w:szCs w:val="28"/>
          </w:rPr>
          <w:t>http</w:t>
        </w:r>
        <w:proofErr w:type="spellEnd"/>
        <w:r w:rsidRPr="00A14FE1">
          <w:rPr>
            <w:rStyle w:val="a6"/>
            <w:bCs/>
            <w:sz w:val="28"/>
            <w:szCs w:val="28"/>
          </w:rPr>
          <w:t>://</w:t>
        </w:r>
        <w:proofErr w:type="spellStart"/>
        <w:r w:rsidRPr="00A14FE1">
          <w:rPr>
            <w:rStyle w:val="a6"/>
            <w:bCs/>
            <w:sz w:val="28"/>
            <w:szCs w:val="28"/>
          </w:rPr>
          <w:t>library.bashgmu.ru</w:t>
        </w:r>
        <w:proofErr w:type="spellEnd"/>
        <w:r w:rsidRPr="00A14FE1">
          <w:rPr>
            <w:rStyle w:val="a6"/>
            <w:bCs/>
            <w:sz w:val="28"/>
            <w:szCs w:val="28"/>
          </w:rPr>
          <w:t>/</w:t>
        </w:r>
        <w:proofErr w:type="spellStart"/>
        <w:r w:rsidRPr="00A14FE1">
          <w:rPr>
            <w:rStyle w:val="a6"/>
            <w:bCs/>
            <w:sz w:val="28"/>
            <w:szCs w:val="28"/>
          </w:rPr>
          <w:t>elibdoc</w:t>
        </w:r>
        <w:proofErr w:type="spellEnd"/>
        <w:r w:rsidRPr="00A14FE1">
          <w:rPr>
            <w:rStyle w:val="a6"/>
            <w:bCs/>
            <w:sz w:val="28"/>
            <w:szCs w:val="28"/>
          </w:rPr>
          <w:t>/elib457.pdf.</w:t>
        </w:r>
      </w:hyperlink>
      <w:r w:rsidRPr="00A14FE1">
        <w:rPr>
          <w:snapToGrid w:val="0"/>
          <w:sz w:val="28"/>
          <w:szCs w:val="28"/>
        </w:rPr>
        <w:t xml:space="preserve">- Уфа: Изд-во ГБОУ ВПО БГМУ Минздрава России, 2012. – 114 </w:t>
      </w:r>
      <w:proofErr w:type="gramStart"/>
      <w:r w:rsidRPr="00A14FE1">
        <w:rPr>
          <w:snapToGrid w:val="0"/>
          <w:sz w:val="28"/>
          <w:szCs w:val="28"/>
        </w:rPr>
        <w:t>с</w:t>
      </w:r>
      <w:proofErr w:type="gramEnd"/>
      <w:r w:rsidRPr="00A14FE1">
        <w:rPr>
          <w:snapToGrid w:val="0"/>
          <w:sz w:val="28"/>
          <w:szCs w:val="28"/>
        </w:rPr>
        <w:t>.</w:t>
      </w:r>
    </w:p>
    <w:p w:rsidR="00A14FE1" w:rsidRDefault="00A14FE1" w:rsidP="00A14FE1">
      <w:pPr>
        <w:ind w:left="604"/>
        <w:jc w:val="both"/>
        <w:rPr>
          <w:rFonts w:ascii="Times New Roman" w:hAnsi="Times New Roman"/>
          <w:sz w:val="28"/>
          <w:szCs w:val="28"/>
        </w:rPr>
      </w:pPr>
    </w:p>
    <w:p w:rsidR="00A14FE1" w:rsidRPr="00A14FE1" w:rsidRDefault="00A14FE1" w:rsidP="00A14FE1">
      <w:pPr>
        <w:ind w:left="604"/>
        <w:jc w:val="both"/>
        <w:rPr>
          <w:rFonts w:ascii="Times New Roman" w:hAnsi="Times New Roman"/>
          <w:sz w:val="28"/>
          <w:szCs w:val="28"/>
        </w:rPr>
      </w:pPr>
    </w:p>
    <w:p w:rsidR="00A14FE1" w:rsidRPr="00A14FE1" w:rsidRDefault="00A14FE1" w:rsidP="00A14FE1">
      <w:pPr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A14FE1">
        <w:rPr>
          <w:rFonts w:ascii="Times New Roman" w:hAnsi="Times New Roman"/>
          <w:b/>
          <w:snapToGrid w:val="0"/>
          <w:sz w:val="28"/>
          <w:szCs w:val="28"/>
        </w:rPr>
        <w:lastRenderedPageBreak/>
        <w:t>Дополнительная:</w:t>
      </w:r>
    </w:p>
    <w:p w:rsidR="00A14FE1" w:rsidRPr="00A14FE1" w:rsidRDefault="00A14FE1" w:rsidP="00A14FE1">
      <w:pPr>
        <w:pStyle w:val="western"/>
        <w:widowControl w:val="0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14FE1">
        <w:rPr>
          <w:bCs/>
          <w:sz w:val="28"/>
          <w:szCs w:val="28"/>
        </w:rPr>
        <w:t>Поликлиническая терапия</w:t>
      </w:r>
      <w:r w:rsidRPr="00A14FE1">
        <w:rPr>
          <w:sz w:val="28"/>
          <w:szCs w:val="28"/>
        </w:rPr>
        <w:t xml:space="preserve">: </w:t>
      </w:r>
      <w:proofErr w:type="spellStart"/>
      <w:r w:rsidRPr="00A14FE1">
        <w:rPr>
          <w:sz w:val="28"/>
          <w:szCs w:val="28"/>
        </w:rPr>
        <w:t>уч</w:t>
      </w:r>
      <w:proofErr w:type="spellEnd"/>
      <w:r w:rsidRPr="00A14FE1">
        <w:rPr>
          <w:sz w:val="28"/>
          <w:szCs w:val="28"/>
        </w:rPr>
        <w:t xml:space="preserve">. пособие для студентов/А.Я.Крюкова [и др.]. – Уфа: </w:t>
      </w:r>
      <w:proofErr w:type="spellStart"/>
      <w:r w:rsidRPr="00A14FE1">
        <w:rPr>
          <w:sz w:val="28"/>
          <w:szCs w:val="28"/>
        </w:rPr>
        <w:t>Изд-воГилем</w:t>
      </w:r>
      <w:proofErr w:type="spellEnd"/>
      <w:r w:rsidRPr="00A14FE1">
        <w:rPr>
          <w:sz w:val="28"/>
          <w:szCs w:val="28"/>
        </w:rPr>
        <w:t>. - 446 с.</w:t>
      </w:r>
    </w:p>
    <w:p w:rsidR="00A14FE1" w:rsidRPr="00A14FE1" w:rsidRDefault="00A14FE1" w:rsidP="00A14FE1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4FE1">
        <w:rPr>
          <w:rFonts w:ascii="Times New Roman" w:hAnsi="Times New Roman"/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A14FE1">
        <w:rPr>
          <w:rFonts w:ascii="Times New Roman" w:hAnsi="Times New Roman"/>
          <w:sz w:val="28"/>
          <w:szCs w:val="28"/>
        </w:rPr>
        <w:t>.</w:t>
      </w:r>
      <w:proofErr w:type="gramEnd"/>
      <w:r w:rsidRPr="00A14F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4FE1">
        <w:rPr>
          <w:rFonts w:ascii="Times New Roman" w:hAnsi="Times New Roman"/>
          <w:sz w:val="28"/>
          <w:szCs w:val="28"/>
        </w:rPr>
        <w:t>и</w:t>
      </w:r>
      <w:proofErr w:type="gramEnd"/>
      <w:r w:rsidRPr="00A14F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FE1">
        <w:rPr>
          <w:rFonts w:ascii="Times New Roman" w:hAnsi="Times New Roman"/>
          <w:sz w:val="28"/>
          <w:szCs w:val="28"/>
        </w:rPr>
        <w:t>фармац</w:t>
      </w:r>
      <w:proofErr w:type="spellEnd"/>
      <w:r w:rsidRPr="00A14FE1">
        <w:rPr>
          <w:rFonts w:ascii="Times New Roman" w:hAnsi="Times New Roman"/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14FE1">
        <w:rPr>
          <w:rFonts w:ascii="Times New Roman" w:hAnsi="Times New Roman"/>
          <w:sz w:val="28"/>
          <w:szCs w:val="28"/>
        </w:rPr>
        <w:t>Башк</w:t>
      </w:r>
      <w:proofErr w:type="spellEnd"/>
      <w:r w:rsidRPr="00A14F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14FE1">
        <w:rPr>
          <w:rFonts w:ascii="Times New Roman" w:hAnsi="Times New Roman"/>
          <w:sz w:val="28"/>
          <w:szCs w:val="28"/>
        </w:rPr>
        <w:t>гос</w:t>
      </w:r>
      <w:proofErr w:type="spellEnd"/>
      <w:r w:rsidRPr="00A14FE1">
        <w:rPr>
          <w:rFonts w:ascii="Times New Roman" w:hAnsi="Times New Roman"/>
          <w:sz w:val="28"/>
          <w:szCs w:val="28"/>
        </w:rPr>
        <w:t xml:space="preserve">. мед. ун-т. - Уфа: </w:t>
      </w:r>
      <w:proofErr w:type="spellStart"/>
      <w:r w:rsidRPr="00A14FE1">
        <w:rPr>
          <w:rFonts w:ascii="Times New Roman" w:hAnsi="Times New Roman"/>
          <w:sz w:val="28"/>
          <w:szCs w:val="28"/>
        </w:rPr>
        <w:t>Гилем</w:t>
      </w:r>
      <w:proofErr w:type="spellEnd"/>
      <w:r w:rsidRPr="00A14FE1">
        <w:rPr>
          <w:rFonts w:ascii="Times New Roman" w:hAnsi="Times New Roman"/>
          <w:sz w:val="28"/>
          <w:szCs w:val="28"/>
        </w:rPr>
        <w:t xml:space="preserve">. -  2009. - 325 с.  </w:t>
      </w:r>
    </w:p>
    <w:p w:rsidR="00A14FE1" w:rsidRPr="00A14FE1" w:rsidRDefault="00A14FE1" w:rsidP="00A14FE1">
      <w:pPr>
        <w:pStyle w:val="western"/>
        <w:widowControl w:val="0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14FE1">
        <w:rPr>
          <w:sz w:val="28"/>
          <w:szCs w:val="28"/>
        </w:rPr>
        <w:t xml:space="preserve">Основы внутренней медицины: </w:t>
      </w:r>
      <w:proofErr w:type="spellStart"/>
      <w:r w:rsidRPr="00A14FE1">
        <w:rPr>
          <w:sz w:val="28"/>
          <w:szCs w:val="28"/>
        </w:rPr>
        <w:t>уч</w:t>
      </w:r>
      <w:proofErr w:type="spellEnd"/>
      <w:r w:rsidRPr="00A14FE1">
        <w:rPr>
          <w:sz w:val="28"/>
          <w:szCs w:val="28"/>
        </w:rPr>
        <w:t xml:space="preserve">. пособие для студентов [Электронный ресурс] / </w:t>
      </w:r>
      <w:r w:rsidRPr="00A14FE1">
        <w:rPr>
          <w:bCs/>
          <w:sz w:val="28"/>
          <w:szCs w:val="28"/>
        </w:rPr>
        <w:t xml:space="preserve">Ж. Д. </w:t>
      </w:r>
      <w:proofErr w:type="spellStart"/>
      <w:r w:rsidRPr="00A14FE1">
        <w:rPr>
          <w:bCs/>
          <w:sz w:val="28"/>
          <w:szCs w:val="28"/>
        </w:rPr>
        <w:t>Кобалава</w:t>
      </w:r>
      <w:proofErr w:type="spellEnd"/>
      <w:r w:rsidRPr="00A14FE1">
        <w:rPr>
          <w:bCs/>
          <w:sz w:val="28"/>
          <w:szCs w:val="28"/>
        </w:rPr>
        <w:t xml:space="preserve">, С. В. Моисеев, В. С. Моисеев / </w:t>
      </w:r>
      <w:r w:rsidRPr="00A14FE1">
        <w:rPr>
          <w:sz w:val="28"/>
          <w:szCs w:val="28"/>
        </w:rPr>
        <w:t>Электрон</w:t>
      </w:r>
      <w:proofErr w:type="gramStart"/>
      <w:r w:rsidRPr="00A14FE1">
        <w:rPr>
          <w:sz w:val="28"/>
          <w:szCs w:val="28"/>
        </w:rPr>
        <w:t>.</w:t>
      </w:r>
      <w:proofErr w:type="gramEnd"/>
      <w:r w:rsidRPr="00A14FE1">
        <w:rPr>
          <w:sz w:val="28"/>
          <w:szCs w:val="28"/>
        </w:rPr>
        <w:t xml:space="preserve"> </w:t>
      </w:r>
      <w:proofErr w:type="gramStart"/>
      <w:r w:rsidRPr="00A14FE1">
        <w:rPr>
          <w:sz w:val="28"/>
          <w:szCs w:val="28"/>
        </w:rPr>
        <w:t>т</w:t>
      </w:r>
      <w:proofErr w:type="gramEnd"/>
      <w:r w:rsidRPr="00A14FE1">
        <w:rPr>
          <w:sz w:val="28"/>
          <w:szCs w:val="28"/>
        </w:rPr>
        <w:t xml:space="preserve">екстовые дан. - </w:t>
      </w:r>
      <w:proofErr w:type="spellStart"/>
      <w:r w:rsidRPr="00A14FE1">
        <w:rPr>
          <w:sz w:val="28"/>
          <w:szCs w:val="28"/>
        </w:rPr>
        <w:t>on-line</w:t>
      </w:r>
      <w:proofErr w:type="spellEnd"/>
      <w:r w:rsidRPr="00A14FE1">
        <w:rPr>
          <w:sz w:val="28"/>
          <w:szCs w:val="28"/>
        </w:rPr>
        <w:t xml:space="preserve">. - Режим </w:t>
      </w:r>
      <w:proofErr w:type="spellStart"/>
      <w:r w:rsidRPr="00A14FE1">
        <w:rPr>
          <w:sz w:val="28"/>
          <w:szCs w:val="28"/>
        </w:rPr>
        <w:t>доступа:</w:t>
      </w:r>
      <w:hyperlink r:id="rId11" w:history="1">
        <w:r w:rsidRPr="00A14FE1">
          <w:rPr>
            <w:rStyle w:val="a6"/>
            <w:sz w:val="28"/>
            <w:szCs w:val="28"/>
          </w:rPr>
          <w:t>http</w:t>
        </w:r>
        <w:proofErr w:type="spellEnd"/>
        <w:r w:rsidRPr="00A14FE1">
          <w:rPr>
            <w:rStyle w:val="a6"/>
            <w:sz w:val="28"/>
            <w:szCs w:val="28"/>
          </w:rPr>
          <w:t>://</w:t>
        </w:r>
        <w:proofErr w:type="spellStart"/>
        <w:r w:rsidRPr="00A14FE1">
          <w:rPr>
            <w:rStyle w:val="a6"/>
            <w:sz w:val="28"/>
            <w:szCs w:val="28"/>
          </w:rPr>
          <w:t>www.studmedlib.ru</w:t>
        </w:r>
        <w:proofErr w:type="spellEnd"/>
        <w:r w:rsidRPr="00A14FE1">
          <w:rPr>
            <w:rStyle w:val="a6"/>
            <w:sz w:val="28"/>
            <w:szCs w:val="28"/>
          </w:rPr>
          <w:t>/</w:t>
        </w:r>
        <w:proofErr w:type="spellStart"/>
        <w:r w:rsidRPr="00A14FE1">
          <w:rPr>
            <w:rStyle w:val="a6"/>
            <w:sz w:val="28"/>
            <w:szCs w:val="28"/>
          </w:rPr>
          <w:t>book</w:t>
        </w:r>
        <w:proofErr w:type="spellEnd"/>
        <w:r w:rsidRPr="00A14FE1">
          <w:rPr>
            <w:rStyle w:val="a6"/>
            <w:sz w:val="28"/>
            <w:szCs w:val="28"/>
          </w:rPr>
          <w:t>/ISBN9785970427729.html</w:t>
        </w:r>
      </w:hyperlink>
      <w:r w:rsidRPr="00A14FE1">
        <w:rPr>
          <w:rStyle w:val="a6"/>
          <w:sz w:val="28"/>
          <w:szCs w:val="28"/>
        </w:rPr>
        <w:t>.</w:t>
      </w:r>
      <w:r w:rsidRPr="00A14FE1">
        <w:rPr>
          <w:sz w:val="28"/>
          <w:szCs w:val="28"/>
        </w:rPr>
        <w:t xml:space="preserve">– </w:t>
      </w:r>
      <w:proofErr w:type="spellStart"/>
      <w:r w:rsidRPr="00A14FE1">
        <w:rPr>
          <w:sz w:val="28"/>
          <w:szCs w:val="28"/>
        </w:rPr>
        <w:t>Москва</w:t>
      </w:r>
      <w:proofErr w:type="gramStart"/>
      <w:r w:rsidRPr="00A14FE1">
        <w:rPr>
          <w:sz w:val="28"/>
          <w:szCs w:val="28"/>
        </w:rPr>
        <w:t>:</w:t>
      </w:r>
      <w:r w:rsidRPr="00A14FE1">
        <w:rPr>
          <w:snapToGrid w:val="0"/>
          <w:sz w:val="28"/>
          <w:szCs w:val="28"/>
        </w:rPr>
        <w:t>И</w:t>
      </w:r>
      <w:proofErr w:type="gramEnd"/>
      <w:r w:rsidRPr="00A14FE1">
        <w:rPr>
          <w:snapToGrid w:val="0"/>
          <w:sz w:val="28"/>
          <w:szCs w:val="28"/>
        </w:rPr>
        <w:t>зд-во</w:t>
      </w:r>
      <w:r w:rsidRPr="00A14FE1">
        <w:rPr>
          <w:sz w:val="28"/>
          <w:szCs w:val="28"/>
        </w:rPr>
        <w:t>ГЭОТАР-Медиа</w:t>
      </w:r>
      <w:proofErr w:type="spellEnd"/>
      <w:r w:rsidRPr="00A14FE1">
        <w:rPr>
          <w:sz w:val="28"/>
          <w:szCs w:val="28"/>
        </w:rPr>
        <w:t>. - 2014.</w:t>
      </w:r>
    </w:p>
    <w:p w:rsidR="00A14FE1" w:rsidRPr="00A14FE1" w:rsidRDefault="00A14FE1" w:rsidP="00A14FE1">
      <w:pPr>
        <w:pStyle w:val="western"/>
        <w:widowControl w:val="0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14FE1">
        <w:rPr>
          <w:bCs/>
          <w:sz w:val="28"/>
          <w:szCs w:val="28"/>
        </w:rPr>
        <w:t>Клинико-фармакологические основы современной</w:t>
      </w:r>
      <w:r w:rsidRPr="00A14FE1">
        <w:rPr>
          <w:sz w:val="28"/>
          <w:szCs w:val="28"/>
        </w:rPr>
        <w:t xml:space="preserve"> пульмонологии: научное издание / - 2-е изд. [Электронный ресурс] / Е. Е. Баженов, В. А. Ахмедов, В. А. </w:t>
      </w:r>
      <w:proofErr w:type="spellStart"/>
      <w:r w:rsidRPr="00A14FE1">
        <w:rPr>
          <w:sz w:val="28"/>
          <w:szCs w:val="28"/>
        </w:rPr>
        <w:t>Остапенко</w:t>
      </w:r>
      <w:proofErr w:type="spellEnd"/>
      <w:r w:rsidRPr="00A14FE1">
        <w:rPr>
          <w:sz w:val="28"/>
          <w:szCs w:val="28"/>
        </w:rPr>
        <w:t xml:space="preserve">/ </w:t>
      </w:r>
      <w:proofErr w:type="spellStart"/>
      <w:r w:rsidRPr="00A14FE1">
        <w:rPr>
          <w:sz w:val="28"/>
          <w:szCs w:val="28"/>
        </w:rPr>
        <w:t>Электрон</w:t>
      </w:r>
      <w:proofErr w:type="gramStart"/>
      <w:r w:rsidRPr="00A14FE1">
        <w:rPr>
          <w:sz w:val="28"/>
          <w:szCs w:val="28"/>
        </w:rPr>
        <w:t>.т</w:t>
      </w:r>
      <w:proofErr w:type="gramEnd"/>
      <w:r w:rsidRPr="00A14FE1">
        <w:rPr>
          <w:sz w:val="28"/>
          <w:szCs w:val="28"/>
        </w:rPr>
        <w:t>екстовые</w:t>
      </w:r>
      <w:proofErr w:type="spellEnd"/>
      <w:r w:rsidRPr="00A14FE1">
        <w:rPr>
          <w:sz w:val="28"/>
          <w:szCs w:val="28"/>
        </w:rPr>
        <w:t xml:space="preserve"> дан. Режим доступа: </w:t>
      </w:r>
      <w:hyperlink r:id="rId12" w:history="1">
        <w:r w:rsidRPr="00A14FE1">
          <w:rPr>
            <w:color w:val="0000FF"/>
            <w:sz w:val="28"/>
            <w:szCs w:val="28"/>
            <w:u w:val="single"/>
          </w:rPr>
          <w:t>http://www.studmedlib.ru/book/ISBN9785996322411.html</w:t>
        </w:r>
      </w:hyperlink>
      <w:r w:rsidRPr="00A14FE1">
        <w:rPr>
          <w:sz w:val="28"/>
          <w:szCs w:val="28"/>
        </w:rPr>
        <w:t>. - М.: БИНОМ. - 2013.</w:t>
      </w:r>
    </w:p>
    <w:p w:rsidR="00A14FE1" w:rsidRDefault="00A14FE1" w:rsidP="00A14FE1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A14FE1" w:rsidRDefault="00A14FE1" w:rsidP="00A14FE1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261A12" w:rsidRPr="006A5E1D" w:rsidRDefault="00261A12" w:rsidP="006A5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61A12" w:rsidRPr="006A5E1D" w:rsidSect="00DB15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16E33173"/>
    <w:multiLevelType w:val="hybridMultilevel"/>
    <w:tmpl w:val="3F96D65A"/>
    <w:lvl w:ilvl="0" w:tplc="555CFD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E3204D"/>
    <w:multiLevelType w:val="hybridMultilevel"/>
    <w:tmpl w:val="279E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32EF4"/>
    <w:multiLevelType w:val="hybridMultilevel"/>
    <w:tmpl w:val="AAE0E4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154CC"/>
    <w:multiLevelType w:val="hybridMultilevel"/>
    <w:tmpl w:val="5EB489DA"/>
    <w:lvl w:ilvl="0" w:tplc="FC92F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E74DC0"/>
    <w:multiLevelType w:val="hybridMultilevel"/>
    <w:tmpl w:val="D660D174"/>
    <w:lvl w:ilvl="0" w:tplc="9B14C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021029"/>
    <w:multiLevelType w:val="hybridMultilevel"/>
    <w:tmpl w:val="C592F86E"/>
    <w:lvl w:ilvl="0" w:tplc="F2D0C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DA3BFB"/>
    <w:multiLevelType w:val="hybridMultilevel"/>
    <w:tmpl w:val="38E4EAD0"/>
    <w:lvl w:ilvl="0" w:tplc="54AE0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261A12"/>
    <w:rsid w:val="000D71C1"/>
    <w:rsid w:val="001C3A38"/>
    <w:rsid w:val="00261A12"/>
    <w:rsid w:val="0027577F"/>
    <w:rsid w:val="002E06CA"/>
    <w:rsid w:val="002F4E45"/>
    <w:rsid w:val="0054282D"/>
    <w:rsid w:val="00652BDB"/>
    <w:rsid w:val="006A5E1D"/>
    <w:rsid w:val="006B4391"/>
    <w:rsid w:val="006B4BCD"/>
    <w:rsid w:val="00996A32"/>
    <w:rsid w:val="009A5FFD"/>
    <w:rsid w:val="009D42E1"/>
    <w:rsid w:val="009E684C"/>
    <w:rsid w:val="00A14FE1"/>
    <w:rsid w:val="00A619BB"/>
    <w:rsid w:val="00AD78F6"/>
    <w:rsid w:val="00BC6F56"/>
    <w:rsid w:val="00D6082D"/>
    <w:rsid w:val="00D94966"/>
    <w:rsid w:val="00DB155C"/>
    <w:rsid w:val="00E377C4"/>
    <w:rsid w:val="00E64AE0"/>
    <w:rsid w:val="00E84C11"/>
    <w:rsid w:val="00EF2D65"/>
    <w:rsid w:val="00F0603E"/>
    <w:rsid w:val="00F14894"/>
    <w:rsid w:val="00F5757B"/>
    <w:rsid w:val="00F8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D65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E68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A14FE1"/>
    <w:rPr>
      <w:color w:val="0000FF"/>
      <w:u w:val="single"/>
    </w:rPr>
  </w:style>
  <w:style w:type="paragraph" w:customStyle="1" w:styleId="western">
    <w:name w:val="western"/>
    <w:basedOn w:val="a"/>
    <w:rsid w:val="00A1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54.pdf.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rary.bashgmu.ru/elibdoc/elib456.pdf.%20" TargetMode="External"/><Relationship Id="rId12" Type="http://schemas.openxmlformats.org/officeDocument/2006/relationships/hyperlink" Target="http://www.studmedlib.ru/book/ISBN978599632241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udmedlib.ru/book/ISBN9785970427729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library.bashgmu.ru/elibdoc/elib457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4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2448B-B2DE-4C60-BD9A-BE0AEE05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PC</cp:lastModifiedBy>
  <cp:revision>2</cp:revision>
  <cp:lastPrinted>2013-03-27T03:24:00Z</cp:lastPrinted>
  <dcterms:created xsi:type="dcterms:W3CDTF">2019-11-20T12:20:00Z</dcterms:created>
  <dcterms:modified xsi:type="dcterms:W3CDTF">2019-11-20T12:20:00Z</dcterms:modified>
</cp:coreProperties>
</file>