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6A" w:rsidRPr="005D2EAF" w:rsidRDefault="00FE2A22" w:rsidP="00C9036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9036A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9036A" w:rsidRPr="005D2EAF" w:rsidRDefault="00C9036A" w:rsidP="00C9036A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FE2A22">
        <w:rPr>
          <w:color w:val="000000"/>
          <w:spacing w:val="-1"/>
          <w:sz w:val="28"/>
          <w:szCs w:val="28"/>
        </w:rPr>
        <w:t xml:space="preserve">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9036A" w:rsidRPr="005D2EAF" w:rsidRDefault="00C9036A" w:rsidP="00C9036A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58102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C9036A" w:rsidRPr="005D2EAF" w:rsidRDefault="00D71492" w:rsidP="00C9036A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C9036A" w:rsidRPr="005D2EAF">
        <w:rPr>
          <w:color w:val="000000"/>
          <w:spacing w:val="-1"/>
          <w:sz w:val="28"/>
          <w:szCs w:val="28"/>
        </w:rPr>
        <w:t xml:space="preserve"> г.</w:t>
      </w:r>
    </w:p>
    <w:p w:rsidR="00A90E24" w:rsidRDefault="00A90E24" w:rsidP="00946D6E">
      <w:pPr>
        <w:spacing w:after="0" w:line="240" w:lineRule="auto"/>
        <w:rPr>
          <w:b/>
          <w:sz w:val="28"/>
          <w:szCs w:val="28"/>
        </w:rPr>
      </w:pPr>
    </w:p>
    <w:p w:rsidR="002B547C" w:rsidRDefault="002B547C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C9036A" w:rsidRPr="00946D6E" w:rsidRDefault="00C9036A" w:rsidP="001D5435">
      <w:pPr>
        <w:tabs>
          <w:tab w:val="left" w:pos="4860"/>
        </w:tabs>
        <w:spacing w:after="0" w:line="240" w:lineRule="auto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946D6E">
        <w:rPr>
          <w:b/>
          <w:sz w:val="28"/>
          <w:szCs w:val="28"/>
        </w:rPr>
        <w:t xml:space="preserve">Методические указания для студентов 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самостоятельной аудиторной работе</w:t>
      </w:r>
    </w:p>
    <w:p w:rsidR="00480DE5" w:rsidRPr="00946D6E" w:rsidRDefault="00480DE5" w:rsidP="00946D6E">
      <w:pPr>
        <w:spacing w:after="0" w:line="240" w:lineRule="auto"/>
        <w:ind w:left="-142"/>
        <w:jc w:val="center"/>
        <w:rPr>
          <w:sz w:val="28"/>
          <w:szCs w:val="28"/>
        </w:rPr>
      </w:pPr>
      <w:r w:rsidRPr="00946D6E">
        <w:rPr>
          <w:sz w:val="28"/>
          <w:szCs w:val="28"/>
        </w:rPr>
        <w:t>по дисциплине Поликлиническая терапия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46D6E">
        <w:rPr>
          <w:sz w:val="28"/>
          <w:szCs w:val="28"/>
        </w:rPr>
        <w:t xml:space="preserve">Тема: </w:t>
      </w:r>
      <w:r w:rsidRPr="00946D6E">
        <w:rPr>
          <w:b/>
          <w:bCs/>
          <w:color w:val="000000"/>
          <w:sz w:val="28"/>
          <w:szCs w:val="28"/>
        </w:rPr>
        <w:t>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Pr="00946D6E">
        <w:rPr>
          <w:b/>
          <w:bCs/>
          <w:color w:val="000000"/>
          <w:sz w:val="28"/>
          <w:szCs w:val="28"/>
        </w:rPr>
        <w:t>»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F43016" w:rsidRDefault="00462895" w:rsidP="00462895">
      <w:pPr>
        <w:spacing w:after="0" w:line="24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2B547C" w:rsidRPr="00946D6E" w:rsidRDefault="002B547C" w:rsidP="00946D6E">
      <w:pPr>
        <w:spacing w:after="0" w:line="240" w:lineRule="auto"/>
        <w:ind w:left="-142"/>
        <w:jc w:val="both"/>
        <w:rPr>
          <w:b/>
          <w:sz w:val="28"/>
          <w:szCs w:val="28"/>
        </w:rPr>
      </w:pPr>
    </w:p>
    <w:p w:rsidR="00FE2A22" w:rsidRDefault="00480DE5" w:rsidP="00FE2A22">
      <w:pPr>
        <w:spacing w:after="0" w:line="240" w:lineRule="auto"/>
        <w:ind w:left="-142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Дисциплина Поликлиническая терапия</w:t>
      </w:r>
      <w:r w:rsidR="00FE2A22">
        <w:rPr>
          <w:sz w:val="28"/>
          <w:szCs w:val="28"/>
        </w:rPr>
        <w:t xml:space="preserve"> </w:t>
      </w:r>
    </w:p>
    <w:p w:rsidR="00480DE5" w:rsidRPr="00FE2A22" w:rsidRDefault="00FE2A22" w:rsidP="00FE2A22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480DE5" w:rsidRPr="00946D6E" w:rsidRDefault="00AA0FB9" w:rsidP="00946D6E">
      <w:pPr>
        <w:tabs>
          <w:tab w:val="left" w:pos="4395"/>
        </w:tabs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Курс 6       Семестр XΙ</w:t>
      </w:r>
      <w:r w:rsidR="00480DE5" w:rsidRPr="00946D6E">
        <w:rPr>
          <w:sz w:val="28"/>
          <w:szCs w:val="28"/>
        </w:rPr>
        <w:tab/>
      </w:r>
    </w:p>
    <w:p w:rsidR="00480DE5" w:rsidRPr="00946D6E" w:rsidRDefault="00480DE5" w:rsidP="00946D6E">
      <w:pPr>
        <w:spacing w:after="0" w:line="240" w:lineRule="auto"/>
        <w:ind w:left="-142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Отделение очно</w:t>
      </w:r>
      <w:r w:rsidR="00462895">
        <w:rPr>
          <w:sz w:val="28"/>
          <w:szCs w:val="28"/>
        </w:rPr>
        <w:t>е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A90E24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62895" w:rsidRDefault="00462895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62895" w:rsidRPr="00946D6E" w:rsidRDefault="00462895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480DE5" w:rsidRPr="00D71492" w:rsidRDefault="00D71492" w:rsidP="00946D6E">
      <w:pPr>
        <w:spacing w:after="0" w:line="240" w:lineRule="auto"/>
        <w:ind w:left="-14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Уфа   201</w:t>
      </w:r>
      <w:r>
        <w:rPr>
          <w:sz w:val="28"/>
          <w:szCs w:val="28"/>
          <w:lang w:val="en-US"/>
        </w:rPr>
        <w:t>7</w:t>
      </w:r>
    </w:p>
    <w:p w:rsidR="002B547C" w:rsidRPr="00946D6E" w:rsidRDefault="002B547C" w:rsidP="00946D6E">
      <w:pPr>
        <w:spacing w:after="0" w:line="240" w:lineRule="auto"/>
        <w:ind w:left="-142"/>
        <w:jc w:val="center"/>
        <w:rPr>
          <w:sz w:val="28"/>
          <w:szCs w:val="28"/>
        </w:rPr>
      </w:pPr>
    </w:p>
    <w:p w:rsidR="00FE2A22" w:rsidRPr="00024C5A" w:rsidRDefault="00480DE5" w:rsidP="00FE2A22">
      <w:pPr>
        <w:widowControl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Тема: «</w:t>
      </w:r>
      <w:r w:rsidR="00755DF7" w:rsidRPr="0019062D">
        <w:rPr>
          <w:color w:val="000000"/>
          <w:sz w:val="28"/>
          <w:szCs w:val="28"/>
        </w:rPr>
        <w:t>Расстройств</w:t>
      </w:r>
      <w:r w:rsidR="00755DF7">
        <w:rPr>
          <w:color w:val="000000"/>
          <w:sz w:val="28"/>
          <w:szCs w:val="28"/>
        </w:rPr>
        <w:t xml:space="preserve">о вегетативной нервной системы. </w:t>
      </w:r>
      <w:r w:rsidR="00755DF7" w:rsidRPr="0019062D">
        <w:rPr>
          <w:color w:val="000000"/>
          <w:sz w:val="28"/>
          <w:szCs w:val="28"/>
        </w:rPr>
        <w:t>Врачебно-трудовая экспертиза. Ведение больных в амбулаторно-поликлинических условиях</w:t>
      </w:r>
      <w:r w:rsidRPr="00946D6E">
        <w:rPr>
          <w:color w:val="000000"/>
          <w:sz w:val="28"/>
          <w:szCs w:val="28"/>
        </w:rPr>
        <w:t xml:space="preserve">» на основании </w:t>
      </w:r>
      <w:r w:rsidR="00FE2A22" w:rsidRPr="00024C5A">
        <w:rPr>
          <w:sz w:val="28"/>
          <w:szCs w:val="28"/>
        </w:rPr>
        <w:t>рабочей программы дисциплины поликлиниче</w:t>
      </w:r>
      <w:r w:rsidR="00D71492">
        <w:rPr>
          <w:sz w:val="28"/>
          <w:szCs w:val="28"/>
        </w:rPr>
        <w:t>ская терапия утвержденной в 201</w:t>
      </w:r>
      <w:r w:rsidR="00D71492" w:rsidRPr="00D71492">
        <w:rPr>
          <w:sz w:val="28"/>
          <w:szCs w:val="28"/>
        </w:rPr>
        <w:t>7</w:t>
      </w:r>
      <w:r w:rsidR="00FE2A22" w:rsidRPr="00024C5A">
        <w:rPr>
          <w:sz w:val="28"/>
          <w:szCs w:val="28"/>
        </w:rPr>
        <w:t xml:space="preserve"> г.</w:t>
      </w:r>
    </w:p>
    <w:p w:rsidR="00480DE5" w:rsidRPr="00946D6E" w:rsidRDefault="00480DE5" w:rsidP="00946D6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                     </w:t>
      </w:r>
    </w:p>
    <w:p w:rsidR="00480DE5" w:rsidRPr="00946D6E" w:rsidRDefault="00480DE5" w:rsidP="00946D6E">
      <w:pPr>
        <w:spacing w:after="0" w:line="240" w:lineRule="auto"/>
        <w:jc w:val="both"/>
        <w:outlineLvl w:val="0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Рецензент:</w:t>
      </w:r>
      <w:r w:rsidRPr="00946D6E">
        <w:rPr>
          <w:b/>
          <w:bCs/>
          <w:color w:val="000000"/>
          <w:sz w:val="28"/>
          <w:szCs w:val="28"/>
        </w:rPr>
        <w:t xml:space="preserve"> </w:t>
      </w:r>
      <w:r w:rsidRPr="00946D6E">
        <w:rPr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946D6E">
        <w:rPr>
          <w:color w:val="000000"/>
          <w:sz w:val="28"/>
          <w:szCs w:val="28"/>
        </w:rPr>
        <w:tab/>
      </w: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sz w:val="28"/>
          <w:szCs w:val="28"/>
        </w:rPr>
        <w:t>Авторы: Крюкова А.Я.,</w:t>
      </w:r>
      <w:r w:rsidR="00AA0FB9" w:rsidRPr="00AA0FB9">
        <w:rPr>
          <w:sz w:val="28"/>
          <w:szCs w:val="28"/>
        </w:rPr>
        <w:t xml:space="preserve"> </w:t>
      </w:r>
      <w:r w:rsidR="00AA0FB9" w:rsidRPr="00946D6E">
        <w:rPr>
          <w:sz w:val="28"/>
          <w:szCs w:val="28"/>
        </w:rPr>
        <w:t>Сахаутдинова Г.М</w:t>
      </w:r>
      <w:r w:rsidR="00AA0FB9">
        <w:rPr>
          <w:sz w:val="28"/>
          <w:szCs w:val="28"/>
        </w:rPr>
        <w:t>.,</w:t>
      </w:r>
      <w:r w:rsidRPr="00946D6E">
        <w:rPr>
          <w:sz w:val="28"/>
          <w:szCs w:val="28"/>
        </w:rPr>
        <w:t xml:space="preserve"> Низамутдинова Р.С., Тувалева Л.С., Курамшина О.А., Габбасова Л.В.</w:t>
      </w: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jc w:val="both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946D6E" w:rsidRPr="00946D6E" w:rsidRDefault="00946D6E" w:rsidP="00946D6E">
      <w:pPr>
        <w:spacing w:after="0" w:line="240" w:lineRule="auto"/>
        <w:rPr>
          <w:sz w:val="28"/>
          <w:szCs w:val="28"/>
        </w:rPr>
      </w:pPr>
    </w:p>
    <w:p w:rsidR="00480DE5" w:rsidRPr="00946D6E" w:rsidRDefault="00480DE5" w:rsidP="00946D6E">
      <w:pPr>
        <w:spacing w:after="0" w:line="240" w:lineRule="auto"/>
        <w:rPr>
          <w:sz w:val="28"/>
          <w:szCs w:val="28"/>
        </w:rPr>
      </w:pPr>
      <w:r w:rsidRPr="00946D6E">
        <w:rPr>
          <w:sz w:val="28"/>
          <w:szCs w:val="28"/>
        </w:rPr>
        <w:t>Утвержд</w:t>
      </w:r>
      <w:r w:rsidR="00FE2A22">
        <w:rPr>
          <w:sz w:val="28"/>
          <w:szCs w:val="28"/>
        </w:rPr>
        <w:t>ено на за</w:t>
      </w:r>
      <w:r w:rsidR="00D71492">
        <w:rPr>
          <w:sz w:val="28"/>
          <w:szCs w:val="28"/>
        </w:rPr>
        <w:t>седании №1 кафедры от 3</w:t>
      </w:r>
      <w:r w:rsidR="00D71492">
        <w:rPr>
          <w:sz w:val="28"/>
          <w:szCs w:val="28"/>
          <w:lang w:val="en-US"/>
        </w:rPr>
        <w:t>1</w:t>
      </w:r>
      <w:r w:rsidR="00D71492">
        <w:rPr>
          <w:sz w:val="28"/>
          <w:szCs w:val="28"/>
        </w:rPr>
        <w:t>.08.201</w:t>
      </w:r>
      <w:r w:rsidR="00D71492">
        <w:rPr>
          <w:sz w:val="28"/>
          <w:szCs w:val="28"/>
          <w:lang w:val="en-US"/>
        </w:rPr>
        <w:t>7</w:t>
      </w:r>
      <w:r w:rsidRPr="00946D6E">
        <w:rPr>
          <w:sz w:val="28"/>
          <w:szCs w:val="28"/>
        </w:rPr>
        <w:t xml:space="preserve"> г.      </w:t>
      </w:r>
    </w:p>
    <w:p w:rsidR="00480DE5" w:rsidRPr="00946D6E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480DE5" w:rsidRDefault="00480D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E2A22" w:rsidRPr="00946D6E" w:rsidRDefault="00FE2A22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358E5" w:rsidRPr="00924B61" w:rsidRDefault="00AA0FB9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B358E5" w:rsidRPr="00946D6E">
        <w:rPr>
          <w:b/>
          <w:bCs/>
          <w:color w:val="000000"/>
          <w:sz w:val="28"/>
          <w:szCs w:val="28"/>
        </w:rPr>
        <w:t>Тема: «</w:t>
      </w:r>
      <w:r w:rsidR="00755DF7" w:rsidRPr="00755DF7">
        <w:rPr>
          <w:b/>
          <w:color w:val="000000"/>
          <w:sz w:val="28"/>
          <w:szCs w:val="28"/>
        </w:rPr>
        <w:t>Расстройство вегетативной нервной системы. Врачебно-трудовая экспертиза. Ведение больных в амбулаторно-поликлинических условиях</w:t>
      </w:r>
      <w:r w:rsidR="00B358E5" w:rsidRPr="00946D6E">
        <w:rPr>
          <w:b/>
          <w:bCs/>
          <w:color w:val="000000"/>
          <w:sz w:val="28"/>
          <w:szCs w:val="28"/>
        </w:rPr>
        <w:t>».</w:t>
      </w:r>
      <w:r w:rsidR="00924B61">
        <w:rPr>
          <w:b/>
          <w:bCs/>
          <w:color w:val="000000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>Нейроциркуляторная дистония (РВНС) - полиэтиологическое функциональ</w:t>
      </w:r>
      <w:r w:rsidR="00B358E5" w:rsidRPr="00946D6E">
        <w:rPr>
          <w:color w:val="000000"/>
          <w:sz w:val="28"/>
          <w:szCs w:val="28"/>
        </w:rPr>
        <w:softHyphen/>
        <w:t>ное заболевание сердечно-сосудистой системы, в основе которого лежат расстройства нейроэндокринной регуляции с множественными и разнообразными клиническими симптомами, возникающими или усугубляющимися на фоне стрессовых воздействий, отличающееся доброкачественным течением, хорошим прогнозом, не приводящее к кардиомегалии и сердечной недостаточности (В.И. Маколкин, 1985).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Среди всей патологии системы кровообращения </w:t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встречается довольно часто. По данным разных авторов в общей структуре сердечно-</w:t>
      </w:r>
      <w:r w:rsidRPr="00946D6E">
        <w:rPr>
          <w:color w:val="000000"/>
          <w:sz w:val="28"/>
          <w:szCs w:val="28"/>
        </w:rPr>
        <w:softHyphen/>
        <w:t>сосудистых заболеваний эта патология выявляется в 12-50% случаев. Особенно насто</w:t>
      </w:r>
      <w:r w:rsidRPr="00946D6E">
        <w:rPr>
          <w:color w:val="000000"/>
          <w:sz w:val="28"/>
          <w:szCs w:val="28"/>
        </w:rPr>
        <w:softHyphen/>
        <w:t>раживают факты о распространении РВНС среди учащейся молодежи: 10-82% - среди школьников и 25-30% - среди студентов. Но некоторым данным, больные с функцио</w:t>
      </w:r>
      <w:r w:rsidRPr="00946D6E">
        <w:rPr>
          <w:color w:val="000000"/>
          <w:sz w:val="28"/>
          <w:szCs w:val="28"/>
        </w:rPr>
        <w:softHyphen/>
        <w:t>нальной сердечно-сосудистой патологией составляют до 1/3 всех больных с временной утратой трудоспособности.</w:t>
      </w:r>
    </w:p>
    <w:p w:rsidR="00B358E5" w:rsidRPr="00946D6E" w:rsidRDefault="00B358E5" w:rsidP="00924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</w:r>
      <w:r w:rsidRPr="00946D6E">
        <w:rPr>
          <w:iCs/>
          <w:sz w:val="28"/>
          <w:szCs w:val="28"/>
        </w:rPr>
        <w:t>Расстройство вегетативной нервной системы</w:t>
      </w:r>
      <w:r w:rsidRPr="00946D6E">
        <w:rPr>
          <w:color w:val="000000"/>
          <w:sz w:val="28"/>
          <w:szCs w:val="28"/>
        </w:rPr>
        <w:t xml:space="preserve"> до настоящего времени представляет собой одну из сложных проблем медицины, что обусловлено как не до конца изученным ее патоге</w:t>
      </w:r>
      <w:r w:rsidRPr="00946D6E">
        <w:rPr>
          <w:color w:val="000000"/>
          <w:sz w:val="28"/>
          <w:szCs w:val="28"/>
        </w:rPr>
        <w:softHyphen/>
        <w:t>незом, полиморфизмом клинических проявлений, так и разногласиями по поводу ее места в патологии человека. Так, на протяжении последних лет изучением данного за</w:t>
      </w:r>
      <w:r w:rsidRPr="00946D6E">
        <w:rPr>
          <w:color w:val="000000"/>
          <w:sz w:val="28"/>
          <w:szCs w:val="28"/>
        </w:rPr>
        <w:softHyphen/>
        <w:t>болевания занимались специалисты различных направлений медицины, предлагая са</w:t>
      </w:r>
      <w:r w:rsidRPr="00946D6E">
        <w:rPr>
          <w:color w:val="000000"/>
          <w:sz w:val="28"/>
          <w:szCs w:val="28"/>
        </w:rPr>
        <w:softHyphen/>
        <w:t>мостоятельные подходы к рассмотрению патогенетических механизмов.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>Актуальность данного заболевания определяется еще и тем, что наиболее часто она встречается среда лиц молодого возраста, нарушая их способность к полноценному труду или учебе. Это придает рассматриваемой патологии определенное социальное значение,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ab/>
        <w:t xml:space="preserve">Одним из важных вопросов в изучении </w:t>
      </w:r>
      <w:r w:rsidRPr="00946D6E">
        <w:rPr>
          <w:iCs/>
          <w:sz w:val="28"/>
          <w:szCs w:val="28"/>
        </w:rPr>
        <w:t>расстройства вегетативной нервной системы</w:t>
      </w:r>
      <w:r w:rsidRPr="00946D6E">
        <w:rPr>
          <w:color w:val="000000"/>
          <w:sz w:val="28"/>
          <w:szCs w:val="28"/>
        </w:rPr>
        <w:t xml:space="preserve"> является анализ причин, факторов и механизмов формирования ее клинических проявлений и исходов, тем более, что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по мнению ряда авторов РВНС может переходить в более серь</w:t>
      </w:r>
      <w:r w:rsidRPr="00946D6E">
        <w:rPr>
          <w:color w:val="000000"/>
          <w:sz w:val="28"/>
          <w:szCs w:val="28"/>
        </w:rPr>
        <w:softHyphen/>
        <w:t>езные заболевания, такие как гипертоническая болезнь, ишемическая болезнь сердца, язвенная болезнь и другие. Исходя из этого</w:t>
      </w:r>
      <w:r w:rsidR="00161B66">
        <w:rPr>
          <w:color w:val="000000"/>
          <w:sz w:val="28"/>
          <w:szCs w:val="28"/>
        </w:rPr>
        <w:t>,</w:t>
      </w:r>
      <w:r w:rsidRPr="00946D6E">
        <w:rPr>
          <w:color w:val="000000"/>
          <w:sz w:val="28"/>
          <w:szCs w:val="28"/>
        </w:rPr>
        <w:t xml:space="preserve"> разработка эффективных профилактиче</w:t>
      </w:r>
      <w:r w:rsidRPr="00946D6E">
        <w:rPr>
          <w:color w:val="000000"/>
          <w:sz w:val="28"/>
          <w:szCs w:val="28"/>
        </w:rPr>
        <w:softHyphen/>
        <w:t>ских мероприятий рассматриваемого заболевания может позволить значительно сни</w:t>
      </w:r>
      <w:r w:rsidRPr="00946D6E">
        <w:rPr>
          <w:color w:val="000000"/>
          <w:sz w:val="28"/>
          <w:szCs w:val="28"/>
        </w:rPr>
        <w:softHyphen/>
        <w:t>зить заболеваемость вышеуказанной патологией, в том числе среди трудоспособного населения. Кроме того, наличие критериев в настоящее время общепринято, что в ос</w:t>
      </w:r>
      <w:r w:rsidRPr="00946D6E">
        <w:rPr>
          <w:color w:val="000000"/>
          <w:sz w:val="28"/>
          <w:szCs w:val="28"/>
        </w:rPr>
        <w:softHyphen/>
        <w:t>нове первичной профилактики ИБС лежит воздействие на факторы риска.</w:t>
      </w:r>
    </w:p>
    <w:p w:rsidR="00B358E5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946D6E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8E5" w:rsidRPr="00946D6E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="00B358E5" w:rsidRPr="00946D6E">
        <w:rPr>
          <w:iCs/>
          <w:sz w:val="28"/>
          <w:szCs w:val="28"/>
        </w:rPr>
        <w:t>расстройство вегетативной нервной системы</w:t>
      </w:r>
      <w:r w:rsidR="00B358E5" w:rsidRPr="00946D6E">
        <w:rPr>
          <w:color w:val="000000"/>
          <w:sz w:val="28"/>
          <w:szCs w:val="28"/>
        </w:rPr>
        <w:t xml:space="preserve"> в условиях поликлиники.</w:t>
      </w:r>
    </w:p>
    <w:p w:rsidR="00DD191E" w:rsidRPr="00946D6E" w:rsidRDefault="00DD191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lastRenderedPageBreak/>
        <w:t xml:space="preserve">Для формирования профессиональных компетенций студент </w:t>
      </w:r>
      <w:r w:rsidRPr="00946D6E">
        <w:rPr>
          <w:i/>
          <w:color w:val="000000"/>
          <w:sz w:val="28"/>
          <w:szCs w:val="28"/>
          <w:u w:val="single"/>
        </w:rPr>
        <w:t xml:space="preserve">должен </w:t>
      </w:r>
      <w:r w:rsidRPr="00671FE0">
        <w:rPr>
          <w:b/>
          <w:i/>
          <w:color w:val="000000"/>
          <w:sz w:val="28"/>
          <w:szCs w:val="28"/>
          <w:u w:val="single"/>
        </w:rPr>
        <w:t>уметь</w:t>
      </w:r>
      <w:r w:rsidRPr="00946D6E">
        <w:rPr>
          <w:i/>
          <w:color w:val="000000"/>
          <w:sz w:val="28"/>
          <w:szCs w:val="28"/>
          <w:u w:val="single"/>
        </w:rPr>
        <w:t>: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i/>
          <w:iCs/>
          <w:color w:val="000000"/>
          <w:sz w:val="28"/>
          <w:szCs w:val="28"/>
        </w:rPr>
        <w:t xml:space="preserve">-     </w:t>
      </w:r>
      <w:r w:rsidRPr="00946D6E">
        <w:rPr>
          <w:color w:val="000000"/>
          <w:sz w:val="28"/>
          <w:szCs w:val="28"/>
        </w:rPr>
        <w:t>провести раннюю диагностику РВНС;</w:t>
      </w:r>
    </w:p>
    <w:p w:rsidR="00B358E5" w:rsidRPr="00946D6E" w:rsidRDefault="00B358E5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дифференцировать ее с другими сердечно-сосудистыми заболеваниями, имеющими сходную симптоматику;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назначить план дополнительного обследования;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сформулировать диагноз в соответствии с современной классификацией;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осуществить своевременную госпитализацию больного;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 назначить больному индивидуализированное лечение;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провести экспертизу нетрудоспособности;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946D6E">
        <w:rPr>
          <w:color w:val="000000"/>
          <w:sz w:val="28"/>
          <w:szCs w:val="28"/>
        </w:rPr>
        <w:softHyphen/>
        <w:t>ных и немедикаментозных методов лечения;</w:t>
      </w:r>
    </w:p>
    <w:p w:rsidR="00B358E5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проводить мероприятия по первичной, вторичной профилактике РВНС.</w:t>
      </w:r>
    </w:p>
    <w:p w:rsidR="00DD191E" w:rsidRPr="00946D6E" w:rsidRDefault="00DD191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Для формирования профессиональных компетенций студент </w:t>
      </w:r>
      <w:r w:rsidRPr="00946D6E">
        <w:rPr>
          <w:i/>
          <w:sz w:val="28"/>
          <w:szCs w:val="28"/>
          <w:u w:val="single"/>
        </w:rPr>
        <w:t xml:space="preserve">должен </w:t>
      </w:r>
      <w:r w:rsidRPr="00946D6E">
        <w:rPr>
          <w:b/>
          <w:i/>
          <w:sz w:val="28"/>
          <w:szCs w:val="28"/>
          <w:u w:val="single"/>
        </w:rPr>
        <w:t>знать: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этиологию, патогенез, современную классификацию;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методику сбора жалоб, анамнеза заболевания, объективного обследования больно</w:t>
      </w:r>
      <w:r w:rsidRPr="00946D6E">
        <w:rPr>
          <w:color w:val="000000"/>
          <w:sz w:val="28"/>
          <w:szCs w:val="28"/>
        </w:rPr>
        <w:softHyphen/>
        <w:t>го;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интерпретацию результатов лабораторно-инструментальных методов исследования;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врачебно-трудовой экспертизы;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color w:val="000000"/>
          <w:sz w:val="28"/>
          <w:szCs w:val="28"/>
        </w:rPr>
        <w:t>-     принципы реабилитации больных с заболеваниями внутренних органов;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B358E5" w:rsidRPr="00946D6E" w:rsidRDefault="00B358E5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946D6E">
        <w:rPr>
          <w:b/>
          <w:color w:val="000000"/>
          <w:sz w:val="28"/>
          <w:szCs w:val="28"/>
          <w:u w:val="single"/>
        </w:rPr>
        <w:t>3.Необходимые базисные знания и умения:</w:t>
      </w:r>
    </w:p>
    <w:p w:rsidR="00B358E5" w:rsidRPr="00946D6E" w:rsidRDefault="00B358E5" w:rsidP="00161B66">
      <w:pPr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-анатомо-физиологические особенности регуляции сосудистого тонуса, вегетативной нервной системы  в возрастном аспекте,</w:t>
      </w:r>
    </w:p>
    <w:p w:rsidR="00B358E5" w:rsidRPr="00946D6E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 xml:space="preserve">-методику исследования периферических сосудов, методика измерения АД,                                                       </w:t>
      </w:r>
    </w:p>
    <w:p w:rsidR="00B358E5" w:rsidRDefault="00B358E5" w:rsidP="00161B66">
      <w:pPr>
        <w:keepNext/>
        <w:keepLines/>
        <w:spacing w:after="0" w:line="240" w:lineRule="auto"/>
        <w:jc w:val="both"/>
        <w:rPr>
          <w:sz w:val="28"/>
          <w:szCs w:val="28"/>
        </w:rPr>
      </w:pPr>
      <w:r w:rsidRPr="00946D6E">
        <w:rPr>
          <w:sz w:val="28"/>
          <w:szCs w:val="28"/>
        </w:rPr>
        <w:t>- методику исследования  нарушений при различных синдромах РВНС;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946D6E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1. Этиология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161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2.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Основные механизмы патогенеза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3.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 xml:space="preserve">Современная классификация </w:t>
      </w:r>
      <w:r>
        <w:rPr>
          <w:rFonts w:eastAsia="Calibri"/>
          <w:color w:val="000000"/>
          <w:sz w:val="28"/>
          <w:szCs w:val="28"/>
        </w:rPr>
        <w:t>РВНС</w:t>
      </w:r>
    </w:p>
    <w:p w:rsidR="00946D6E" w:rsidRPr="00946D6E" w:rsidRDefault="00946D6E" w:rsidP="00946D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4.</w:t>
      </w:r>
      <w:r w:rsidR="00DD191E">
        <w:rPr>
          <w:rFonts w:eastAsia="Calibri"/>
          <w:color w:val="000000"/>
          <w:sz w:val="28"/>
          <w:szCs w:val="28"/>
        </w:rPr>
        <w:t xml:space="preserve"> </w:t>
      </w:r>
      <w:r w:rsidRPr="00946D6E">
        <w:rPr>
          <w:rFonts w:eastAsia="Calibri"/>
          <w:color w:val="000000"/>
          <w:sz w:val="28"/>
          <w:szCs w:val="28"/>
        </w:rPr>
        <w:t>Клинические проявления различных форм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946D6E" w:rsidRPr="00946D6E" w:rsidRDefault="00946D6E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946D6E">
        <w:rPr>
          <w:rFonts w:eastAsia="Calibri"/>
          <w:color w:val="000000"/>
          <w:sz w:val="28"/>
          <w:szCs w:val="28"/>
        </w:rPr>
        <w:t>5. Лабораторно-инструментальные методы исследования</w:t>
      </w:r>
      <w:r>
        <w:rPr>
          <w:rFonts w:eastAsia="Calibri"/>
          <w:color w:val="000000"/>
          <w:sz w:val="28"/>
          <w:szCs w:val="28"/>
        </w:rPr>
        <w:t xml:space="preserve"> РВНС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iCs/>
          <w:color w:val="000000"/>
          <w:sz w:val="28"/>
          <w:szCs w:val="28"/>
          <w:u w:val="single"/>
        </w:rPr>
        <w:t>Вид занятия</w:t>
      </w:r>
      <w:r w:rsidRPr="00946D6E">
        <w:rPr>
          <w:b/>
          <w:bCs/>
          <w:iCs/>
          <w:color w:val="000000"/>
          <w:sz w:val="28"/>
          <w:szCs w:val="28"/>
        </w:rPr>
        <w:t xml:space="preserve">: </w:t>
      </w:r>
      <w:r w:rsidR="00111F38" w:rsidRPr="00946D6E">
        <w:rPr>
          <w:bCs/>
          <w:iCs/>
          <w:color w:val="000000"/>
          <w:sz w:val="28"/>
          <w:szCs w:val="28"/>
        </w:rPr>
        <w:t>самостоятельная работа студентов под руководством</w:t>
      </w:r>
      <w:r w:rsidRPr="00946D6E">
        <w:rPr>
          <w:iCs/>
          <w:color w:val="000000"/>
          <w:sz w:val="28"/>
          <w:szCs w:val="28"/>
        </w:rPr>
        <w:t xml:space="preserve"> </w:t>
      </w:r>
      <w:r w:rsidR="00111F38" w:rsidRPr="00946D6E">
        <w:rPr>
          <w:iCs/>
          <w:color w:val="000000"/>
          <w:sz w:val="28"/>
          <w:szCs w:val="28"/>
        </w:rPr>
        <w:t>преподавателя</w:t>
      </w:r>
      <w:r w:rsidRPr="00946D6E">
        <w:rPr>
          <w:color w:val="000000"/>
          <w:sz w:val="28"/>
          <w:szCs w:val="28"/>
        </w:rPr>
        <w:t>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t xml:space="preserve">5. </w:t>
      </w:r>
      <w:r w:rsidRPr="00946D6E">
        <w:rPr>
          <w:b/>
          <w:bCs/>
          <w:iCs/>
          <w:color w:val="000000"/>
          <w:sz w:val="28"/>
          <w:szCs w:val="28"/>
          <w:u w:val="single"/>
        </w:rPr>
        <w:t>Продолжительность занятия</w:t>
      </w:r>
      <w:r w:rsidRPr="00946D6E">
        <w:rPr>
          <w:iCs/>
          <w:color w:val="000000"/>
          <w:sz w:val="28"/>
          <w:szCs w:val="28"/>
        </w:rPr>
        <w:t xml:space="preserve">: </w:t>
      </w:r>
      <w:r w:rsidR="00111F38" w:rsidRPr="00946D6E">
        <w:rPr>
          <w:color w:val="000000"/>
          <w:sz w:val="28"/>
          <w:szCs w:val="28"/>
        </w:rPr>
        <w:t xml:space="preserve">2 </w:t>
      </w:r>
      <w:r w:rsidR="00946D6E">
        <w:rPr>
          <w:color w:val="000000"/>
          <w:sz w:val="28"/>
          <w:szCs w:val="28"/>
        </w:rPr>
        <w:t xml:space="preserve">(в </w:t>
      </w:r>
      <w:r w:rsidR="00111F38" w:rsidRPr="00946D6E">
        <w:rPr>
          <w:color w:val="000000"/>
          <w:sz w:val="28"/>
          <w:szCs w:val="28"/>
        </w:rPr>
        <w:t>академических часа</w:t>
      </w:r>
      <w:r w:rsidR="00946D6E">
        <w:rPr>
          <w:color w:val="000000"/>
          <w:sz w:val="28"/>
          <w:szCs w:val="28"/>
        </w:rPr>
        <w:t>)</w:t>
      </w:r>
    </w:p>
    <w:p w:rsidR="00946D6E" w:rsidRPr="00946D6E" w:rsidRDefault="00B358E5" w:rsidP="00DD191E">
      <w:pPr>
        <w:keepNext/>
        <w:keepLines/>
        <w:spacing w:line="240" w:lineRule="auto"/>
        <w:jc w:val="both"/>
        <w:rPr>
          <w:sz w:val="28"/>
          <w:szCs w:val="28"/>
        </w:rPr>
      </w:pPr>
      <w:r w:rsidRPr="00946D6E">
        <w:rPr>
          <w:b/>
          <w:bCs/>
          <w:color w:val="000000"/>
          <w:sz w:val="28"/>
          <w:szCs w:val="28"/>
        </w:rPr>
        <w:lastRenderedPageBreak/>
        <w:t xml:space="preserve">6. </w:t>
      </w:r>
      <w:r w:rsidRPr="00946D6E">
        <w:rPr>
          <w:b/>
          <w:bCs/>
          <w:iCs/>
          <w:color w:val="000000"/>
          <w:sz w:val="28"/>
          <w:szCs w:val="28"/>
          <w:u w:val="single"/>
        </w:rPr>
        <w:t>Оснащение кабинета:</w:t>
      </w:r>
      <w:r w:rsidRPr="00946D6E">
        <w:rPr>
          <w:iCs/>
          <w:color w:val="000000"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>фонендоскопы, тонометры,</w:t>
      </w:r>
      <w:r w:rsidR="00946D6E" w:rsidRPr="00946D6E">
        <w:rPr>
          <w:b/>
          <w:bCs/>
          <w:sz w:val="28"/>
          <w:szCs w:val="28"/>
        </w:rPr>
        <w:t xml:space="preserve"> </w:t>
      </w:r>
      <w:r w:rsidR="00946D6E" w:rsidRPr="00946D6E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="00DD191E">
        <w:rPr>
          <w:snapToGrid w:val="0"/>
          <w:sz w:val="28"/>
          <w:szCs w:val="28"/>
        </w:rPr>
        <w:t>в кабинете терапевта и карди</w:t>
      </w:r>
      <w:r w:rsidR="00946D6E" w:rsidRPr="00946D6E">
        <w:rPr>
          <w:snapToGrid w:val="0"/>
          <w:sz w:val="28"/>
          <w:szCs w:val="28"/>
        </w:rPr>
        <w:t>олога, на профилактическом медицинском осмотре, в дневном стационаре, больных на дому,</w:t>
      </w:r>
      <w:r w:rsidR="00946D6E" w:rsidRPr="00946D6E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 w:rsidR="00DD191E">
        <w:rPr>
          <w:sz w:val="28"/>
          <w:szCs w:val="28"/>
        </w:rPr>
        <w:t xml:space="preserve"> ЭКГ, ЭхоКГ</w:t>
      </w:r>
      <w:r w:rsidR="00946D6E" w:rsidRPr="00946D6E">
        <w:rPr>
          <w:sz w:val="28"/>
          <w:szCs w:val="28"/>
        </w:rPr>
        <w:t>, рентгенограммы, стандарты  диагностики, альбомы по фармакотерапии. Мультимедийные ситуационные задачи, атласы, «оцифрованные» материалы и др.</w:t>
      </w:r>
    </w:p>
    <w:p w:rsidR="00B358E5" w:rsidRPr="00946D6E" w:rsidRDefault="00B358E5" w:rsidP="00DD19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11F38" w:rsidRPr="00095B98" w:rsidRDefault="00946D6E" w:rsidP="00DD191E">
      <w:pP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095B98">
        <w:rPr>
          <w:b/>
          <w:color w:val="000000"/>
          <w:sz w:val="28"/>
          <w:szCs w:val="28"/>
          <w:u w:val="single"/>
        </w:rPr>
        <w:t>7.</w:t>
      </w:r>
      <w:r w:rsidR="00095B98">
        <w:rPr>
          <w:b/>
          <w:color w:val="000000"/>
          <w:sz w:val="28"/>
          <w:szCs w:val="28"/>
          <w:u w:val="single"/>
        </w:rPr>
        <w:t xml:space="preserve"> </w:t>
      </w:r>
      <w:r w:rsidR="00111F38" w:rsidRPr="00095B98">
        <w:rPr>
          <w:b/>
          <w:color w:val="000000"/>
          <w:sz w:val="28"/>
          <w:szCs w:val="28"/>
          <w:u w:val="single"/>
        </w:rPr>
        <w:t>Самостоятельная работа студентов под контр</w:t>
      </w:r>
      <w:r w:rsidRPr="00095B98">
        <w:rPr>
          <w:b/>
          <w:color w:val="000000"/>
          <w:sz w:val="28"/>
          <w:szCs w:val="28"/>
          <w:u w:val="single"/>
        </w:rPr>
        <w:t>олем преподавателя включает: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А) Субъективные и объективные методы обследования больных с оформле</w:t>
      </w:r>
      <w:r w:rsidR="00095B98">
        <w:rPr>
          <w:color w:val="000000"/>
          <w:sz w:val="28"/>
          <w:szCs w:val="28"/>
        </w:rPr>
        <w:t xml:space="preserve">нием предварительного диагноза </w:t>
      </w:r>
    </w:p>
    <w:p w:rsidR="00111F38" w:rsidRPr="00946D6E" w:rsidRDefault="00111F38" w:rsidP="00DD19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Б) Работа с пациентами во вспомогательно – диагностическом подразделении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>Г) Работа по оформлению медицинской документации:</w:t>
      </w:r>
      <w:r w:rsidR="00095B98">
        <w:rPr>
          <w:color w:val="000000"/>
          <w:sz w:val="28"/>
          <w:szCs w:val="28"/>
        </w:rPr>
        <w:t xml:space="preserve"> оформление амбулаторной карты (</w:t>
      </w:r>
      <w:r w:rsidRPr="00946D6E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курации, выписной эпикриз с рекомендациями). </w:t>
      </w:r>
    </w:p>
    <w:p w:rsidR="00111F38" w:rsidRPr="00946D6E" w:rsidRDefault="00111F38" w:rsidP="00946D6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46D6E">
        <w:rPr>
          <w:color w:val="000000"/>
          <w:sz w:val="28"/>
          <w:szCs w:val="28"/>
        </w:rPr>
        <w:t xml:space="preserve">Д) Самостоятельная работа </w:t>
      </w:r>
      <w:r w:rsidR="00095B98">
        <w:rPr>
          <w:color w:val="000000"/>
          <w:sz w:val="28"/>
          <w:szCs w:val="28"/>
        </w:rPr>
        <w:t>студентов в учебных аудиториях (</w:t>
      </w:r>
      <w:r w:rsidRPr="00946D6E">
        <w:rPr>
          <w:color w:val="000000"/>
          <w:sz w:val="28"/>
          <w:szCs w:val="28"/>
        </w:rPr>
        <w:t>решение мультимедийых ситуационных задач, деловые игры, просмотр виде</w:t>
      </w:r>
      <w:r w:rsidR="00DE32B8">
        <w:rPr>
          <w:color w:val="000000"/>
          <w:sz w:val="28"/>
          <w:szCs w:val="28"/>
        </w:rPr>
        <w:t>офильмов по теме, атласов и др.</w:t>
      </w:r>
      <w:r w:rsidRPr="00946D6E">
        <w:rPr>
          <w:color w:val="000000"/>
          <w:sz w:val="28"/>
          <w:szCs w:val="28"/>
        </w:rPr>
        <w:t xml:space="preserve">).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095B98" w:rsidRPr="00946D6E" w:rsidRDefault="00946D6E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="00111F38" w:rsidRPr="00946D6E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курации. </w:t>
      </w:r>
    </w:p>
    <w:p w:rsidR="00111F38" w:rsidRPr="00095B98" w:rsidRDefault="00111F38" w:rsidP="00946D6E">
      <w:pPr>
        <w:spacing w:after="0" w:line="240" w:lineRule="auto"/>
        <w:jc w:val="both"/>
        <w:rPr>
          <w:snapToGrid w:val="0"/>
          <w:sz w:val="28"/>
          <w:szCs w:val="28"/>
          <w:u w:val="single"/>
        </w:rPr>
      </w:pPr>
      <w:r w:rsidRPr="00095B98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-провести субъективный метод обследования больных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-провести объективные м</w:t>
      </w:r>
      <w:r w:rsidR="00DE32B8">
        <w:rPr>
          <w:snapToGrid w:val="0"/>
          <w:sz w:val="28"/>
          <w:szCs w:val="28"/>
        </w:rPr>
        <w:t>етоды обследования (</w:t>
      </w:r>
      <w:r w:rsidRPr="00946D6E">
        <w:rPr>
          <w:snapToGrid w:val="0"/>
          <w:sz w:val="28"/>
          <w:szCs w:val="28"/>
        </w:rPr>
        <w:t xml:space="preserve">осмотр, пальпация, перкуссия);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-подготовить план обследования;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111F38" w:rsidRPr="00946D6E" w:rsidRDefault="00DE32B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="00111F38" w:rsidRPr="00946D6E">
        <w:rPr>
          <w:snapToGrid w:val="0"/>
          <w:sz w:val="28"/>
          <w:szCs w:val="28"/>
        </w:rPr>
        <w:t>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-разработать реабилитационные мероприятия на поликлиническом этапе;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первичную и вторичную профилактику РВНС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оказать неотложную помощь на догоспитальном этапе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 xml:space="preserve">- провести врачебно – трудовую  экспертизу; 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</w:rPr>
        <w:t>- выявить  показания для направления на МСЭ</w:t>
      </w:r>
    </w:p>
    <w:p w:rsidR="00111F38" w:rsidRPr="00946D6E" w:rsidRDefault="00111F38" w:rsidP="00946D6E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111F38" w:rsidRDefault="00111F3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946D6E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095B98" w:rsidRPr="00946D6E" w:rsidRDefault="00095B98" w:rsidP="00946D6E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111F38" w:rsidP="00A62778">
      <w:pPr>
        <w:numPr>
          <w:ilvl w:val="1"/>
          <w:numId w:val="19"/>
        </w:numPr>
        <w:spacing w:after="0" w:line="240" w:lineRule="auto"/>
        <w:jc w:val="both"/>
        <w:rPr>
          <w:snapToGrid w:val="0"/>
          <w:sz w:val="28"/>
          <w:szCs w:val="28"/>
        </w:rPr>
      </w:pPr>
      <w:r w:rsidRPr="00946D6E">
        <w:rPr>
          <w:snapToGrid w:val="0"/>
          <w:sz w:val="28"/>
          <w:szCs w:val="28"/>
          <w:u w:val="single"/>
        </w:rPr>
        <w:t>Учебно – исследовательская работа студентов по данной теме</w:t>
      </w:r>
      <w:r w:rsidR="00946D6E">
        <w:rPr>
          <w:snapToGrid w:val="0"/>
          <w:sz w:val="28"/>
          <w:szCs w:val="28"/>
        </w:rPr>
        <w:t xml:space="preserve"> </w:t>
      </w:r>
      <w:r w:rsidRPr="00946D6E">
        <w:rPr>
          <w:snapToGrid w:val="0"/>
          <w:sz w:val="28"/>
          <w:szCs w:val="28"/>
        </w:rPr>
        <w:t>(</w:t>
      </w:r>
      <w:r w:rsidR="00095B98">
        <w:rPr>
          <w:snapToGrid w:val="0"/>
          <w:sz w:val="28"/>
          <w:szCs w:val="28"/>
        </w:rPr>
        <w:t>п</w:t>
      </w:r>
      <w:r w:rsidRPr="00946D6E">
        <w:rPr>
          <w:snapToGrid w:val="0"/>
          <w:sz w:val="28"/>
          <w:szCs w:val="28"/>
        </w:rPr>
        <w:t>роводи</w:t>
      </w:r>
      <w:r w:rsidR="00095B98">
        <w:rPr>
          <w:snapToGrid w:val="0"/>
          <w:sz w:val="28"/>
          <w:szCs w:val="28"/>
        </w:rPr>
        <w:t>т</w:t>
      </w:r>
      <w:r w:rsidRPr="00946D6E">
        <w:rPr>
          <w:snapToGrid w:val="0"/>
          <w:sz w:val="28"/>
          <w:szCs w:val="28"/>
        </w:rPr>
        <w:t>ся в учебное время) анализ амбулаторных карт, анализ статист</w:t>
      </w:r>
      <w:r w:rsidR="00946D6E">
        <w:rPr>
          <w:snapToGrid w:val="0"/>
          <w:sz w:val="28"/>
          <w:szCs w:val="28"/>
        </w:rPr>
        <w:t>ических показателей поликлиники.</w:t>
      </w:r>
    </w:p>
    <w:p w:rsidR="00A62778" w:rsidRPr="00A62778" w:rsidRDefault="00A62778" w:rsidP="00486566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A62778" w:rsidRDefault="00A62778" w:rsidP="00A62778">
      <w:pPr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Литература:</w:t>
      </w:r>
    </w:p>
    <w:p w:rsidR="00581026" w:rsidRPr="00F0208E" w:rsidRDefault="00581026" w:rsidP="00581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581026" w:rsidRPr="00D370A9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bCs/>
          <w:sz w:val="28"/>
          <w:szCs w:val="28"/>
        </w:rPr>
        <w:t>1.Поликлиническая терапия</w:t>
      </w:r>
      <w:r w:rsidRPr="00D370A9">
        <w:rPr>
          <w:sz w:val="28"/>
          <w:szCs w:val="28"/>
        </w:rPr>
        <w:t>: учебник для студентов медицинских вузов, рек. УМО мед. и фа</w:t>
      </w:r>
      <w:r>
        <w:rPr>
          <w:sz w:val="28"/>
          <w:szCs w:val="28"/>
        </w:rPr>
        <w:t>рмац. вузов РФ / А. Я. Крюкова</w:t>
      </w:r>
      <w:r w:rsidRPr="00D370A9">
        <w:rPr>
          <w:sz w:val="28"/>
          <w:szCs w:val="28"/>
        </w:rPr>
        <w:t>; под ред. А. Я. Крюковой ; МЗ и соц. развития РФ, Башк. гос. мед. ун-т. - Уфа : Гилем, 2009. - 325 с</w:t>
      </w:r>
      <w:r>
        <w:rPr>
          <w:sz w:val="28"/>
          <w:szCs w:val="28"/>
        </w:rPr>
        <w:t>.</w:t>
      </w:r>
      <w:r w:rsidRPr="00D370A9">
        <w:rPr>
          <w:sz w:val="28"/>
          <w:szCs w:val="28"/>
        </w:rPr>
        <w:t xml:space="preserve"> 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70A9">
        <w:rPr>
          <w:sz w:val="28"/>
          <w:szCs w:val="28"/>
        </w:rPr>
        <w:t>2.</w:t>
      </w:r>
      <w:r w:rsidRPr="001940EF">
        <w:rPr>
          <w:sz w:val="28"/>
          <w:szCs w:val="28"/>
          <w:shd w:val="clear" w:color="auto" w:fill="FFFFFF"/>
        </w:rPr>
        <w:t xml:space="preserve">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370A9"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581026" w:rsidRPr="0032269E" w:rsidRDefault="00581026" w:rsidP="00581026">
      <w:pPr>
        <w:pStyle w:val="a4"/>
        <w:shd w:val="clear" w:color="auto" w:fill="FFFFFF"/>
        <w:spacing w:before="0" w:beforeAutospacing="0" w:after="0" w:afterAutospacing="0"/>
        <w:ind w:left="126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581026" w:rsidRDefault="00581026" w:rsidP="00581026">
      <w:pPr>
        <w:ind w:right="283"/>
        <w:jc w:val="both"/>
        <w:rPr>
          <w:b/>
          <w:sz w:val="28"/>
          <w:szCs w:val="28"/>
        </w:rPr>
      </w:pPr>
    </w:p>
    <w:p w:rsidR="00581026" w:rsidRDefault="00581026" w:rsidP="00581026">
      <w:pPr>
        <w:ind w:right="283"/>
        <w:jc w:val="center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B24795">
        <w:rPr>
          <w:sz w:val="28"/>
          <w:szCs w:val="28"/>
        </w:rPr>
        <w:t>Рациональная фармакотерапия сердечно-сосудистых заболеваний = Rational pharmacotherapy for</w:t>
      </w:r>
      <w:r>
        <w:rPr>
          <w:sz w:val="28"/>
          <w:szCs w:val="28"/>
        </w:rPr>
        <w:t xml:space="preserve"> cardiovascular diseases</w:t>
      </w:r>
      <w:r w:rsidRPr="00B24795">
        <w:rPr>
          <w:sz w:val="28"/>
          <w:szCs w:val="28"/>
        </w:rPr>
        <w:t xml:space="preserve"> : рук. / под общ. ред. Е. И. Чазова, Ю. А. Карпова. - 2-е изд., испр. и доп. - Москва : Литтерра, 2014. - 1056 с. 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 w:rsidRPr="00D370A9">
        <w:rPr>
          <w:bCs/>
          <w:sz w:val="28"/>
          <w:szCs w:val="28"/>
        </w:rPr>
        <w:t xml:space="preserve"> </w:t>
      </w:r>
      <w:r w:rsidRPr="00B24795">
        <w:rPr>
          <w:sz w:val="28"/>
          <w:szCs w:val="28"/>
        </w:rPr>
        <w:t xml:space="preserve">Шугушев, Х. Х. Использование статинов при аритмиях у больных </w:t>
      </w:r>
      <w:r w:rsidRPr="00CC280C">
        <w:rPr>
          <w:sz w:val="28"/>
          <w:szCs w:val="28"/>
        </w:rPr>
        <w:t>ишемической болезнью сердца и сахарным диабетом / Х. Х. Шугушев, З. Б. Хасанова, М. Ж. Аттае</w:t>
      </w:r>
      <w:r w:rsidRPr="00B24795">
        <w:rPr>
          <w:sz w:val="28"/>
          <w:szCs w:val="28"/>
        </w:rPr>
        <w:t xml:space="preserve">ва // Кардиология и сердечно-сосудистая хирургия. </w:t>
      </w:r>
      <w:r>
        <w:rPr>
          <w:sz w:val="28"/>
          <w:szCs w:val="28"/>
        </w:rPr>
        <w:t>–</w:t>
      </w:r>
      <w:r w:rsidRPr="00B24795">
        <w:rPr>
          <w:sz w:val="28"/>
          <w:szCs w:val="28"/>
        </w:rPr>
        <w:t xml:space="preserve"> 2013</w:t>
      </w:r>
      <w:r>
        <w:rPr>
          <w:sz w:val="28"/>
          <w:szCs w:val="28"/>
        </w:rPr>
        <w:t>-1056 с.</w:t>
      </w:r>
    </w:p>
    <w:p w:rsidR="00581026" w:rsidRDefault="00581026" w:rsidP="0058102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Ишемическая болезнь сердца </w:t>
      </w:r>
      <w:r w:rsidRPr="00B24795">
        <w:rPr>
          <w:sz w:val="28"/>
          <w:szCs w:val="28"/>
        </w:rPr>
        <w:t xml:space="preserve">: руководство / Г. В. Погосова [и др.] ; под ред. Р. Г. Оганова ; ВНОК. - Москва : ГЭОТАР-Медиа, 2011. - 112 с. </w:t>
      </w:r>
    </w:p>
    <w:p w:rsidR="00581026" w:rsidRPr="00CC280C" w:rsidRDefault="00581026" w:rsidP="00581026">
      <w:pPr>
        <w:numPr>
          <w:ilvl w:val="0"/>
          <w:numId w:val="22"/>
        </w:numPr>
        <w:rPr>
          <w:color w:val="222222"/>
          <w:sz w:val="28"/>
          <w:szCs w:val="28"/>
          <w:shd w:val="clear" w:color="auto" w:fill="FFFFFF"/>
        </w:rPr>
      </w:pPr>
      <w:r w:rsidRPr="00B24795">
        <w:rPr>
          <w:sz w:val="28"/>
          <w:szCs w:val="28"/>
        </w:rPr>
        <w:t xml:space="preserve"> Ишемическая болезнь сердца при сахарном диабете: стандарты диагностики и лечения : учеб. пособие / В.В. Климонтов, Н.В. Тян, Г.С. Солдатова ; Новосиб. гос. ун-т. – Новосибирск : РИЦ НГУ, 2015. – 40 c.</w:t>
      </w:r>
    </w:p>
    <w:p w:rsidR="00581026" w:rsidRDefault="00581026" w:rsidP="00581026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738A6">
        <w:rPr>
          <w:color w:val="000000"/>
          <w:sz w:val="28"/>
          <w:szCs w:val="28"/>
        </w:rPr>
        <w:t>Кардиология : национальное руководство / под ред. Е. В. Шляхто. - 2-е изд., перераб. и доп. - М. : ГЭОТАР-Медиа, 2015. - 800 с.</w:t>
      </w:r>
    </w:p>
    <w:p w:rsidR="00581026" w:rsidRPr="005956EB" w:rsidRDefault="00581026" w:rsidP="00581026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B24795">
        <w:rPr>
          <w:bCs/>
          <w:color w:val="222222"/>
          <w:sz w:val="28"/>
          <w:szCs w:val="28"/>
          <w:shd w:val="clear" w:color="auto" w:fill="FFFFFF"/>
        </w:rPr>
        <w:lastRenderedPageBreak/>
        <w:t> </w:t>
      </w:r>
      <w:r w:rsidRPr="005956EB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5956EB">
        <w:rPr>
          <w:rStyle w:val="apple-converted-space"/>
          <w:sz w:val="28"/>
          <w:szCs w:val="28"/>
          <w:shd w:val="clear" w:color="auto" w:fill="FFFFFF"/>
        </w:rPr>
        <w:t> </w:t>
      </w:r>
      <w:r w:rsidRPr="005956EB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5956EB">
        <w:rPr>
          <w:bCs/>
          <w:sz w:val="28"/>
          <w:szCs w:val="28"/>
          <w:shd w:val="clear" w:color="auto" w:fill="FFFFFF"/>
        </w:rPr>
        <w:t>Ч. 1</w:t>
      </w:r>
      <w:r w:rsidRPr="005956EB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111F38" w:rsidRPr="00A62778" w:rsidRDefault="00111F38" w:rsidP="00946D6E">
      <w:pPr>
        <w:spacing w:after="0" w:line="240" w:lineRule="auto"/>
        <w:jc w:val="both"/>
        <w:rPr>
          <w:sz w:val="28"/>
          <w:szCs w:val="28"/>
        </w:rPr>
      </w:pPr>
    </w:p>
    <w:sectPr w:rsidR="00111F38" w:rsidRPr="00A62778" w:rsidSect="00C90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19E"/>
    <w:multiLevelType w:val="hybridMultilevel"/>
    <w:tmpl w:val="6CDEDEC6"/>
    <w:lvl w:ilvl="0" w:tplc="67244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BF6EBC"/>
    <w:multiLevelType w:val="hybridMultilevel"/>
    <w:tmpl w:val="D45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4D8"/>
    <w:multiLevelType w:val="hybridMultilevel"/>
    <w:tmpl w:val="3228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A204B"/>
    <w:multiLevelType w:val="hybridMultilevel"/>
    <w:tmpl w:val="C08A1D24"/>
    <w:lvl w:ilvl="0" w:tplc="3DA2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77104"/>
    <w:multiLevelType w:val="hybridMultilevel"/>
    <w:tmpl w:val="9302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B7A22"/>
    <w:multiLevelType w:val="hybridMultilevel"/>
    <w:tmpl w:val="8DF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2731"/>
    <w:multiLevelType w:val="hybridMultilevel"/>
    <w:tmpl w:val="9574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0718C2"/>
    <w:multiLevelType w:val="hybridMultilevel"/>
    <w:tmpl w:val="CAF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39EA"/>
    <w:multiLevelType w:val="hybridMultilevel"/>
    <w:tmpl w:val="032C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04403D"/>
    <w:multiLevelType w:val="hybridMultilevel"/>
    <w:tmpl w:val="69B6D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1D5203"/>
    <w:multiLevelType w:val="hybridMultilevel"/>
    <w:tmpl w:val="07F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520B1"/>
    <w:multiLevelType w:val="hybridMultilevel"/>
    <w:tmpl w:val="3AFEA536"/>
    <w:lvl w:ilvl="0" w:tplc="B98E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DB366A"/>
    <w:multiLevelType w:val="hybridMultilevel"/>
    <w:tmpl w:val="0722EDEE"/>
    <w:lvl w:ilvl="0" w:tplc="9AB6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5C67729"/>
    <w:multiLevelType w:val="hybridMultilevel"/>
    <w:tmpl w:val="4F469FE6"/>
    <w:lvl w:ilvl="0" w:tplc="B5DE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1E6033"/>
    <w:multiLevelType w:val="hybridMultilevel"/>
    <w:tmpl w:val="03C0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48C"/>
    <w:multiLevelType w:val="hybridMultilevel"/>
    <w:tmpl w:val="D61A2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A970939"/>
    <w:multiLevelType w:val="hybridMultilevel"/>
    <w:tmpl w:val="ECB6B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7031B5"/>
    <w:multiLevelType w:val="hybridMultilevel"/>
    <w:tmpl w:val="353CA4D2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29009FF"/>
    <w:multiLevelType w:val="hybridMultilevel"/>
    <w:tmpl w:val="3C04E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A3F21B6"/>
    <w:multiLevelType w:val="hybridMultilevel"/>
    <w:tmpl w:val="010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6"/>
  </w:num>
  <w:num w:numId="6">
    <w:abstractNumId w:val="10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7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5"/>
  </w:num>
  <w:num w:numId="18">
    <w:abstractNumId w:val="9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358E5"/>
    <w:rsid w:val="000139BA"/>
    <w:rsid w:val="00095B98"/>
    <w:rsid w:val="000E6DFF"/>
    <w:rsid w:val="00111F38"/>
    <w:rsid w:val="00161B66"/>
    <w:rsid w:val="001C32B1"/>
    <w:rsid w:val="001D5435"/>
    <w:rsid w:val="002B547C"/>
    <w:rsid w:val="002E5414"/>
    <w:rsid w:val="00462895"/>
    <w:rsid w:val="00470B2F"/>
    <w:rsid w:val="00480DE5"/>
    <w:rsid w:val="00486566"/>
    <w:rsid w:val="004A67B6"/>
    <w:rsid w:val="004E38B5"/>
    <w:rsid w:val="004E618A"/>
    <w:rsid w:val="00581026"/>
    <w:rsid w:val="00671FE0"/>
    <w:rsid w:val="00755DF7"/>
    <w:rsid w:val="007B6430"/>
    <w:rsid w:val="008E6C76"/>
    <w:rsid w:val="00924B61"/>
    <w:rsid w:val="00946D6E"/>
    <w:rsid w:val="00A62778"/>
    <w:rsid w:val="00A90E24"/>
    <w:rsid w:val="00AA0FB9"/>
    <w:rsid w:val="00B272AB"/>
    <w:rsid w:val="00B330B2"/>
    <w:rsid w:val="00B358E5"/>
    <w:rsid w:val="00BD0DFA"/>
    <w:rsid w:val="00C9036A"/>
    <w:rsid w:val="00D13A7D"/>
    <w:rsid w:val="00D71492"/>
    <w:rsid w:val="00DD191E"/>
    <w:rsid w:val="00DE32B8"/>
    <w:rsid w:val="00E17700"/>
    <w:rsid w:val="00E45D9D"/>
    <w:rsid w:val="00F43016"/>
    <w:rsid w:val="00F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58E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62778"/>
    <w:pPr>
      <w:ind w:left="708"/>
    </w:pPr>
  </w:style>
  <w:style w:type="paragraph" w:styleId="a4">
    <w:name w:val="Normal (Web)"/>
    <w:basedOn w:val="a"/>
    <w:uiPriority w:val="99"/>
    <w:unhideWhenUsed/>
    <w:rsid w:val="0058102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1026"/>
  </w:style>
  <w:style w:type="paragraph" w:styleId="a5">
    <w:name w:val="Balloon Text"/>
    <w:basedOn w:val="a"/>
    <w:link w:val="a6"/>
    <w:rsid w:val="0046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8B9E-39B5-497B-9F21-A0EF37D1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10540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XTreme.ws</cp:lastModifiedBy>
  <cp:revision>4</cp:revision>
  <dcterms:created xsi:type="dcterms:W3CDTF">2017-02-14T15:45:00Z</dcterms:created>
  <dcterms:modified xsi:type="dcterms:W3CDTF">2017-11-07T07:12:00Z</dcterms:modified>
</cp:coreProperties>
</file>