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0892" w:rsidRPr="00120892" w:rsidRDefault="009039A3" w:rsidP="0012089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120892" w:rsidRPr="00120892"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  <w:t>Лечение</w:t>
      </w:r>
    </w:p>
    <w:p w:rsidR="00120892" w:rsidRPr="00120892" w:rsidRDefault="00120892" w:rsidP="00120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20892">
        <w:rPr>
          <w:rFonts w:ascii="Times New Roman" w:eastAsia="Arial Unicode MS" w:hAnsi="Times New Roman" w:cs="Times New Roman"/>
          <w:sz w:val="28"/>
          <w:szCs w:val="28"/>
          <w:lang w:eastAsia="ru-RU"/>
        </w:rPr>
        <w:t>Бессимптомный</w:t>
      </w:r>
      <w:proofErr w:type="gramEnd"/>
      <w:r w:rsidRPr="00120892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дивертикулез, случайно обнару</w:t>
      </w:r>
      <w:r w:rsidRPr="00120892">
        <w:rPr>
          <w:rFonts w:ascii="Times New Roman" w:eastAsia="Arial Unicode MS" w:hAnsi="Times New Roman" w:cs="Times New Roman"/>
          <w:sz w:val="28"/>
          <w:szCs w:val="28"/>
          <w:lang w:eastAsia="ru-RU"/>
        </w:rPr>
        <w:softHyphen/>
        <w:t>женный при обследовании, не требует специальной терапии. Необходимо указать пациенту на наличие у него риска возникновения осложнений заболевания. Профилактикой в этом случае можно считать регуляцию стула во избежание запора, прежде всего с помощью диеты. При склонности к запору назначают слабитель</w:t>
      </w:r>
      <w:r w:rsidRPr="00120892">
        <w:rPr>
          <w:rFonts w:ascii="Times New Roman" w:eastAsia="Arial Unicode MS" w:hAnsi="Times New Roman" w:cs="Times New Roman"/>
          <w:sz w:val="28"/>
          <w:szCs w:val="28"/>
          <w:lang w:eastAsia="ru-RU"/>
        </w:rPr>
        <w:softHyphen/>
        <w:t>ные препараты, лучше масляные.</w:t>
      </w:r>
    </w:p>
    <w:p w:rsidR="00120892" w:rsidRPr="00120892" w:rsidRDefault="00120892" w:rsidP="00120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0892">
        <w:rPr>
          <w:rFonts w:ascii="Times New Roman" w:eastAsia="Arial Unicode MS" w:hAnsi="Times New Roman" w:cs="Times New Roman"/>
          <w:sz w:val="28"/>
          <w:szCs w:val="28"/>
          <w:lang w:eastAsia="ru-RU"/>
        </w:rPr>
        <w:t>В зависимости от особенностей этиологии, патоге</w:t>
      </w:r>
      <w:r w:rsidRPr="00120892">
        <w:rPr>
          <w:rFonts w:ascii="Times New Roman" w:eastAsia="Arial Unicode MS" w:hAnsi="Times New Roman" w:cs="Times New Roman"/>
          <w:sz w:val="28"/>
          <w:szCs w:val="28"/>
          <w:lang w:eastAsia="ru-RU"/>
        </w:rPr>
        <w:softHyphen/>
        <w:t>неза и стадии заболевания выбирают соответствующие подходы к лечению дивертикулярной болезни.</w:t>
      </w:r>
    </w:p>
    <w:p w:rsidR="00120892" w:rsidRPr="00120892" w:rsidRDefault="00120892" w:rsidP="00120892">
      <w:pPr>
        <w:keepNext/>
        <w:keepLines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bookmark0"/>
      <w:proofErr w:type="gramStart"/>
      <w:r w:rsidRPr="00120892"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  <w:t xml:space="preserve">Тактика лечения (Практическое руководство Всемирной организации гастроэнтерологов (ВОГ- </w:t>
      </w:r>
      <w:r w:rsidRPr="00120892">
        <w:rPr>
          <w:rFonts w:ascii="Times New Roman" w:eastAsia="Arial Unicode MS" w:hAnsi="Times New Roman" w:cs="Times New Roman"/>
          <w:b/>
          <w:bCs/>
          <w:sz w:val="28"/>
          <w:szCs w:val="28"/>
          <w:lang w:val="en-US"/>
        </w:rPr>
        <w:t>OMGE</w:t>
      </w:r>
      <w:r w:rsidRPr="00120892">
        <w:rPr>
          <w:rFonts w:ascii="Times New Roman" w:eastAsia="Arial Unicode MS" w:hAnsi="Times New Roman" w:cs="Times New Roman"/>
          <w:b/>
          <w:bCs/>
          <w:sz w:val="28"/>
          <w:szCs w:val="28"/>
        </w:rPr>
        <w:t xml:space="preserve">, </w:t>
      </w:r>
      <w:r w:rsidRPr="00120892"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  <w:t>2007)</w:t>
      </w:r>
      <w:bookmarkEnd w:id="0"/>
      <w:proofErr w:type="gramEnd"/>
    </w:p>
    <w:p w:rsidR="00120892" w:rsidRPr="00120892" w:rsidRDefault="00120892" w:rsidP="00120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0892">
        <w:rPr>
          <w:rFonts w:ascii="Times New Roman" w:eastAsia="Arial Unicode MS" w:hAnsi="Times New Roman" w:cs="Times New Roman"/>
          <w:i/>
          <w:iCs/>
          <w:sz w:val="28"/>
          <w:szCs w:val="28"/>
          <w:lang w:eastAsia="ru-RU"/>
        </w:rPr>
        <w:t>Амбулаторное лечение:</w:t>
      </w:r>
      <w:r w:rsidRPr="00120892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пациенты с умеренными аб</w:t>
      </w:r>
      <w:r w:rsidRPr="00120892">
        <w:rPr>
          <w:rFonts w:ascii="Times New Roman" w:eastAsia="Arial Unicode MS" w:hAnsi="Times New Roman" w:cs="Times New Roman"/>
          <w:sz w:val="28"/>
          <w:szCs w:val="28"/>
          <w:lang w:eastAsia="ru-RU"/>
        </w:rPr>
        <w:softHyphen/>
        <w:t>доминальными болям</w:t>
      </w:r>
      <w:proofErr w:type="gramStart"/>
      <w:r w:rsidRPr="00120892">
        <w:rPr>
          <w:rFonts w:ascii="Times New Roman" w:eastAsia="Arial Unicode MS" w:hAnsi="Times New Roman" w:cs="Times New Roman"/>
          <w:sz w:val="28"/>
          <w:szCs w:val="28"/>
          <w:lang w:eastAsia="ru-RU"/>
        </w:rPr>
        <w:t>и-</w:t>
      </w:r>
      <w:proofErr w:type="gramEnd"/>
      <w:r w:rsidRPr="00120892">
        <w:rPr>
          <w:rFonts w:ascii="Times New Roman" w:eastAsia="Arial Unicode MS" w:hAnsi="Times New Roman" w:cs="Times New Roman"/>
          <w:sz w:val="28"/>
          <w:szCs w:val="28"/>
          <w:lang w:eastAsia="ru-RU"/>
        </w:rPr>
        <w:t>/напряжением и отсутствием системных симптомов.</w:t>
      </w:r>
    </w:p>
    <w:p w:rsidR="00120892" w:rsidRPr="00120892" w:rsidRDefault="00120892" w:rsidP="00120892">
      <w:pPr>
        <w:pStyle w:val="a3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0892">
        <w:rPr>
          <w:rFonts w:ascii="Times New Roman" w:eastAsia="Arial Unicode MS" w:hAnsi="Times New Roman" w:cs="Times New Roman"/>
          <w:sz w:val="28"/>
          <w:szCs w:val="28"/>
          <w:lang w:eastAsia="ru-RU"/>
        </w:rPr>
        <w:t>Уменьшение потребления пищи, формирующей</w:t>
      </w:r>
      <w:r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</w:t>
      </w:r>
      <w:r w:rsidRPr="00120892">
        <w:rPr>
          <w:rFonts w:ascii="Times New Roman" w:eastAsia="Arial Unicode MS" w:hAnsi="Times New Roman" w:cs="Times New Roman"/>
          <w:sz w:val="28"/>
          <w:szCs w:val="28"/>
          <w:lang w:eastAsia="ru-RU"/>
        </w:rPr>
        <w:t>объемный кал</w:t>
      </w:r>
      <w:r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; </w:t>
      </w:r>
    </w:p>
    <w:p w:rsidR="00120892" w:rsidRPr="00120892" w:rsidRDefault="00120892" w:rsidP="00120892">
      <w:pPr>
        <w:pStyle w:val="a3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0892">
        <w:rPr>
          <w:rFonts w:ascii="Times New Roman" w:eastAsia="Arial Unicode MS" w:hAnsi="Times New Roman" w:cs="Times New Roman"/>
          <w:sz w:val="28"/>
          <w:szCs w:val="28"/>
          <w:lang w:eastAsia="ru-RU"/>
        </w:rPr>
        <w:t>Антибиотики в течение 7-14 дней (Амоксициллин</w:t>
      </w:r>
      <w:r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</w:t>
      </w:r>
      <w:r w:rsidRPr="00120892">
        <w:rPr>
          <w:rFonts w:ascii="Times New Roman" w:eastAsia="Arial Unicode MS" w:hAnsi="Times New Roman" w:cs="Times New Roman"/>
          <w:sz w:val="28"/>
          <w:szCs w:val="28"/>
          <w:lang w:eastAsia="ru-RU"/>
        </w:rPr>
        <w:t>/Клавулоновая кислота, Сульфаметаксазолтриметоприм или квинолон + метронидазол в течение 7-10 дней);</w:t>
      </w:r>
    </w:p>
    <w:p w:rsidR="00120892" w:rsidRPr="00120892" w:rsidRDefault="00120892" w:rsidP="00120892">
      <w:pPr>
        <w:pStyle w:val="a3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0892">
        <w:rPr>
          <w:rFonts w:ascii="Times New Roman" w:eastAsia="Arial Unicode MS" w:hAnsi="Times New Roman" w:cs="Times New Roman"/>
          <w:sz w:val="28"/>
          <w:szCs w:val="28"/>
          <w:lang w:eastAsia="ru-RU"/>
        </w:rPr>
        <w:t>Ожидаемое улучшение в течение 48-72 часов после начала лечения;</w:t>
      </w:r>
    </w:p>
    <w:p w:rsidR="00120892" w:rsidRPr="00120892" w:rsidRDefault="00120892" w:rsidP="00120892">
      <w:pPr>
        <w:pStyle w:val="a3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0892">
        <w:rPr>
          <w:rFonts w:ascii="Times New Roman" w:eastAsia="Arial Unicode MS" w:hAnsi="Times New Roman" w:cs="Times New Roman"/>
          <w:sz w:val="28"/>
          <w:szCs w:val="28"/>
          <w:lang w:eastAsia="ru-RU"/>
        </w:rPr>
        <w:t>Важным является контроль</w:t>
      </w:r>
      <w:r w:rsidRPr="00120892">
        <w:rPr>
          <w:rFonts w:ascii="Times New Roman" w:eastAsia="Arial Unicode MS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120892">
        <w:rPr>
          <w:rFonts w:ascii="Times New Roman" w:eastAsia="Arial Unicode MS" w:hAnsi="Times New Roman" w:cs="Times New Roman"/>
          <w:i/>
          <w:iCs/>
          <w:sz w:val="28"/>
          <w:szCs w:val="28"/>
          <w:lang w:val="en-US"/>
        </w:rPr>
        <w:t>E</w:t>
      </w:r>
      <w:r w:rsidRPr="00120892">
        <w:rPr>
          <w:rFonts w:ascii="Times New Roman" w:eastAsia="Arial Unicode MS" w:hAnsi="Times New Roman" w:cs="Times New Roman"/>
          <w:i/>
          <w:iCs/>
          <w:sz w:val="28"/>
          <w:szCs w:val="28"/>
        </w:rPr>
        <w:t>.</w:t>
      </w:r>
      <w:r w:rsidRPr="00120892">
        <w:rPr>
          <w:rFonts w:ascii="Times New Roman" w:eastAsia="Arial Unicode MS" w:hAnsi="Times New Roman" w:cs="Times New Roman"/>
          <w:i/>
          <w:iCs/>
          <w:sz w:val="28"/>
          <w:szCs w:val="28"/>
          <w:lang w:val="en-US"/>
        </w:rPr>
        <w:t>coli</w:t>
      </w:r>
      <w:proofErr w:type="gramStart"/>
      <w:r w:rsidRPr="00120892">
        <w:rPr>
          <w:rFonts w:ascii="Times New Roman" w:eastAsia="Arial Unicode MS" w:hAnsi="Times New Roman" w:cs="Times New Roman"/>
          <w:i/>
          <w:iCs/>
          <w:sz w:val="28"/>
          <w:szCs w:val="28"/>
          <w:lang w:eastAsia="ru-RU"/>
        </w:rPr>
        <w:t>и</w:t>
      </w:r>
      <w:proofErr w:type="gramEnd"/>
      <w:r w:rsidRPr="00120892">
        <w:rPr>
          <w:rFonts w:ascii="Times New Roman" w:eastAsia="Arial Unicode MS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120892">
        <w:rPr>
          <w:rFonts w:ascii="Times New Roman" w:eastAsia="Arial Unicode MS" w:hAnsi="Times New Roman" w:cs="Times New Roman"/>
          <w:i/>
          <w:iCs/>
          <w:sz w:val="28"/>
          <w:szCs w:val="28"/>
          <w:lang w:val="en-US"/>
        </w:rPr>
        <w:t>Bacteroides</w:t>
      </w:r>
      <w:r w:rsidRPr="00120892">
        <w:rPr>
          <w:rFonts w:ascii="Times New Roman" w:eastAsia="Arial Unicode MS" w:hAnsi="Times New Roman" w:cs="Times New Roman"/>
          <w:i/>
          <w:iCs/>
          <w:sz w:val="28"/>
          <w:szCs w:val="28"/>
        </w:rPr>
        <w:t xml:space="preserve"> </w:t>
      </w:r>
      <w:r w:rsidRPr="00120892">
        <w:rPr>
          <w:rFonts w:ascii="Times New Roman" w:eastAsia="Arial Unicode MS" w:hAnsi="Times New Roman" w:cs="Times New Roman"/>
          <w:i/>
          <w:iCs/>
          <w:sz w:val="28"/>
          <w:szCs w:val="28"/>
          <w:lang w:val="en-US"/>
        </w:rPr>
        <w:t>fragilis</w:t>
      </w:r>
      <w:r w:rsidRPr="00120892">
        <w:rPr>
          <w:rFonts w:ascii="Times New Roman" w:eastAsia="Arial Unicode MS" w:hAnsi="Times New Roman" w:cs="Times New Roman"/>
          <w:i/>
          <w:iCs/>
          <w:sz w:val="28"/>
          <w:szCs w:val="28"/>
        </w:rPr>
        <w:t>;</w:t>
      </w:r>
    </w:p>
    <w:p w:rsidR="00120892" w:rsidRPr="00120892" w:rsidRDefault="00120892" w:rsidP="00120892">
      <w:pPr>
        <w:pStyle w:val="a3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0892">
        <w:rPr>
          <w:rFonts w:ascii="Times New Roman" w:eastAsia="Arial Unicode MS" w:hAnsi="Times New Roman" w:cs="Times New Roman"/>
          <w:sz w:val="28"/>
          <w:szCs w:val="28"/>
          <w:lang w:eastAsia="ru-RU"/>
        </w:rPr>
        <w:t>В случае отсутствия улучшения в течение 48-72 часов необходим осмотр содержимого брюшной полости.</w:t>
      </w:r>
    </w:p>
    <w:p w:rsidR="00120892" w:rsidRPr="00120892" w:rsidRDefault="00120892" w:rsidP="00120892">
      <w:pPr>
        <w:spacing w:before="36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0892"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  <w:t>Стационарное лечение:</w:t>
      </w:r>
      <w:r w:rsidRPr="00120892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Пациенты с тяжелыми признаками/симптомами (1-2% случаев)</w:t>
      </w:r>
    </w:p>
    <w:p w:rsidR="00120892" w:rsidRPr="00120892" w:rsidRDefault="00120892" w:rsidP="00120892">
      <w:pPr>
        <w:pStyle w:val="a3"/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0892">
        <w:rPr>
          <w:rFonts w:ascii="Times New Roman" w:eastAsia="Arial Unicode MS" w:hAnsi="Times New Roman" w:cs="Times New Roman"/>
          <w:sz w:val="28"/>
          <w:szCs w:val="28"/>
          <w:lang w:eastAsia="ru-RU"/>
        </w:rPr>
        <w:t>Госпитализация пациента в стационар;</w:t>
      </w:r>
    </w:p>
    <w:p w:rsidR="00120892" w:rsidRPr="00120892" w:rsidRDefault="00120892" w:rsidP="00120892">
      <w:pPr>
        <w:pStyle w:val="a3"/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0892">
        <w:rPr>
          <w:rFonts w:ascii="Times New Roman" w:eastAsia="Arial Unicode MS" w:hAnsi="Times New Roman" w:cs="Times New Roman"/>
          <w:sz w:val="28"/>
          <w:szCs w:val="28"/>
          <w:lang w:eastAsia="ru-RU"/>
        </w:rPr>
        <w:t>Разгрузка кишечника;</w:t>
      </w:r>
    </w:p>
    <w:p w:rsidR="00120892" w:rsidRPr="00120892" w:rsidRDefault="00120892" w:rsidP="00120892">
      <w:pPr>
        <w:numPr>
          <w:ilvl w:val="0"/>
          <w:numId w:val="3"/>
        </w:numPr>
        <w:tabs>
          <w:tab w:val="left" w:pos="1052"/>
        </w:tabs>
        <w:spacing w:after="0" w:line="240" w:lineRule="auto"/>
        <w:ind w:left="0" w:firstLine="567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120892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Антибиотики </w:t>
      </w:r>
      <w:proofErr w:type="gramStart"/>
      <w:r w:rsidRPr="00120892">
        <w:rPr>
          <w:rFonts w:ascii="Times New Roman" w:eastAsia="Arial Unicode MS" w:hAnsi="Times New Roman" w:cs="Times New Roman"/>
          <w:sz w:val="28"/>
          <w:szCs w:val="28"/>
          <w:lang w:eastAsia="ru-RU"/>
        </w:rPr>
        <w:t>в</w:t>
      </w:r>
      <w:proofErr w:type="gramEnd"/>
      <w:r w:rsidRPr="00120892">
        <w:rPr>
          <w:rFonts w:ascii="Times New Roman" w:eastAsia="Arial Unicode MS" w:hAnsi="Times New Roman" w:cs="Times New Roman"/>
          <w:sz w:val="28"/>
          <w:szCs w:val="28"/>
          <w:lang w:eastAsia="ru-RU"/>
        </w:rPr>
        <w:t>/</w:t>
      </w:r>
      <w:proofErr w:type="gramStart"/>
      <w:r w:rsidRPr="00120892">
        <w:rPr>
          <w:rFonts w:ascii="Times New Roman" w:eastAsia="Arial Unicode MS" w:hAnsi="Times New Roman" w:cs="Times New Roman"/>
          <w:sz w:val="28"/>
          <w:szCs w:val="28"/>
          <w:lang w:eastAsia="ru-RU"/>
        </w:rPr>
        <w:t>в</w:t>
      </w:r>
      <w:proofErr w:type="gramEnd"/>
      <w:r w:rsidRPr="00120892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(подавление грамнегативных и анаэробных возбудителей) в течение 7-10 дней;</w:t>
      </w:r>
    </w:p>
    <w:p w:rsidR="00120892" w:rsidRPr="00120892" w:rsidRDefault="00120892" w:rsidP="00120892">
      <w:pPr>
        <w:pStyle w:val="a3"/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0892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Жидкости </w:t>
      </w:r>
      <w:proofErr w:type="gramStart"/>
      <w:r w:rsidRPr="00120892">
        <w:rPr>
          <w:rFonts w:ascii="Times New Roman" w:eastAsia="Arial Unicode MS" w:hAnsi="Times New Roman" w:cs="Times New Roman"/>
          <w:sz w:val="28"/>
          <w:szCs w:val="28"/>
          <w:lang w:eastAsia="ru-RU"/>
        </w:rPr>
        <w:t>в</w:t>
      </w:r>
      <w:proofErr w:type="gramEnd"/>
      <w:r w:rsidRPr="00120892">
        <w:rPr>
          <w:rFonts w:ascii="Times New Roman" w:eastAsia="Arial Unicode MS" w:hAnsi="Times New Roman" w:cs="Times New Roman"/>
          <w:sz w:val="28"/>
          <w:szCs w:val="28"/>
          <w:lang w:eastAsia="ru-RU"/>
        </w:rPr>
        <w:t>/в;</w:t>
      </w:r>
    </w:p>
    <w:p w:rsidR="00120892" w:rsidRPr="00120892" w:rsidRDefault="00120892" w:rsidP="00120892">
      <w:pPr>
        <w:pStyle w:val="a3"/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0892">
        <w:rPr>
          <w:rFonts w:ascii="Times New Roman" w:eastAsia="Arial Unicode MS" w:hAnsi="Times New Roman" w:cs="Times New Roman"/>
          <w:sz w:val="28"/>
          <w:szCs w:val="28"/>
          <w:lang w:eastAsia="ru-RU"/>
        </w:rPr>
        <w:t>Анальгезия (меперидин);</w:t>
      </w:r>
    </w:p>
    <w:p w:rsidR="00120892" w:rsidRPr="00120892" w:rsidRDefault="00120892" w:rsidP="00120892">
      <w:pPr>
        <w:pStyle w:val="a3"/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0892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Применение меперидина предпочтительнее морфина, поскольку </w:t>
      </w:r>
      <w:proofErr w:type="gramStart"/>
      <w:r w:rsidRPr="00120892">
        <w:rPr>
          <w:rFonts w:ascii="Times New Roman" w:eastAsia="Arial Unicode MS" w:hAnsi="Times New Roman" w:cs="Times New Roman"/>
          <w:sz w:val="28"/>
          <w:szCs w:val="28"/>
          <w:lang w:eastAsia="ru-RU"/>
        </w:rPr>
        <w:t>последний</w:t>
      </w:r>
      <w:proofErr w:type="gramEnd"/>
      <w:r w:rsidRPr="00120892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может привести к повышению внутрикишечного давления в сиг</w:t>
      </w:r>
      <w:r w:rsidRPr="00120892">
        <w:rPr>
          <w:rFonts w:ascii="Times New Roman" w:eastAsia="Arial Unicode MS" w:hAnsi="Times New Roman" w:cs="Times New Roman"/>
          <w:sz w:val="28"/>
          <w:szCs w:val="28"/>
          <w:lang w:eastAsia="ru-RU"/>
        </w:rPr>
        <w:softHyphen/>
        <w:t>мовидной кишке;</w:t>
      </w:r>
    </w:p>
    <w:p w:rsidR="00120892" w:rsidRPr="00120892" w:rsidRDefault="00120892" w:rsidP="00120892">
      <w:pPr>
        <w:pStyle w:val="a3"/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0892">
        <w:rPr>
          <w:rFonts w:ascii="Times New Roman" w:eastAsia="Arial Unicode MS" w:hAnsi="Times New Roman" w:cs="Times New Roman"/>
          <w:sz w:val="28"/>
          <w:szCs w:val="28"/>
          <w:lang w:eastAsia="ru-RU"/>
        </w:rPr>
        <w:t>В случае наступления улучшения в течение 48 часов, в течение острого периода продолжа</w:t>
      </w:r>
      <w:r w:rsidRPr="00120892">
        <w:rPr>
          <w:rFonts w:ascii="Times New Roman" w:eastAsia="Arial Unicode MS" w:hAnsi="Times New Roman" w:cs="Times New Roman"/>
          <w:sz w:val="28"/>
          <w:szCs w:val="28"/>
          <w:lang w:eastAsia="ru-RU"/>
        </w:rPr>
        <w:softHyphen/>
        <w:t>ют начатое лечение с использованием диеты, не дающей образования объемных каловых масс;</w:t>
      </w:r>
    </w:p>
    <w:p w:rsidR="00120892" w:rsidRPr="00120892" w:rsidRDefault="00120892" w:rsidP="00120892">
      <w:pPr>
        <w:numPr>
          <w:ilvl w:val="0"/>
          <w:numId w:val="3"/>
        </w:numPr>
        <w:tabs>
          <w:tab w:val="left" w:pos="1052"/>
        </w:tabs>
        <w:spacing w:after="0" w:line="240" w:lineRule="auto"/>
        <w:ind w:left="0" w:firstLine="567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120892">
        <w:rPr>
          <w:rFonts w:ascii="Times New Roman" w:eastAsia="Arial Unicode MS" w:hAnsi="Times New Roman" w:cs="Times New Roman"/>
          <w:sz w:val="28"/>
          <w:szCs w:val="28"/>
          <w:lang w:eastAsia="ru-RU"/>
        </w:rPr>
        <w:t>Антибиотики можно изменить на пероральную форму, если у пациента в течение 24-48 часов была нормальная температура +/- тенденция к снижению лейкоцитоза;</w:t>
      </w:r>
    </w:p>
    <w:p w:rsidR="00120892" w:rsidRPr="00120892" w:rsidRDefault="00120892" w:rsidP="00120892">
      <w:pPr>
        <w:numPr>
          <w:ilvl w:val="0"/>
          <w:numId w:val="3"/>
        </w:numPr>
        <w:tabs>
          <w:tab w:val="left" w:pos="1064"/>
        </w:tabs>
        <w:spacing w:after="0" w:line="240" w:lineRule="auto"/>
        <w:ind w:left="0" w:firstLine="567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120892">
        <w:rPr>
          <w:rFonts w:ascii="Times New Roman" w:eastAsia="Arial Unicode MS" w:hAnsi="Times New Roman" w:cs="Times New Roman"/>
          <w:sz w:val="28"/>
          <w:szCs w:val="28"/>
          <w:lang w:eastAsia="ru-RU"/>
        </w:rPr>
        <w:t>В случае отсутствия улучшения подозревают развитие флегмоны или абсцесса и проводят соответствующее исследование;</w:t>
      </w:r>
    </w:p>
    <w:p w:rsidR="00120892" w:rsidRPr="00120892" w:rsidRDefault="00120892" w:rsidP="00120892">
      <w:pPr>
        <w:numPr>
          <w:ilvl w:val="0"/>
          <w:numId w:val="3"/>
        </w:numPr>
        <w:tabs>
          <w:tab w:val="left" w:pos="1076"/>
        </w:tabs>
        <w:spacing w:after="0" w:line="240" w:lineRule="auto"/>
        <w:ind w:left="0" w:firstLine="567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120892">
        <w:rPr>
          <w:rFonts w:ascii="Times New Roman" w:eastAsia="Arial Unicode MS" w:hAnsi="Times New Roman" w:cs="Times New Roman"/>
          <w:sz w:val="28"/>
          <w:szCs w:val="28"/>
          <w:lang w:eastAsia="ru-RU"/>
        </w:rPr>
        <w:t>15-30% пациентов, поступивших для проведе</w:t>
      </w:r>
      <w:r w:rsidRPr="00120892">
        <w:rPr>
          <w:rFonts w:ascii="Times New Roman" w:eastAsia="Arial Unicode MS" w:hAnsi="Times New Roman" w:cs="Times New Roman"/>
          <w:sz w:val="28"/>
          <w:szCs w:val="28"/>
          <w:lang w:eastAsia="ru-RU"/>
        </w:rPr>
        <w:softHyphen/>
        <w:t>ния лечения дивертикулита, требуют проведения хирургического лечения уже при поступлении, уровень смертности при этом составляет 18%.</w:t>
      </w:r>
    </w:p>
    <w:p w:rsidR="00120892" w:rsidRPr="00120892" w:rsidRDefault="00120892" w:rsidP="00120892">
      <w:pPr>
        <w:pStyle w:val="a3"/>
        <w:spacing w:after="0" w:line="240" w:lineRule="auto"/>
        <w:ind w:left="128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6CB5" w:rsidRDefault="00120892" w:rsidP="00120892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соответствии с консенсусом ЕАЕ</w:t>
      </w:r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r>
        <w:rPr>
          <w:rFonts w:ascii="Times New Roman" w:hAnsi="Times New Roman" w:cs="Times New Roman"/>
          <w:sz w:val="28"/>
          <w:szCs w:val="28"/>
        </w:rPr>
        <w:t>, критерии принятия решения о лечении в себя включают количество предыдущих атак (обострений), лихорадку, анемию, лейкоцитоз, стеноз просвета ободочной кишки, непроходимость, свищи, формирование абсцесса, наличие свободного воздуха и жидкость в брюшной полости, утолщение стенки ободочной кишки, подтвержденное КТ-исследованием (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12089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12089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Ambrossetti</w:t>
      </w:r>
      <w:r w:rsidRPr="0012089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 соавт, 1992; </w:t>
      </w:r>
      <w:r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120892">
        <w:rPr>
          <w:rFonts w:ascii="Times New Roman" w:hAnsi="Times New Roman" w:cs="Times New Roman"/>
          <w:sz w:val="28"/>
          <w:szCs w:val="28"/>
        </w:rPr>
        <w:t xml:space="preserve">. </w:t>
      </w:r>
      <w:r w:rsidR="00377545">
        <w:rPr>
          <w:rFonts w:ascii="Times New Roman" w:hAnsi="Times New Roman" w:cs="Times New Roman"/>
          <w:sz w:val="28"/>
          <w:szCs w:val="28"/>
          <w:lang w:val="en-US"/>
        </w:rPr>
        <w:t>Detry</w:t>
      </w:r>
      <w:r w:rsidR="00377545" w:rsidRPr="00377545">
        <w:rPr>
          <w:rFonts w:ascii="Times New Roman" w:hAnsi="Times New Roman" w:cs="Times New Roman"/>
          <w:sz w:val="28"/>
          <w:szCs w:val="28"/>
        </w:rPr>
        <w:t xml:space="preserve"> </w:t>
      </w:r>
      <w:r w:rsidR="00377545">
        <w:rPr>
          <w:rFonts w:ascii="Times New Roman" w:hAnsi="Times New Roman" w:cs="Times New Roman"/>
          <w:sz w:val="28"/>
          <w:szCs w:val="28"/>
        </w:rPr>
        <w:t>с соавт, 1992</w:t>
      </w:r>
      <w:r>
        <w:rPr>
          <w:rFonts w:ascii="Times New Roman" w:hAnsi="Times New Roman" w:cs="Times New Roman"/>
          <w:sz w:val="28"/>
          <w:szCs w:val="28"/>
        </w:rPr>
        <w:t>)</w:t>
      </w:r>
      <w:r w:rsidR="0037754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377545">
        <w:rPr>
          <w:rFonts w:ascii="Times New Roman" w:hAnsi="Times New Roman" w:cs="Times New Roman"/>
          <w:sz w:val="28"/>
          <w:szCs w:val="28"/>
        </w:rPr>
        <w:t xml:space="preserve"> Критериями, зависящие от пациента, являются возраст и сопутствующие заболевания, функциональные и эмоциональные состояния, степень инвалидности, когнитивные функции и субъективное благополучие пациента. Также отмечаются, что эти критерии не были тщательно изучены в предыдущих исследованиях.</w:t>
      </w:r>
    </w:p>
    <w:p w:rsidR="00377545" w:rsidRDefault="00377545" w:rsidP="00120892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дивертикулов, их распределение и данные манометрии не имеют никакого влияния на процесс принятия решений о лечении.</w:t>
      </w:r>
    </w:p>
    <w:p w:rsidR="00377545" w:rsidRDefault="00377545" w:rsidP="00120892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Согласно Европейским рекомендациям по консервативному лечению ДБ, при неосложненном дивертикулите схема терапии следующая:</w:t>
      </w:r>
    </w:p>
    <w:p w:rsidR="00377545" w:rsidRDefault="00377545" w:rsidP="00120892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стол 4а, при тяжелом течении – парентеральное питание;</w:t>
      </w:r>
    </w:p>
    <w:p w:rsidR="00377545" w:rsidRDefault="00377545" w:rsidP="00120892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антибактериальная терапия 7-10 дней;</w:t>
      </w:r>
    </w:p>
    <w:p w:rsidR="00377545" w:rsidRDefault="00377545" w:rsidP="00120892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противовоспалительная терапия 14-28 дней (</w:t>
      </w:r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377545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аминосалицилаты);</w:t>
      </w:r>
    </w:p>
    <w:p w:rsidR="00377545" w:rsidRDefault="00377545" w:rsidP="00120892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анальгетическая терапия (спазмолитики);</w:t>
      </w:r>
    </w:p>
    <w:p w:rsidR="00377545" w:rsidRDefault="00377545" w:rsidP="00120892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препараты для поддержания энергетического баланса колоноцитов  и нормализации микрофлоры кишечника.</w:t>
      </w:r>
    </w:p>
    <w:p w:rsidR="00377545" w:rsidRDefault="00377545" w:rsidP="00120892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Консервативная терапия, согласно стандартам лечения, привела к купированию осложнений основного заболевания у 79,89% больных (А.В. Борота и др., 2012).</w:t>
      </w:r>
    </w:p>
    <w:p w:rsidR="005819D6" w:rsidRDefault="00616CBB" w:rsidP="005819D6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Согласно консенсусу </w:t>
      </w:r>
      <w:r>
        <w:rPr>
          <w:rFonts w:ascii="Times New Roman" w:hAnsi="Times New Roman" w:cs="Times New Roman"/>
          <w:sz w:val="28"/>
          <w:szCs w:val="28"/>
          <w:lang w:val="en-US"/>
        </w:rPr>
        <w:t>EAES</w:t>
      </w:r>
      <w:r>
        <w:rPr>
          <w:rFonts w:ascii="Times New Roman" w:hAnsi="Times New Roman" w:cs="Times New Roman"/>
          <w:sz w:val="28"/>
          <w:szCs w:val="28"/>
        </w:rPr>
        <w:t>,</w:t>
      </w:r>
      <w:r w:rsidR="00AC4BD7">
        <w:rPr>
          <w:rFonts w:ascii="Times New Roman" w:hAnsi="Times New Roman" w:cs="Times New Roman"/>
          <w:sz w:val="28"/>
          <w:szCs w:val="28"/>
        </w:rPr>
        <w:t xml:space="preserve"> консервативное лечение назначается в случаях первой атаки неосложненного дивертикулита </w:t>
      </w:r>
      <w:r w:rsidR="00AC4BD7" w:rsidRPr="00AC4BD7">
        <w:rPr>
          <w:rFonts w:ascii="Times New Roman" w:hAnsi="Times New Roman" w:cs="Times New Roman"/>
          <w:sz w:val="28"/>
          <w:szCs w:val="28"/>
        </w:rPr>
        <w:t>(</w:t>
      </w:r>
      <w:r w:rsidR="00AC4BD7"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AC4BD7" w:rsidRPr="00AC4BD7">
        <w:rPr>
          <w:rFonts w:ascii="Times New Roman" w:hAnsi="Times New Roman" w:cs="Times New Roman"/>
          <w:sz w:val="28"/>
          <w:szCs w:val="28"/>
        </w:rPr>
        <w:t>.</w:t>
      </w:r>
      <w:r w:rsidR="00AC4BD7">
        <w:rPr>
          <w:rFonts w:ascii="Times New Roman" w:hAnsi="Times New Roman" w:cs="Times New Roman"/>
          <w:sz w:val="28"/>
          <w:szCs w:val="28"/>
          <w:lang w:val="en-US"/>
        </w:rPr>
        <w:t>M</w:t>
      </w:r>
      <w:r w:rsidR="00AC4BD7" w:rsidRPr="00AC4BD7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AC4BD7" w:rsidRPr="00AC4BD7">
        <w:rPr>
          <w:rFonts w:ascii="Times New Roman" w:hAnsi="Times New Roman" w:cs="Times New Roman"/>
          <w:sz w:val="28"/>
          <w:szCs w:val="28"/>
        </w:rPr>
        <w:t xml:space="preserve"> </w:t>
      </w:r>
      <w:r w:rsidR="00AC4BD7">
        <w:rPr>
          <w:rFonts w:ascii="Times New Roman" w:hAnsi="Times New Roman" w:cs="Times New Roman"/>
          <w:sz w:val="28"/>
          <w:szCs w:val="28"/>
          <w:lang w:val="en-US"/>
        </w:rPr>
        <w:t>Larson</w:t>
      </w:r>
      <w:r w:rsidR="00AC4BD7" w:rsidRPr="00AC4BD7">
        <w:rPr>
          <w:rFonts w:ascii="Times New Roman" w:hAnsi="Times New Roman" w:cs="Times New Roman"/>
          <w:sz w:val="28"/>
          <w:szCs w:val="28"/>
        </w:rPr>
        <w:t xml:space="preserve"> </w:t>
      </w:r>
      <w:r w:rsidR="00AC4BD7">
        <w:rPr>
          <w:rFonts w:ascii="Times New Roman" w:hAnsi="Times New Roman" w:cs="Times New Roman"/>
          <w:sz w:val="28"/>
          <w:szCs w:val="28"/>
        </w:rPr>
        <w:t xml:space="preserve">с </w:t>
      </w:r>
      <w:proofErr w:type="gramStart"/>
      <w:r w:rsidR="00AC4BD7">
        <w:rPr>
          <w:rFonts w:ascii="Times New Roman" w:hAnsi="Times New Roman" w:cs="Times New Roman"/>
          <w:sz w:val="28"/>
          <w:szCs w:val="28"/>
        </w:rPr>
        <w:t>соавт.,</w:t>
      </w:r>
      <w:proofErr w:type="gramEnd"/>
      <w:r w:rsidR="00AC4BD7">
        <w:rPr>
          <w:rFonts w:ascii="Times New Roman" w:hAnsi="Times New Roman" w:cs="Times New Roman"/>
          <w:sz w:val="28"/>
          <w:szCs w:val="28"/>
        </w:rPr>
        <w:t xml:space="preserve"> 1976</w:t>
      </w:r>
      <w:r w:rsidR="00AC4BD7" w:rsidRPr="00AC4BD7">
        <w:rPr>
          <w:rFonts w:ascii="Times New Roman" w:hAnsi="Times New Roman" w:cs="Times New Roman"/>
          <w:sz w:val="28"/>
          <w:szCs w:val="28"/>
        </w:rPr>
        <w:t>)</w:t>
      </w:r>
      <w:r w:rsidR="00AC4BD7">
        <w:rPr>
          <w:rFonts w:ascii="Times New Roman" w:hAnsi="Times New Roman" w:cs="Times New Roman"/>
          <w:sz w:val="28"/>
          <w:szCs w:val="28"/>
        </w:rPr>
        <w:t xml:space="preserve">. Обоснование рекомендации заключается в том, что у 50-70% пациентов при консервативном лечении, первый </w:t>
      </w:r>
      <w:r w:rsidR="00CD2867">
        <w:rPr>
          <w:rFonts w:ascii="Times New Roman" w:hAnsi="Times New Roman" w:cs="Times New Roman"/>
          <w:sz w:val="28"/>
          <w:szCs w:val="28"/>
        </w:rPr>
        <w:t xml:space="preserve">эпизод дивертикулита полностью купируется без дальнейших осложнений и обострений. </w:t>
      </w:r>
      <w:r w:rsidR="005819D6">
        <w:rPr>
          <w:rFonts w:ascii="Times New Roman" w:hAnsi="Times New Roman" w:cs="Times New Roman"/>
          <w:sz w:val="28"/>
          <w:szCs w:val="28"/>
        </w:rPr>
        <w:t xml:space="preserve">Только у 20% при первом эпизоде развиваются осложнения. </w:t>
      </w:r>
      <w:proofErr w:type="gramStart"/>
      <w:r w:rsidR="005819D6">
        <w:rPr>
          <w:rFonts w:ascii="Times New Roman" w:hAnsi="Times New Roman" w:cs="Times New Roman"/>
          <w:sz w:val="28"/>
          <w:szCs w:val="28"/>
        </w:rPr>
        <w:t>При периодических рецидивах атак дивертикулита риск развития осложнений составляет 60% (</w:t>
      </w:r>
      <w:r w:rsidR="005819D6">
        <w:rPr>
          <w:rFonts w:ascii="Times New Roman" w:hAnsi="Times New Roman" w:cs="Times New Roman"/>
          <w:sz w:val="28"/>
          <w:szCs w:val="28"/>
          <w:lang w:val="en-US"/>
        </w:rPr>
        <w:t>N</w:t>
      </w:r>
      <w:r w:rsidR="005819D6" w:rsidRPr="005819D6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5819D6" w:rsidRPr="005819D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819D6">
        <w:rPr>
          <w:rFonts w:ascii="Times New Roman" w:hAnsi="Times New Roman" w:cs="Times New Roman"/>
          <w:sz w:val="28"/>
          <w:szCs w:val="28"/>
          <w:lang w:val="en-US"/>
        </w:rPr>
        <w:t>Farmakis</w:t>
      </w:r>
      <w:r w:rsidR="005819D6" w:rsidRPr="005819D6">
        <w:rPr>
          <w:rFonts w:ascii="Times New Roman" w:hAnsi="Times New Roman" w:cs="Times New Roman"/>
          <w:sz w:val="28"/>
          <w:szCs w:val="28"/>
        </w:rPr>
        <w:t xml:space="preserve"> </w:t>
      </w:r>
      <w:r w:rsidR="005819D6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 w:rsidR="005819D6">
        <w:rPr>
          <w:rFonts w:ascii="Times New Roman" w:hAnsi="Times New Roman" w:cs="Times New Roman"/>
          <w:sz w:val="28"/>
          <w:szCs w:val="28"/>
        </w:rPr>
        <w:t xml:space="preserve"> соавт, 1994). </w:t>
      </w:r>
      <w:proofErr w:type="gramStart"/>
      <w:r w:rsidR="005819D6">
        <w:rPr>
          <w:rFonts w:ascii="Times New Roman" w:hAnsi="Times New Roman" w:cs="Times New Roman"/>
          <w:sz w:val="28"/>
          <w:szCs w:val="28"/>
          <w:lang w:val="en-US"/>
        </w:rPr>
        <w:t>EAES</w:t>
      </w:r>
      <w:r w:rsidR="005819D6" w:rsidRPr="005819D6">
        <w:rPr>
          <w:rFonts w:ascii="Times New Roman" w:hAnsi="Times New Roman" w:cs="Times New Roman"/>
          <w:sz w:val="28"/>
          <w:szCs w:val="28"/>
        </w:rPr>
        <w:t xml:space="preserve"> </w:t>
      </w:r>
      <w:r w:rsidR="005819D6">
        <w:rPr>
          <w:rFonts w:ascii="Times New Roman" w:hAnsi="Times New Roman" w:cs="Times New Roman"/>
          <w:sz w:val="28"/>
          <w:szCs w:val="28"/>
        </w:rPr>
        <w:t xml:space="preserve">считает, что при консервативном лечении следует придерживаться стратегии, описанной ранее в статье </w:t>
      </w:r>
      <w:r w:rsidR="005819D6">
        <w:rPr>
          <w:rFonts w:ascii="Times New Roman" w:hAnsi="Times New Roman" w:cs="Times New Roman"/>
          <w:sz w:val="28"/>
          <w:szCs w:val="28"/>
          <w:lang w:val="en-US"/>
        </w:rPr>
        <w:t>L</w:t>
      </w:r>
      <w:r w:rsidR="005819D6" w:rsidRPr="005819D6">
        <w:rPr>
          <w:rFonts w:ascii="Times New Roman" w:hAnsi="Times New Roman" w:cs="Times New Roman"/>
          <w:sz w:val="28"/>
          <w:szCs w:val="28"/>
        </w:rPr>
        <w:t>.</w:t>
      </w:r>
      <w:r w:rsidR="005819D6"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5819D6" w:rsidRPr="005819D6">
        <w:rPr>
          <w:rFonts w:ascii="Times New Roman" w:hAnsi="Times New Roman" w:cs="Times New Roman"/>
          <w:sz w:val="28"/>
          <w:szCs w:val="28"/>
        </w:rPr>
        <w:t xml:space="preserve">. </w:t>
      </w:r>
      <w:r w:rsidR="005819D6">
        <w:rPr>
          <w:rFonts w:ascii="Times New Roman" w:hAnsi="Times New Roman" w:cs="Times New Roman"/>
          <w:sz w:val="28"/>
          <w:szCs w:val="28"/>
          <w:lang w:val="en-US"/>
        </w:rPr>
        <w:t>Ferzoco</w:t>
      </w:r>
      <w:r w:rsidR="005819D6" w:rsidRPr="005819D6">
        <w:rPr>
          <w:rFonts w:ascii="Times New Roman" w:hAnsi="Times New Roman" w:cs="Times New Roman"/>
          <w:sz w:val="28"/>
          <w:szCs w:val="28"/>
        </w:rPr>
        <w:t xml:space="preserve"> </w:t>
      </w:r>
      <w:r w:rsidR="005819D6">
        <w:rPr>
          <w:rFonts w:ascii="Times New Roman" w:hAnsi="Times New Roman" w:cs="Times New Roman"/>
          <w:sz w:val="28"/>
          <w:szCs w:val="28"/>
        </w:rPr>
        <w:t>с соавт.</w:t>
      </w:r>
      <w:proofErr w:type="gramEnd"/>
      <w:r w:rsidR="005819D6">
        <w:rPr>
          <w:rFonts w:ascii="Times New Roman" w:hAnsi="Times New Roman" w:cs="Times New Roman"/>
          <w:sz w:val="28"/>
          <w:szCs w:val="28"/>
        </w:rPr>
        <w:t xml:space="preserve"> (1998).</w:t>
      </w:r>
    </w:p>
    <w:p w:rsidR="005819D6" w:rsidRDefault="005819D6" w:rsidP="005819D6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Консервативное лечение в легких случаях включает пероральную гидратацию, пероральные антибиотики (например, ципрофлоксацин и метронидазол(</w:t>
      </w:r>
      <w:r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5819D6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5819D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Mosteller</w:t>
      </w:r>
      <w:r w:rsidRPr="005819D6">
        <w:rPr>
          <w:rFonts w:ascii="Times New Roman" w:hAnsi="Times New Roman" w:cs="Times New Roman"/>
          <w:sz w:val="28"/>
          <w:szCs w:val="28"/>
        </w:rPr>
        <w:t>, 1985</w:t>
      </w:r>
      <w:r>
        <w:rPr>
          <w:rFonts w:ascii="Times New Roman" w:hAnsi="Times New Roman" w:cs="Times New Roman"/>
          <w:sz w:val="28"/>
          <w:szCs w:val="28"/>
        </w:rPr>
        <w:t>) и спазмолитические средства.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В случаях умеренной и тяжёлой степени дивертикулита, пероральный прием жидкости не допускается (</w:t>
      </w:r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5819D6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5819D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Arfwidsson</w:t>
      </w:r>
      <w:r w:rsidRPr="005819D6">
        <w:rPr>
          <w:rFonts w:ascii="Times New Roman" w:hAnsi="Times New Roman" w:cs="Times New Roman"/>
          <w:sz w:val="28"/>
          <w:szCs w:val="28"/>
        </w:rPr>
        <w:t>, 1984</w:t>
      </w:r>
      <w:r>
        <w:rPr>
          <w:rFonts w:ascii="Times New Roman" w:hAnsi="Times New Roman" w:cs="Times New Roman"/>
          <w:sz w:val="28"/>
          <w:szCs w:val="28"/>
        </w:rPr>
        <w:t xml:space="preserve">), назначаются внутривенно растворы и </w:t>
      </w:r>
      <w:r>
        <w:rPr>
          <w:rFonts w:ascii="Times New Roman" w:hAnsi="Times New Roman" w:cs="Times New Roman"/>
          <w:sz w:val="28"/>
          <w:szCs w:val="28"/>
        </w:rPr>
        <w:lastRenderedPageBreak/>
        <w:t>антибиотики.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Анальгетики назначают по мере необходимости, включая наркотики, </w:t>
      </w:r>
      <w:r w:rsidR="00EF720B">
        <w:rPr>
          <w:rFonts w:ascii="Times New Roman" w:hAnsi="Times New Roman" w:cs="Times New Roman"/>
          <w:sz w:val="28"/>
          <w:szCs w:val="28"/>
        </w:rPr>
        <w:t xml:space="preserve">следует избегать морфина из-за его способности вызвать спазм кишечника и гиперсегментацию </w:t>
      </w:r>
      <w:r w:rsidR="00EF720B" w:rsidRPr="00EF720B">
        <w:rPr>
          <w:rFonts w:ascii="Times New Roman" w:hAnsi="Times New Roman" w:cs="Times New Roman"/>
          <w:sz w:val="28"/>
          <w:szCs w:val="28"/>
        </w:rPr>
        <w:t>(</w:t>
      </w:r>
      <w:r w:rsidR="00EF720B">
        <w:rPr>
          <w:rFonts w:ascii="Times New Roman" w:hAnsi="Times New Roman" w:cs="Times New Roman"/>
          <w:sz w:val="28"/>
          <w:szCs w:val="28"/>
          <w:lang w:val="en-US"/>
        </w:rPr>
        <w:t>N</w:t>
      </w:r>
      <w:r w:rsidR="00EF720B" w:rsidRPr="00EF720B">
        <w:rPr>
          <w:rFonts w:ascii="Times New Roman" w:hAnsi="Times New Roman" w:cs="Times New Roman"/>
          <w:sz w:val="28"/>
          <w:szCs w:val="28"/>
        </w:rPr>
        <w:t>.</w:t>
      </w:r>
      <w:r w:rsidR="00EF720B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EF720B" w:rsidRPr="00EF720B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EF720B" w:rsidRPr="00EF720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F720B">
        <w:rPr>
          <w:rFonts w:ascii="Times New Roman" w:hAnsi="Times New Roman" w:cs="Times New Roman"/>
          <w:sz w:val="28"/>
          <w:szCs w:val="28"/>
          <w:lang w:val="en-US"/>
        </w:rPr>
        <w:t>Painter</w:t>
      </w:r>
      <w:r w:rsidR="00EF720B" w:rsidRPr="00EF720B">
        <w:rPr>
          <w:rFonts w:ascii="Times New Roman" w:hAnsi="Times New Roman" w:cs="Times New Roman"/>
          <w:sz w:val="28"/>
          <w:szCs w:val="28"/>
        </w:rPr>
        <w:t>, 1968).</w:t>
      </w:r>
      <w:proofErr w:type="gramEnd"/>
      <w:r w:rsidR="00EF720B" w:rsidRPr="00EF720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F720B" w:rsidRDefault="00EF720B" w:rsidP="005819D6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Пациентам с ДБ без острых атак дивертикулита следует назначать поддерживающую диету с высоким содержанием клетчатки (</w:t>
      </w: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EF720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EF720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EF720B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EF720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Brodribb</w:t>
      </w:r>
      <w:r w:rsidRPr="00EF720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EF720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EF720B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en-US"/>
        </w:rPr>
        <w:t>Humphreys</w:t>
      </w:r>
      <w:r w:rsidRPr="00EF720B">
        <w:rPr>
          <w:rFonts w:ascii="Times New Roman" w:hAnsi="Times New Roman" w:cs="Times New Roman"/>
          <w:sz w:val="28"/>
          <w:szCs w:val="28"/>
        </w:rPr>
        <w:t>, 1976</w:t>
      </w:r>
      <w:r>
        <w:rPr>
          <w:rFonts w:ascii="Times New Roman" w:hAnsi="Times New Roman" w:cs="Times New Roman"/>
          <w:sz w:val="28"/>
          <w:szCs w:val="28"/>
        </w:rPr>
        <w:t>)</w:t>
      </w:r>
      <w:r w:rsidR="008977FA">
        <w:rPr>
          <w:rFonts w:ascii="Times New Roman" w:hAnsi="Times New Roman" w:cs="Times New Roman"/>
          <w:sz w:val="28"/>
          <w:szCs w:val="28"/>
        </w:rPr>
        <w:t>, больным продолжающим испытывать дискомфорт (метеоризм, нарушения стула, болезненные спазмы) дополнительно назначают наполнители (подорожник) или спазмолитики.</w:t>
      </w:r>
      <w:proofErr w:type="gramEnd"/>
    </w:p>
    <w:p w:rsidR="004F59B6" w:rsidRDefault="004F59B6" w:rsidP="005819D6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Медикаментозная терапия, как правило, требуется, когда у  больных с ДБОК проявляются симптомы.</w:t>
      </w:r>
    </w:p>
    <w:p w:rsidR="004F59B6" w:rsidRDefault="004F59B6" w:rsidP="005819D6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Основными задачами симптоматического лечения ДБ является уменьшение или купирование симптомов, устранение инфекции или последствий воспаления, предупреждение рецидивов симптомов, а также предупреждения или ограничения развития серьезных осложнений. Несмотря на то, что терапевтический подход в настоящее время предполагает лечения симптоматической неосложненной ДБ, часто клиническая задача представлена лечением острого дивертикулита. </w:t>
      </w:r>
      <w:r w:rsidR="00B53503">
        <w:rPr>
          <w:rFonts w:ascii="Times New Roman" w:hAnsi="Times New Roman" w:cs="Times New Roman"/>
          <w:sz w:val="28"/>
          <w:szCs w:val="28"/>
        </w:rPr>
        <w:t xml:space="preserve">Хирургический подход традиционно используется при лечении острого, рецидивирующего дивертикулита </w:t>
      </w:r>
      <w:proofErr w:type="gramStart"/>
      <w:r w:rsidR="00B53503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B53503">
        <w:rPr>
          <w:rFonts w:ascii="Times New Roman" w:hAnsi="Times New Roman" w:cs="Times New Roman"/>
          <w:sz w:val="28"/>
          <w:szCs w:val="28"/>
        </w:rPr>
        <w:t xml:space="preserve"> как правило, рекомендуется после 2-х или более ранних эпизодов атаки дивертикулита (</w:t>
      </w:r>
      <w:r w:rsidR="00B53503">
        <w:rPr>
          <w:rFonts w:ascii="Times New Roman" w:hAnsi="Times New Roman" w:cs="Times New Roman"/>
          <w:sz w:val="28"/>
          <w:szCs w:val="28"/>
          <w:lang w:val="en-US"/>
        </w:rPr>
        <w:t>H</w:t>
      </w:r>
      <w:r w:rsidR="00B53503" w:rsidRPr="00B53503">
        <w:rPr>
          <w:rFonts w:ascii="Times New Roman" w:hAnsi="Times New Roman" w:cs="Times New Roman"/>
          <w:sz w:val="28"/>
          <w:szCs w:val="28"/>
        </w:rPr>
        <w:t>.</w:t>
      </w:r>
      <w:r w:rsidR="00B53503">
        <w:rPr>
          <w:rFonts w:ascii="Times New Roman" w:hAnsi="Times New Roman" w:cs="Times New Roman"/>
          <w:sz w:val="28"/>
          <w:szCs w:val="28"/>
          <w:lang w:val="en-US"/>
        </w:rPr>
        <w:t>N</w:t>
      </w:r>
      <w:r w:rsidR="00B53503" w:rsidRPr="00B53503">
        <w:rPr>
          <w:rFonts w:ascii="Times New Roman" w:hAnsi="Times New Roman" w:cs="Times New Roman"/>
          <w:sz w:val="28"/>
          <w:szCs w:val="28"/>
        </w:rPr>
        <w:t xml:space="preserve">. </w:t>
      </w:r>
      <w:r w:rsidR="00B53503">
        <w:rPr>
          <w:rFonts w:ascii="Times New Roman" w:hAnsi="Times New Roman" w:cs="Times New Roman"/>
          <w:sz w:val="28"/>
          <w:szCs w:val="28"/>
          <w:lang w:val="en-US"/>
        </w:rPr>
        <w:t>Aydin</w:t>
      </w:r>
      <w:r w:rsidR="00B53503" w:rsidRPr="00B53503">
        <w:rPr>
          <w:rFonts w:ascii="Times New Roman" w:hAnsi="Times New Roman" w:cs="Times New Roman"/>
          <w:sz w:val="28"/>
          <w:szCs w:val="28"/>
        </w:rPr>
        <w:t xml:space="preserve">, </w:t>
      </w:r>
      <w:r w:rsidR="00B53503">
        <w:rPr>
          <w:rFonts w:ascii="Times New Roman" w:hAnsi="Times New Roman" w:cs="Times New Roman"/>
          <w:sz w:val="28"/>
          <w:szCs w:val="28"/>
          <w:lang w:val="en-US"/>
        </w:rPr>
        <w:t>F</w:t>
      </w:r>
      <w:r w:rsidR="00B53503" w:rsidRPr="00B53503">
        <w:rPr>
          <w:rFonts w:ascii="Times New Roman" w:hAnsi="Times New Roman" w:cs="Times New Roman"/>
          <w:sz w:val="28"/>
          <w:szCs w:val="28"/>
        </w:rPr>
        <w:t>.</w:t>
      </w:r>
      <w:r w:rsidR="00B53503">
        <w:rPr>
          <w:rFonts w:ascii="Times New Roman" w:hAnsi="Times New Roman" w:cs="Times New Roman"/>
          <w:sz w:val="28"/>
          <w:szCs w:val="28"/>
          <w:lang w:val="en-US"/>
        </w:rPr>
        <w:t>H</w:t>
      </w:r>
      <w:r w:rsidR="00B53503" w:rsidRPr="00B53503">
        <w:rPr>
          <w:rFonts w:ascii="Times New Roman" w:hAnsi="Times New Roman" w:cs="Times New Roman"/>
          <w:sz w:val="28"/>
          <w:szCs w:val="28"/>
        </w:rPr>
        <w:t xml:space="preserve">. </w:t>
      </w:r>
      <w:r w:rsidR="00B53503">
        <w:rPr>
          <w:rFonts w:ascii="Times New Roman" w:hAnsi="Times New Roman" w:cs="Times New Roman"/>
          <w:sz w:val="28"/>
          <w:szCs w:val="28"/>
          <w:lang w:val="en-US"/>
        </w:rPr>
        <w:t>Remzi</w:t>
      </w:r>
      <w:r w:rsidR="00B53503" w:rsidRPr="00B53503">
        <w:rPr>
          <w:rFonts w:ascii="Times New Roman" w:hAnsi="Times New Roman" w:cs="Times New Roman"/>
          <w:sz w:val="28"/>
          <w:szCs w:val="28"/>
        </w:rPr>
        <w:t>, 2004</w:t>
      </w:r>
      <w:r w:rsidR="00B53503">
        <w:rPr>
          <w:rFonts w:ascii="Times New Roman" w:hAnsi="Times New Roman" w:cs="Times New Roman"/>
          <w:sz w:val="28"/>
          <w:szCs w:val="28"/>
        </w:rPr>
        <w:t>)</w:t>
      </w:r>
      <w:r w:rsidR="00B53503" w:rsidRPr="00B53503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B53503">
        <w:rPr>
          <w:rFonts w:ascii="Times New Roman" w:hAnsi="Times New Roman" w:cs="Times New Roman"/>
          <w:sz w:val="28"/>
          <w:szCs w:val="28"/>
        </w:rPr>
        <w:t>Тем не менее, последние данные показывают, что операция не всегда может быть необходимой, т.к. воспаление дивертикулита (ов) может протекать без других осложнений (</w:t>
      </w:r>
      <w:r w:rsidR="00B53503">
        <w:rPr>
          <w:rFonts w:ascii="Times New Roman" w:hAnsi="Times New Roman" w:cs="Times New Roman"/>
          <w:sz w:val="28"/>
          <w:szCs w:val="28"/>
          <w:lang w:val="en-US"/>
        </w:rPr>
        <w:t>H</w:t>
      </w:r>
      <w:r w:rsidR="00B53503" w:rsidRPr="00B53503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B53503" w:rsidRPr="00B53503">
        <w:rPr>
          <w:rFonts w:ascii="Times New Roman" w:hAnsi="Times New Roman" w:cs="Times New Roman"/>
          <w:sz w:val="28"/>
          <w:szCs w:val="28"/>
        </w:rPr>
        <w:t xml:space="preserve"> </w:t>
      </w:r>
      <w:r w:rsidR="00B53503">
        <w:rPr>
          <w:rFonts w:ascii="Times New Roman" w:hAnsi="Times New Roman" w:cs="Times New Roman"/>
          <w:sz w:val="28"/>
          <w:szCs w:val="28"/>
          <w:lang w:val="en-US"/>
        </w:rPr>
        <w:t>Salzman</w:t>
      </w:r>
      <w:r w:rsidR="00B53503" w:rsidRPr="00B53503">
        <w:rPr>
          <w:rFonts w:ascii="Times New Roman" w:hAnsi="Times New Roman" w:cs="Times New Roman"/>
          <w:sz w:val="28"/>
          <w:szCs w:val="28"/>
        </w:rPr>
        <w:t xml:space="preserve">, </w:t>
      </w:r>
      <w:r w:rsidR="00B53503"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B53503" w:rsidRPr="00B53503">
        <w:rPr>
          <w:rFonts w:ascii="Times New Roman" w:hAnsi="Times New Roman" w:cs="Times New Roman"/>
          <w:sz w:val="28"/>
          <w:szCs w:val="28"/>
        </w:rPr>
        <w:t xml:space="preserve">. </w:t>
      </w:r>
      <w:r w:rsidR="00B53503">
        <w:rPr>
          <w:rFonts w:ascii="Times New Roman" w:hAnsi="Times New Roman" w:cs="Times New Roman"/>
          <w:sz w:val="28"/>
          <w:szCs w:val="28"/>
          <w:lang w:val="en-US"/>
        </w:rPr>
        <w:t>Lillie</w:t>
      </w:r>
      <w:r w:rsidR="00B53503" w:rsidRPr="00B53503">
        <w:rPr>
          <w:rFonts w:ascii="Times New Roman" w:hAnsi="Times New Roman" w:cs="Times New Roman"/>
          <w:sz w:val="28"/>
          <w:szCs w:val="28"/>
        </w:rPr>
        <w:t xml:space="preserve">, 2005; </w:t>
      </w:r>
      <w:r w:rsidR="00B53503">
        <w:rPr>
          <w:rFonts w:ascii="Times New Roman" w:hAnsi="Times New Roman" w:cs="Times New Roman"/>
          <w:sz w:val="28"/>
          <w:szCs w:val="28"/>
          <w:lang w:val="en-US"/>
        </w:rPr>
        <w:t>G</w:t>
      </w:r>
      <w:r w:rsidR="00B53503" w:rsidRPr="00B53503">
        <w:rPr>
          <w:rFonts w:ascii="Times New Roman" w:hAnsi="Times New Roman" w:cs="Times New Roman"/>
          <w:sz w:val="28"/>
          <w:szCs w:val="28"/>
        </w:rPr>
        <w:t xml:space="preserve">. </w:t>
      </w:r>
      <w:r w:rsidR="00B53503">
        <w:rPr>
          <w:rFonts w:ascii="Times New Roman" w:hAnsi="Times New Roman" w:cs="Times New Roman"/>
          <w:sz w:val="28"/>
          <w:szCs w:val="28"/>
          <w:lang w:val="en-US"/>
        </w:rPr>
        <w:t>Comparato</w:t>
      </w:r>
      <w:r w:rsidR="00B53503" w:rsidRPr="00B53503">
        <w:rPr>
          <w:rFonts w:ascii="Times New Roman" w:hAnsi="Times New Roman" w:cs="Times New Roman"/>
          <w:sz w:val="28"/>
          <w:szCs w:val="28"/>
        </w:rPr>
        <w:t xml:space="preserve"> </w:t>
      </w:r>
      <w:r w:rsidR="00B53503">
        <w:rPr>
          <w:rFonts w:ascii="Times New Roman" w:hAnsi="Times New Roman" w:cs="Times New Roman"/>
          <w:sz w:val="28"/>
          <w:szCs w:val="28"/>
        </w:rPr>
        <w:t xml:space="preserve">с </w:t>
      </w:r>
      <w:proofErr w:type="gramStart"/>
      <w:r w:rsidR="00B53503">
        <w:rPr>
          <w:rFonts w:ascii="Times New Roman" w:hAnsi="Times New Roman" w:cs="Times New Roman"/>
          <w:sz w:val="28"/>
          <w:szCs w:val="28"/>
        </w:rPr>
        <w:t>соавт.,</w:t>
      </w:r>
      <w:proofErr w:type="gramEnd"/>
      <w:r w:rsidR="00B53503">
        <w:rPr>
          <w:rFonts w:ascii="Times New Roman" w:hAnsi="Times New Roman" w:cs="Times New Roman"/>
          <w:sz w:val="28"/>
          <w:szCs w:val="28"/>
        </w:rPr>
        <w:t xml:space="preserve"> 2007; </w:t>
      </w:r>
      <w:r w:rsidR="00B53503">
        <w:rPr>
          <w:rFonts w:ascii="Times New Roman" w:hAnsi="Times New Roman" w:cs="Times New Roman"/>
          <w:sz w:val="28"/>
          <w:szCs w:val="28"/>
          <w:lang w:val="en-US"/>
        </w:rPr>
        <w:t>S</w:t>
      </w:r>
      <w:r w:rsidR="00B53503" w:rsidRPr="00B53503">
        <w:rPr>
          <w:rFonts w:ascii="Times New Roman" w:hAnsi="Times New Roman" w:cs="Times New Roman"/>
          <w:sz w:val="28"/>
          <w:szCs w:val="28"/>
        </w:rPr>
        <w:t xml:space="preserve">. </w:t>
      </w:r>
      <w:r w:rsidR="00B53503">
        <w:rPr>
          <w:rFonts w:ascii="Times New Roman" w:hAnsi="Times New Roman" w:cs="Times New Roman"/>
          <w:sz w:val="28"/>
          <w:szCs w:val="28"/>
          <w:lang w:val="en-US"/>
        </w:rPr>
        <w:t>Ghorai</w:t>
      </w:r>
      <w:r w:rsidR="00B53503" w:rsidRPr="00B53503">
        <w:rPr>
          <w:rFonts w:ascii="Times New Roman" w:hAnsi="Times New Roman" w:cs="Times New Roman"/>
          <w:sz w:val="28"/>
          <w:szCs w:val="28"/>
        </w:rPr>
        <w:t xml:space="preserve"> </w:t>
      </w:r>
      <w:r w:rsidR="00B53503">
        <w:rPr>
          <w:rFonts w:ascii="Times New Roman" w:hAnsi="Times New Roman" w:cs="Times New Roman"/>
          <w:sz w:val="28"/>
          <w:szCs w:val="28"/>
        </w:rPr>
        <w:t xml:space="preserve">с соавт, 2003). Кроме того, в клинической практике довольно часто встречаются пациенты с повышенной воспалительной реакцией (индексом) (например, повышение </w:t>
      </w:r>
      <w:proofErr w:type="gramStart"/>
      <w:r w:rsidR="00B53503">
        <w:rPr>
          <w:rFonts w:ascii="Times New Roman" w:hAnsi="Times New Roman" w:cs="Times New Roman"/>
          <w:sz w:val="28"/>
          <w:szCs w:val="28"/>
        </w:rPr>
        <w:t>С-реактивного</w:t>
      </w:r>
      <w:proofErr w:type="gramEnd"/>
      <w:r w:rsidR="00B53503">
        <w:rPr>
          <w:rFonts w:ascii="Times New Roman" w:hAnsi="Times New Roman" w:cs="Times New Roman"/>
          <w:sz w:val="28"/>
          <w:szCs w:val="28"/>
        </w:rPr>
        <w:t xml:space="preserve"> белка, фекального калпротектина, СОЭ), а эндоскопически </w:t>
      </w:r>
      <w:r w:rsidR="00C71716">
        <w:rPr>
          <w:rFonts w:ascii="Times New Roman" w:hAnsi="Times New Roman" w:cs="Times New Roman"/>
          <w:sz w:val="28"/>
          <w:szCs w:val="28"/>
        </w:rPr>
        <w:t>–</w:t>
      </w:r>
      <w:r w:rsidR="00B53503">
        <w:rPr>
          <w:rFonts w:ascii="Times New Roman" w:hAnsi="Times New Roman" w:cs="Times New Roman"/>
          <w:sz w:val="28"/>
          <w:szCs w:val="28"/>
        </w:rPr>
        <w:t xml:space="preserve"> </w:t>
      </w:r>
      <w:r w:rsidR="00C71716">
        <w:rPr>
          <w:rFonts w:ascii="Times New Roman" w:hAnsi="Times New Roman" w:cs="Times New Roman"/>
          <w:sz w:val="28"/>
          <w:szCs w:val="28"/>
        </w:rPr>
        <w:t xml:space="preserve">воспаление дивертикулов, но без других осложнений, связанных с ДБ. С диагностической точки зрения, клинические, рентгенологические (КТ), эндоскопические и лабораторные методы позволяют различать неосложненный и </w:t>
      </w:r>
      <w:proofErr w:type="gramStart"/>
      <w:r w:rsidR="00C71716">
        <w:rPr>
          <w:rFonts w:ascii="Times New Roman" w:hAnsi="Times New Roman" w:cs="Times New Roman"/>
          <w:sz w:val="28"/>
          <w:szCs w:val="28"/>
        </w:rPr>
        <w:t>осложненный</w:t>
      </w:r>
      <w:proofErr w:type="gramEnd"/>
      <w:r w:rsidR="00C71716">
        <w:rPr>
          <w:rFonts w:ascii="Times New Roman" w:hAnsi="Times New Roman" w:cs="Times New Roman"/>
          <w:sz w:val="28"/>
          <w:szCs w:val="28"/>
        </w:rPr>
        <w:t xml:space="preserve"> дивертикулит. </w:t>
      </w:r>
      <w:proofErr w:type="gramStart"/>
      <w:r w:rsidR="00C71716">
        <w:rPr>
          <w:rFonts w:ascii="Times New Roman" w:hAnsi="Times New Roman" w:cs="Times New Roman"/>
          <w:sz w:val="28"/>
          <w:szCs w:val="28"/>
        </w:rPr>
        <w:t>Это важно в клинической практике, т.к. пациентов с неосложненным дивертикулитом (как и с неосложненной симптоматической ДБ) можно успешно лечить амбулаторно при помощи медикаментозной терапии, в то время как пациенты с осложнениями ДБ, как правило, требует срочной госпитализации и хирургического вмешательства (</w:t>
      </w:r>
      <w:r w:rsidR="00C71716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C71716" w:rsidRPr="00C71716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C71716" w:rsidRPr="00C7171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71716">
        <w:rPr>
          <w:rFonts w:ascii="Times New Roman" w:hAnsi="Times New Roman" w:cs="Times New Roman"/>
          <w:sz w:val="28"/>
          <w:szCs w:val="28"/>
          <w:lang w:val="en-US"/>
        </w:rPr>
        <w:t>Tursi</w:t>
      </w:r>
      <w:r w:rsidR="00C71716">
        <w:rPr>
          <w:rFonts w:ascii="Times New Roman" w:hAnsi="Times New Roman" w:cs="Times New Roman"/>
          <w:sz w:val="28"/>
          <w:szCs w:val="28"/>
        </w:rPr>
        <w:t xml:space="preserve"> с соавт, 2008).</w:t>
      </w:r>
      <w:proofErr w:type="gramEnd"/>
    </w:p>
    <w:p w:rsidR="00DB7CBD" w:rsidRPr="00DB7CBD" w:rsidRDefault="00DB7CBD" w:rsidP="00DB7CBD">
      <w:pPr>
        <w:jc w:val="both"/>
        <w:rPr>
          <w:rFonts w:ascii="Times New Roman" w:eastAsia="MS Mincho" w:hAnsi="Times New Roman" w:cs="Times New Roman"/>
          <w:sz w:val="24"/>
          <w:szCs w:val="24"/>
          <w:lang w:eastAsia="zh-CN"/>
        </w:rPr>
      </w:pP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>Лечение страница 6</w:t>
      </w:r>
    </w:p>
    <w:p w:rsidR="00DB7CBD" w:rsidRPr="00DB7CBD" w:rsidRDefault="00DB7CBD" w:rsidP="00DB7CBD">
      <w:pPr>
        <w:jc w:val="both"/>
        <w:rPr>
          <w:rFonts w:ascii="Times New Roman" w:eastAsia="MS Mincho" w:hAnsi="Times New Roman" w:cs="Times New Roman"/>
          <w:sz w:val="24"/>
          <w:szCs w:val="24"/>
          <w:lang w:eastAsia="zh-CN"/>
        </w:rPr>
      </w:pP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>Хотя патофизиология СНДБ не полностью изучена (известна), не выраженное хроническое воспаление может сыграть свою роль. Недавно проведенные эндоскопические исследования, после купирования острого неосложненного дивертикулита показали постоянные эндоскопические признаки (27,67%) и активные гистологические признаки воспаления (36,6%) (</w:t>
      </w:r>
      <w:r w:rsidRPr="00DB7CBD">
        <w:rPr>
          <w:rFonts w:ascii="Times New Roman" w:eastAsia="MS Mincho" w:hAnsi="Times New Roman" w:cs="Times New Roman"/>
          <w:sz w:val="24"/>
          <w:szCs w:val="24"/>
          <w:lang w:val="en-US" w:eastAsia="zh-CN"/>
        </w:rPr>
        <w:t>A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>.</w:t>
      </w:r>
      <w:r w:rsidRPr="00DB7CBD">
        <w:rPr>
          <w:rFonts w:ascii="Times New Roman" w:eastAsia="MS Mincho" w:hAnsi="Times New Roman" w:cs="Times New Roman"/>
          <w:sz w:val="24"/>
          <w:szCs w:val="24"/>
          <w:lang w:val="en-US" w:eastAsia="zh-CN"/>
        </w:rPr>
        <w:t>Tursi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 </w:t>
      </w:r>
      <w:r w:rsidRPr="00DB7CBD">
        <w:rPr>
          <w:rFonts w:ascii="Times New Roman" w:eastAsia="MS Mincho" w:hAnsi="Times New Roman" w:cs="Times New Roman"/>
          <w:sz w:val="24"/>
          <w:szCs w:val="24"/>
          <w:lang w:val="en-US" w:eastAsia="zh-CN"/>
        </w:rPr>
        <w:t>et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 </w:t>
      </w:r>
      <w:r w:rsidRPr="00DB7CBD">
        <w:rPr>
          <w:rFonts w:ascii="Times New Roman" w:eastAsia="MS Mincho" w:hAnsi="Times New Roman" w:cs="Times New Roman"/>
          <w:sz w:val="24"/>
          <w:szCs w:val="24"/>
          <w:lang w:val="en-US" w:eastAsia="zh-CN"/>
        </w:rPr>
        <w:t>al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>, 2013). А также были предикторами рецидива дивертикулита (</w:t>
      </w:r>
      <w:r w:rsidRPr="00DB7CBD">
        <w:rPr>
          <w:rFonts w:ascii="Times New Roman" w:eastAsia="MS Mincho" w:hAnsi="Times New Roman" w:cs="Times New Roman"/>
          <w:sz w:val="24"/>
          <w:szCs w:val="24"/>
          <w:lang w:val="en-US" w:eastAsia="zh-CN"/>
        </w:rPr>
        <w:t>A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>.</w:t>
      </w:r>
      <w:r w:rsidRPr="00DB7CBD">
        <w:rPr>
          <w:rFonts w:ascii="Times New Roman" w:eastAsia="MS Mincho" w:hAnsi="Times New Roman" w:cs="Times New Roman"/>
          <w:sz w:val="24"/>
          <w:szCs w:val="24"/>
          <w:lang w:val="en-US" w:eastAsia="zh-CN"/>
        </w:rPr>
        <w:t>Tursi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 </w:t>
      </w:r>
      <w:r w:rsidRPr="00DB7CBD">
        <w:rPr>
          <w:rFonts w:ascii="Times New Roman" w:eastAsia="MS Mincho" w:hAnsi="Times New Roman" w:cs="Times New Roman"/>
          <w:sz w:val="24"/>
          <w:szCs w:val="24"/>
          <w:lang w:val="en-US" w:eastAsia="zh-CN"/>
        </w:rPr>
        <w:t>et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 </w:t>
      </w:r>
      <w:r w:rsidRPr="00DB7CBD">
        <w:rPr>
          <w:rFonts w:ascii="Times New Roman" w:eastAsia="MS Mincho" w:hAnsi="Times New Roman" w:cs="Times New Roman"/>
          <w:sz w:val="24"/>
          <w:szCs w:val="24"/>
          <w:lang w:val="en-US" w:eastAsia="zh-CN"/>
        </w:rPr>
        <w:t>al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, 2013). </w:t>
      </w:r>
      <w:proofErr w:type="gramStart"/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Следовательно, воспаление – мишень для оценки терапевтической эффективности, 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lastRenderedPageBreak/>
        <w:t>особенно с увеличением исследования использования месалазина при симптоматической форме (</w:t>
      </w:r>
      <w:r w:rsidRPr="00DB7CBD">
        <w:rPr>
          <w:rFonts w:ascii="Times New Roman" w:eastAsia="MS Mincho" w:hAnsi="Times New Roman" w:cs="Times New Roman"/>
          <w:sz w:val="24"/>
          <w:szCs w:val="24"/>
          <w:lang w:val="en-US" w:eastAsia="zh-CN"/>
        </w:rPr>
        <w:t>W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>.</w:t>
      </w:r>
      <w:proofErr w:type="gramEnd"/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 </w:t>
      </w:r>
      <w:proofErr w:type="gramStart"/>
      <w:r w:rsidRPr="00DB7CBD">
        <w:rPr>
          <w:rFonts w:ascii="Times New Roman" w:eastAsia="MS Mincho" w:hAnsi="Times New Roman" w:cs="Times New Roman"/>
          <w:sz w:val="24"/>
          <w:szCs w:val="24"/>
          <w:lang w:val="en-US" w:eastAsia="zh-CN"/>
        </w:rPr>
        <w:t>Kruis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 </w:t>
      </w:r>
      <w:r w:rsidRPr="00DB7CBD">
        <w:rPr>
          <w:rFonts w:ascii="Times New Roman" w:eastAsia="MS Mincho" w:hAnsi="Times New Roman" w:cs="Times New Roman"/>
          <w:sz w:val="24"/>
          <w:szCs w:val="24"/>
          <w:lang w:val="en-US" w:eastAsia="zh-CN"/>
        </w:rPr>
        <w:t>et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 </w:t>
      </w:r>
      <w:r w:rsidRPr="00DB7CBD">
        <w:rPr>
          <w:rFonts w:ascii="Times New Roman" w:eastAsia="MS Mincho" w:hAnsi="Times New Roman" w:cs="Times New Roman"/>
          <w:sz w:val="24"/>
          <w:szCs w:val="24"/>
          <w:lang w:val="en-US" w:eastAsia="zh-CN"/>
        </w:rPr>
        <w:t>al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., 2013; </w:t>
      </w:r>
      <w:r w:rsidRPr="00DB7CBD">
        <w:rPr>
          <w:rFonts w:ascii="Times New Roman" w:eastAsia="MS Mincho" w:hAnsi="Times New Roman" w:cs="Times New Roman"/>
          <w:sz w:val="24"/>
          <w:szCs w:val="24"/>
          <w:lang w:val="en-US" w:eastAsia="zh-CN"/>
        </w:rPr>
        <w:t>C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>.</w:t>
      </w:r>
      <w:r w:rsidRPr="00DB7CBD">
        <w:rPr>
          <w:rFonts w:ascii="Times New Roman" w:eastAsia="MS Mincho" w:hAnsi="Times New Roman" w:cs="Times New Roman"/>
          <w:sz w:val="24"/>
          <w:szCs w:val="24"/>
          <w:lang w:val="en-US" w:eastAsia="zh-CN"/>
        </w:rPr>
        <w:t>D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. </w:t>
      </w:r>
      <w:r w:rsidRPr="00DB7CBD">
        <w:rPr>
          <w:rFonts w:ascii="Times New Roman" w:eastAsia="MS Mincho" w:hAnsi="Times New Roman" w:cs="Times New Roman"/>
          <w:sz w:val="24"/>
          <w:szCs w:val="24"/>
          <w:lang w:val="en-US" w:eastAsia="zh-CN"/>
        </w:rPr>
        <w:t>Trivedi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, </w:t>
      </w:r>
      <w:r w:rsidRPr="00DB7CBD">
        <w:rPr>
          <w:rFonts w:ascii="Times New Roman" w:eastAsia="MS Mincho" w:hAnsi="Times New Roman" w:cs="Times New Roman"/>
          <w:sz w:val="24"/>
          <w:szCs w:val="24"/>
          <w:lang w:val="en-US" w:eastAsia="zh-CN"/>
        </w:rPr>
        <w:t>K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>.</w:t>
      </w:r>
      <w:r w:rsidRPr="00DB7CBD">
        <w:rPr>
          <w:rFonts w:ascii="Times New Roman" w:eastAsia="MS Mincho" w:hAnsi="Times New Roman" w:cs="Times New Roman"/>
          <w:sz w:val="24"/>
          <w:szCs w:val="24"/>
          <w:lang w:val="en-US" w:eastAsia="zh-CN"/>
        </w:rPr>
        <w:t>M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. </w:t>
      </w:r>
      <w:r w:rsidRPr="00DB7CBD">
        <w:rPr>
          <w:rFonts w:ascii="Times New Roman" w:eastAsia="MS Mincho" w:hAnsi="Times New Roman" w:cs="Times New Roman"/>
          <w:sz w:val="24"/>
          <w:szCs w:val="24"/>
          <w:lang w:val="en-US" w:eastAsia="zh-CN"/>
        </w:rPr>
        <w:t>Das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>, 2008) и для предотвращения рецидива дивертикулита (</w:t>
      </w:r>
      <w:r w:rsidRPr="00DB7CBD">
        <w:rPr>
          <w:rFonts w:ascii="Times New Roman" w:eastAsia="MS Mincho" w:hAnsi="Times New Roman" w:cs="Times New Roman"/>
          <w:sz w:val="24"/>
          <w:szCs w:val="24"/>
          <w:lang w:val="en-US" w:eastAsia="zh-CN"/>
        </w:rPr>
        <w:t>F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. </w:t>
      </w:r>
      <w:r w:rsidRPr="00DB7CBD">
        <w:rPr>
          <w:rFonts w:ascii="Times New Roman" w:eastAsia="MS Mincho" w:hAnsi="Times New Roman" w:cs="Times New Roman"/>
          <w:sz w:val="24"/>
          <w:szCs w:val="24"/>
          <w:lang w:val="en-US" w:eastAsia="zh-CN"/>
        </w:rPr>
        <w:t>Parente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 </w:t>
      </w:r>
      <w:r w:rsidRPr="00DB7CBD">
        <w:rPr>
          <w:rFonts w:ascii="Times New Roman" w:eastAsia="MS Mincho" w:hAnsi="Times New Roman" w:cs="Times New Roman"/>
          <w:sz w:val="24"/>
          <w:szCs w:val="24"/>
          <w:lang w:val="en-US" w:eastAsia="zh-CN"/>
        </w:rPr>
        <w:t>et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 </w:t>
      </w:r>
      <w:r w:rsidRPr="00DB7CBD">
        <w:rPr>
          <w:rFonts w:ascii="Times New Roman" w:eastAsia="MS Mincho" w:hAnsi="Times New Roman" w:cs="Times New Roman"/>
          <w:sz w:val="24"/>
          <w:szCs w:val="24"/>
          <w:lang w:val="en-US" w:eastAsia="zh-CN"/>
        </w:rPr>
        <w:t>al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>., 2013).</w:t>
      </w:r>
      <w:proofErr w:type="gramEnd"/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  </w:t>
      </w:r>
      <w:proofErr w:type="gramStart"/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>Многоцентровым, рандомизированным, двойным слепым, плацебо-контролируемым исследованием в параллельных группах в Германии (</w:t>
      </w:r>
      <w:r w:rsidRPr="00DB7CBD">
        <w:rPr>
          <w:rFonts w:ascii="Times New Roman" w:eastAsia="MS Mincho" w:hAnsi="Times New Roman" w:cs="Times New Roman"/>
          <w:sz w:val="24"/>
          <w:szCs w:val="24"/>
          <w:lang w:val="en-US" w:eastAsia="zh-CN"/>
        </w:rPr>
        <w:t>W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>.</w:t>
      </w:r>
      <w:proofErr w:type="gramEnd"/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 </w:t>
      </w:r>
      <w:proofErr w:type="gramStart"/>
      <w:r w:rsidRPr="00DB7CBD">
        <w:rPr>
          <w:rFonts w:ascii="Times New Roman" w:eastAsia="MS Mincho" w:hAnsi="Times New Roman" w:cs="Times New Roman"/>
          <w:sz w:val="24"/>
          <w:szCs w:val="24"/>
          <w:lang w:val="en-US" w:eastAsia="zh-CN"/>
        </w:rPr>
        <w:t>Kruis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 </w:t>
      </w:r>
      <w:r w:rsidRPr="00DB7CBD">
        <w:rPr>
          <w:rFonts w:ascii="Times New Roman" w:eastAsia="MS Mincho" w:hAnsi="Times New Roman" w:cs="Times New Roman"/>
          <w:sz w:val="24"/>
          <w:szCs w:val="24"/>
          <w:lang w:val="en-US" w:eastAsia="zh-CN"/>
        </w:rPr>
        <w:t>et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 </w:t>
      </w:r>
      <w:r w:rsidRPr="00DB7CBD">
        <w:rPr>
          <w:rFonts w:ascii="Times New Roman" w:eastAsia="MS Mincho" w:hAnsi="Times New Roman" w:cs="Times New Roman"/>
          <w:sz w:val="24"/>
          <w:szCs w:val="24"/>
          <w:lang w:val="en-US" w:eastAsia="zh-CN"/>
        </w:rPr>
        <w:t>al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>., 2013) оценивали эффективность и безопасность месаламина по сравнению с плацебо у пациентов с СНДБ.</w:t>
      </w:r>
      <w:proofErr w:type="gramEnd"/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 Рандомизированы в общей сложности 117 пациентов, из этого числа 98 завершили исследование. Медиана изменений болей внизу живота статически не отмечалась между двумя группами и после поправок на сопутствующие факторы, не было статистической разницы в этой группе, хотя статистическая значимость была достигнута через протокол населения. Авторы сообщили, что это исследование статистически значимо после оценки физического состояния и качества жизни после анализа с помощью опросника эффективности терапии, в группе пациентов, получавших месаламин в течени</w:t>
      </w:r>
      <w:proofErr w:type="gramStart"/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>и</w:t>
      </w:r>
      <w:proofErr w:type="gramEnd"/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 24 месяцев, состояние значительно улучшилось. А также, значительно было ниже потребления (наркотиков) обезболивающих в группе больных, получавших месаламин, чем в группе с плацебо. </w:t>
      </w:r>
    </w:p>
    <w:p w:rsidR="00DB7CBD" w:rsidRPr="00DB7CBD" w:rsidRDefault="00DB7CBD" w:rsidP="00DB7CBD">
      <w:pPr>
        <w:jc w:val="both"/>
        <w:rPr>
          <w:rFonts w:ascii="Times New Roman" w:eastAsia="MS Mincho" w:hAnsi="Times New Roman" w:cs="Times New Roman"/>
          <w:sz w:val="24"/>
          <w:szCs w:val="24"/>
          <w:lang w:eastAsia="zh-CN"/>
        </w:rPr>
      </w:pPr>
      <w:proofErr w:type="gramStart"/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По результатам исследования </w:t>
      </w:r>
      <w:r w:rsidRPr="00DB7CBD">
        <w:rPr>
          <w:rFonts w:ascii="Times New Roman" w:eastAsia="MS Mincho" w:hAnsi="Times New Roman" w:cs="Times New Roman"/>
          <w:sz w:val="24"/>
          <w:szCs w:val="24"/>
          <w:lang w:val="en-US" w:eastAsia="zh-CN"/>
        </w:rPr>
        <w:t>DIVA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 (</w:t>
      </w:r>
      <w:r w:rsidRPr="00DB7CBD">
        <w:rPr>
          <w:rFonts w:ascii="Times New Roman" w:eastAsia="MS Mincho" w:hAnsi="Times New Roman" w:cs="Times New Roman"/>
          <w:sz w:val="24"/>
          <w:szCs w:val="24"/>
          <w:lang w:val="en-US" w:eastAsia="zh-CN"/>
        </w:rPr>
        <w:t>N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>.</w:t>
      </w:r>
      <w:proofErr w:type="gramEnd"/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 </w:t>
      </w:r>
      <w:r w:rsidRPr="00DB7CBD">
        <w:rPr>
          <w:rFonts w:ascii="Times New Roman" w:eastAsia="MS Mincho" w:hAnsi="Times New Roman" w:cs="Times New Roman"/>
          <w:sz w:val="24"/>
          <w:szCs w:val="24"/>
          <w:lang w:val="en-US" w:eastAsia="zh-CN"/>
        </w:rPr>
        <w:t>Stollman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 </w:t>
      </w:r>
      <w:r w:rsidRPr="00DB7CBD">
        <w:rPr>
          <w:rFonts w:ascii="Times New Roman" w:eastAsia="MS Mincho" w:hAnsi="Times New Roman" w:cs="Times New Roman"/>
          <w:sz w:val="24"/>
          <w:szCs w:val="24"/>
          <w:lang w:val="en-US" w:eastAsia="zh-CN"/>
        </w:rPr>
        <w:t>et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 </w:t>
      </w:r>
      <w:r w:rsidRPr="00DB7CBD">
        <w:rPr>
          <w:rFonts w:ascii="Times New Roman" w:eastAsia="MS Mincho" w:hAnsi="Times New Roman" w:cs="Times New Roman"/>
          <w:sz w:val="24"/>
          <w:szCs w:val="24"/>
          <w:lang w:val="en-US" w:eastAsia="zh-CN"/>
        </w:rPr>
        <w:t>al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>., 2013) оценили 12-недельный курс месаламином в дозе 2</w:t>
      </w:r>
      <w:proofErr w:type="gramStart"/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>,4</w:t>
      </w:r>
      <w:proofErr w:type="gramEnd"/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 г/день с или без пробиотика (</w:t>
      </w:r>
      <w:r w:rsidRPr="00DB7CBD">
        <w:rPr>
          <w:rFonts w:ascii="Times New Roman" w:eastAsia="MS Mincho" w:hAnsi="Times New Roman" w:cs="Times New Roman"/>
          <w:sz w:val="24"/>
          <w:szCs w:val="24"/>
          <w:lang w:val="en-US" w:eastAsia="zh-CN"/>
        </w:rPr>
        <w:t>Bifidobakterium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 </w:t>
      </w:r>
      <w:r w:rsidRPr="00DB7CBD">
        <w:rPr>
          <w:rFonts w:ascii="Times New Roman" w:eastAsia="MS Mincho" w:hAnsi="Times New Roman" w:cs="Times New Roman"/>
          <w:sz w:val="24"/>
          <w:szCs w:val="24"/>
          <w:lang w:val="en-US" w:eastAsia="zh-CN"/>
        </w:rPr>
        <w:t>infantis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)  по сравнению с плацебо у пациентов после КТ при остром дивертикулите через 1 год. Хотя глобальная оценка симптомов из 10 гастроинтестинальных симптомов была неизменно ниже в группе, принимающих месаламин, результаты не были статистически значимы. Это исследование, </w:t>
      </w:r>
      <w:proofErr w:type="gramStart"/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>также</w:t>
      </w:r>
      <w:proofErr w:type="gramEnd"/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 скорее всего </w:t>
      </w:r>
      <w:r w:rsidRPr="00DB7CBD">
        <w:rPr>
          <w:rFonts w:ascii="Times New Roman" w:eastAsia="MS Mincho" w:hAnsi="Times New Roman" w:cs="Times New Roman"/>
          <w:sz w:val="24"/>
          <w:szCs w:val="24"/>
          <w:lang w:val="en-US" w:eastAsia="zh-CN"/>
        </w:rPr>
        <w:t>underpowered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>. Добавление пробиотика не оказало никакого заметного влияния.</w:t>
      </w:r>
    </w:p>
    <w:p w:rsidR="00DB7CBD" w:rsidRPr="00DB7CBD" w:rsidRDefault="00DB7CBD" w:rsidP="00DB7CBD">
      <w:pPr>
        <w:jc w:val="both"/>
        <w:rPr>
          <w:rFonts w:ascii="Times New Roman" w:eastAsia="MS Mincho" w:hAnsi="Times New Roman" w:cs="Times New Roman"/>
          <w:sz w:val="24"/>
          <w:szCs w:val="24"/>
          <w:lang w:eastAsia="zh-CN"/>
        </w:rPr>
      </w:pPr>
      <w:proofErr w:type="gramStart"/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>Большое, многоцентровое, двойное слепое, плацебо-контролируемое клиническое исследование было проведено в Италии для оценки эффеективности месаламина и пробиотиков в поддержании симптоматической ремиссии при СНДБ (</w:t>
      </w:r>
      <w:r w:rsidRPr="00DB7CBD">
        <w:rPr>
          <w:rFonts w:ascii="Times New Roman" w:eastAsia="MS Mincho" w:hAnsi="Times New Roman" w:cs="Times New Roman"/>
          <w:sz w:val="24"/>
          <w:szCs w:val="24"/>
          <w:lang w:val="en-US" w:eastAsia="zh-CN"/>
        </w:rPr>
        <w:t>A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>.</w:t>
      </w:r>
      <w:proofErr w:type="gramEnd"/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 </w:t>
      </w:r>
      <w:proofErr w:type="gramStart"/>
      <w:r w:rsidRPr="00DB7CBD">
        <w:rPr>
          <w:rFonts w:ascii="Times New Roman" w:eastAsia="MS Mincho" w:hAnsi="Times New Roman" w:cs="Times New Roman"/>
          <w:sz w:val="24"/>
          <w:szCs w:val="24"/>
          <w:lang w:val="en-US" w:eastAsia="zh-CN"/>
        </w:rPr>
        <w:t>Tursi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 </w:t>
      </w:r>
      <w:r w:rsidRPr="00DB7CBD">
        <w:rPr>
          <w:rFonts w:ascii="Times New Roman" w:eastAsia="MS Mincho" w:hAnsi="Times New Roman" w:cs="Times New Roman"/>
          <w:sz w:val="24"/>
          <w:szCs w:val="24"/>
          <w:lang w:val="en-US" w:eastAsia="zh-CN"/>
        </w:rPr>
        <w:t>et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 </w:t>
      </w:r>
      <w:r w:rsidRPr="00DB7CBD">
        <w:rPr>
          <w:rFonts w:ascii="Times New Roman" w:eastAsia="MS Mincho" w:hAnsi="Times New Roman" w:cs="Times New Roman"/>
          <w:sz w:val="24"/>
          <w:szCs w:val="24"/>
          <w:lang w:val="en-US" w:eastAsia="zh-CN"/>
        </w:rPr>
        <w:t>al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>., 2013).</w:t>
      </w:r>
      <w:proofErr w:type="gramEnd"/>
    </w:p>
    <w:p w:rsidR="00DB7CBD" w:rsidRPr="00DB7CBD" w:rsidRDefault="00DB7CBD" w:rsidP="00DB7CBD">
      <w:pPr>
        <w:jc w:val="both"/>
        <w:rPr>
          <w:rFonts w:ascii="Times New Roman" w:eastAsia="MS Mincho" w:hAnsi="Times New Roman" w:cs="Times New Roman"/>
          <w:sz w:val="24"/>
          <w:szCs w:val="24"/>
          <w:lang w:eastAsia="zh-CN"/>
        </w:rPr>
      </w:pPr>
      <w:proofErr w:type="gramStart"/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В группе комбинированной терапии рецидивов не было, в группе больных, получивших только месаламин – 13,7%, получавших </w:t>
      </w:r>
      <w:r w:rsidRPr="00DB7CBD">
        <w:rPr>
          <w:rFonts w:ascii="Times New Roman" w:eastAsia="MS Mincho" w:hAnsi="Times New Roman" w:cs="Times New Roman"/>
          <w:sz w:val="24"/>
          <w:szCs w:val="24"/>
          <w:lang w:val="en-US" w:eastAsia="zh-CN"/>
        </w:rPr>
        <w:t>Lactobacillis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 </w:t>
      </w:r>
      <w:r w:rsidRPr="00DB7CBD">
        <w:rPr>
          <w:rFonts w:ascii="Times New Roman" w:eastAsia="MS Mincho" w:hAnsi="Times New Roman" w:cs="Times New Roman"/>
          <w:sz w:val="24"/>
          <w:szCs w:val="24"/>
          <w:lang w:val="en-US" w:eastAsia="zh-CN"/>
        </w:rPr>
        <w:t>alone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 – 14,5%, в группе плацебо – 46%. Результаты показали, что как месаламин, так и </w:t>
      </w:r>
      <w:r w:rsidRPr="00DB7CBD">
        <w:rPr>
          <w:rFonts w:ascii="Times New Roman" w:eastAsia="MS Mincho" w:hAnsi="Times New Roman" w:cs="Times New Roman"/>
          <w:sz w:val="24"/>
          <w:szCs w:val="24"/>
          <w:lang w:val="en-US" w:eastAsia="zh-CN"/>
        </w:rPr>
        <w:t>Lactobacillus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 в качестве монотерапии превосходили статистически плацебо в подержании ремиссии при СНДБ, но авторы отметили, ввиду наличие в исследовании нескольких критериев исключения, они могли бы ограничить общую применимость результатов.</w:t>
      </w:r>
      <w:proofErr w:type="gramEnd"/>
    </w:p>
    <w:p w:rsidR="00DB7CBD" w:rsidRPr="00DB7CBD" w:rsidRDefault="00DB7CBD" w:rsidP="00DB7CBD">
      <w:pPr>
        <w:jc w:val="both"/>
        <w:rPr>
          <w:rFonts w:ascii="Times New Roman" w:eastAsia="MS Mincho" w:hAnsi="Times New Roman" w:cs="Times New Roman"/>
          <w:sz w:val="24"/>
          <w:szCs w:val="24"/>
          <w:lang w:eastAsia="zh-CN"/>
        </w:rPr>
      </w:pPr>
      <w:proofErr w:type="gramStart"/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>Еще одно исследование из Италии посвещено также оценка эффективности двух различных методов лечения с месаламином для предупреждения рецидивов осложненного дивертиклита и возникновения других осложнений в процессе долгосрочного наблюдения (</w:t>
      </w:r>
      <w:r w:rsidRPr="00DB7CBD">
        <w:rPr>
          <w:rFonts w:ascii="Times New Roman" w:eastAsia="MS Mincho" w:hAnsi="Times New Roman" w:cs="Times New Roman"/>
          <w:sz w:val="24"/>
          <w:szCs w:val="24"/>
          <w:lang w:val="en-US" w:eastAsia="zh-CN"/>
        </w:rPr>
        <w:t>A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>.</w:t>
      </w:r>
      <w:proofErr w:type="gramEnd"/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 </w:t>
      </w:r>
      <w:proofErr w:type="gramStart"/>
      <w:r w:rsidRPr="00DB7CBD">
        <w:rPr>
          <w:rFonts w:ascii="Times New Roman" w:eastAsia="MS Mincho" w:hAnsi="Times New Roman" w:cs="Times New Roman"/>
          <w:sz w:val="24"/>
          <w:szCs w:val="24"/>
          <w:lang w:val="en-US" w:eastAsia="zh-CN"/>
        </w:rPr>
        <w:t>Tursi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 </w:t>
      </w:r>
      <w:r w:rsidRPr="00DB7CBD">
        <w:rPr>
          <w:rFonts w:ascii="Times New Roman" w:eastAsia="MS Mincho" w:hAnsi="Times New Roman" w:cs="Times New Roman"/>
          <w:sz w:val="24"/>
          <w:szCs w:val="24"/>
          <w:lang w:val="en-US" w:eastAsia="zh-CN"/>
        </w:rPr>
        <w:t>et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 </w:t>
      </w:r>
      <w:r w:rsidRPr="00DB7CBD">
        <w:rPr>
          <w:rFonts w:ascii="Times New Roman" w:eastAsia="MS Mincho" w:hAnsi="Times New Roman" w:cs="Times New Roman"/>
          <w:sz w:val="24"/>
          <w:szCs w:val="24"/>
          <w:lang w:val="en-US" w:eastAsia="zh-CN"/>
        </w:rPr>
        <w:t>al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>., 2013).</w:t>
      </w:r>
      <w:proofErr w:type="gramEnd"/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 Было показано, что для установления статистически достоверной разницы между двумя группами больных, выявленных ретроспективно, для исследования недостаточно. Авторы пришли к выводу, что суточная доза 32 месаламина хорошо переносится и может дать потенциальное облегчение боли у пациаентов с выраженными обострениями СНДБ.</w:t>
      </w:r>
    </w:p>
    <w:p w:rsidR="00DB7CBD" w:rsidRPr="00DB7CBD" w:rsidRDefault="00DB7CBD" w:rsidP="00DB7CBD">
      <w:pPr>
        <w:jc w:val="both"/>
        <w:rPr>
          <w:rFonts w:ascii="Times New Roman" w:eastAsia="MS Mincho" w:hAnsi="Times New Roman" w:cs="Times New Roman"/>
          <w:sz w:val="24"/>
          <w:szCs w:val="24"/>
          <w:lang w:eastAsia="zh-CN"/>
        </w:rPr>
      </w:pP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Последующее многоцентровое, рандомизированное, двойное слепое, плацебо-контролируемое плотное исследование было проведено для оценки роли месаламина для предупреждения осложнений ДБ полсе атаки острого дивертикулита. </w:t>
      </w:r>
      <w:proofErr w:type="gramStart"/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>Исследование состояло из двух идентичных, по раздельных в 3 фазы исследований по изучению эффективности и безопасности в профилактике рецидивов дивертикулита (</w:t>
      </w:r>
      <w:r w:rsidRPr="00DB7CBD">
        <w:rPr>
          <w:rFonts w:ascii="Times New Roman" w:eastAsia="MS Mincho" w:hAnsi="Times New Roman" w:cs="Times New Roman"/>
          <w:sz w:val="24"/>
          <w:szCs w:val="24"/>
          <w:lang w:val="en-US" w:eastAsia="zh-CN"/>
        </w:rPr>
        <w:t>J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>.</w:t>
      </w:r>
      <w:r w:rsidRPr="00DB7CBD">
        <w:rPr>
          <w:rFonts w:ascii="Times New Roman" w:eastAsia="MS Mincho" w:hAnsi="Times New Roman" w:cs="Times New Roman"/>
          <w:sz w:val="24"/>
          <w:szCs w:val="24"/>
          <w:lang w:val="en-US" w:eastAsia="zh-CN"/>
        </w:rPr>
        <w:t>B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>.</w:t>
      </w:r>
      <w:proofErr w:type="gramEnd"/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 </w:t>
      </w:r>
      <w:proofErr w:type="gramStart"/>
      <w:r w:rsidRPr="00DB7CBD">
        <w:rPr>
          <w:rFonts w:ascii="Times New Roman" w:eastAsia="MS Mincho" w:hAnsi="Times New Roman" w:cs="Times New Roman"/>
          <w:sz w:val="24"/>
          <w:szCs w:val="24"/>
          <w:lang w:val="en-US" w:eastAsia="zh-CN"/>
        </w:rPr>
        <w:t>Raskin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 </w:t>
      </w:r>
      <w:r w:rsidRPr="00DB7CBD">
        <w:rPr>
          <w:rFonts w:ascii="Times New Roman" w:eastAsia="MS Mincho" w:hAnsi="Times New Roman" w:cs="Times New Roman"/>
          <w:sz w:val="24"/>
          <w:szCs w:val="24"/>
          <w:lang w:val="en-US" w:eastAsia="zh-CN"/>
        </w:rPr>
        <w:t>et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 </w:t>
      </w:r>
      <w:r w:rsidRPr="00DB7CBD">
        <w:rPr>
          <w:rFonts w:ascii="Times New Roman" w:eastAsia="MS Mincho" w:hAnsi="Times New Roman" w:cs="Times New Roman"/>
          <w:sz w:val="24"/>
          <w:szCs w:val="24"/>
          <w:lang w:val="en-US" w:eastAsia="zh-CN"/>
        </w:rPr>
        <w:t>al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>., 2014).</w:t>
      </w:r>
      <w:proofErr w:type="gramEnd"/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 Оба 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lastRenderedPageBreak/>
        <w:t xml:space="preserve">исследования включали в общей сложности 1182 пациента (590 в </w:t>
      </w:r>
      <w:r w:rsidRPr="00DB7CBD">
        <w:rPr>
          <w:rFonts w:ascii="Times New Roman" w:eastAsia="MS Mincho" w:hAnsi="Times New Roman" w:cs="Times New Roman"/>
          <w:sz w:val="24"/>
          <w:szCs w:val="24"/>
          <w:lang w:val="en-US" w:eastAsia="zh-CN"/>
        </w:rPr>
        <w:t>I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 и 592 во </w:t>
      </w:r>
      <w:r w:rsidRPr="00DB7CBD">
        <w:rPr>
          <w:rFonts w:ascii="Times New Roman" w:eastAsia="MS Mincho" w:hAnsi="Times New Roman" w:cs="Times New Roman"/>
          <w:sz w:val="24"/>
          <w:szCs w:val="24"/>
          <w:lang w:val="en-US" w:eastAsia="zh-CN"/>
        </w:rPr>
        <w:t>II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 группе). Месаламин назначали по 1,2, 2,4 или 4,8 г или плацебо один раз в день. После 104 недель дозу месаламина не снижали или на время рецидива дивертикулита вместо плацебо. Это исследование вызвало негативное, пессимистическое отношение к потенциалу месаламина в лечении ДБ. Изменения кишечной флоры при неосложненном дивертикулите изучались в 4-х центрах в Италии, рандомизированных на 2 группы: получавших месаламин 1,62 г/сут в течени</w:t>
      </w:r>
      <w:proofErr w:type="gramStart"/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>и</w:t>
      </w:r>
      <w:proofErr w:type="gramEnd"/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 1 месяца. Пациенты наблюдались в среднем 3 года. </w:t>
      </w:r>
    </w:p>
    <w:p w:rsidR="00DB7CBD" w:rsidRPr="00DB7CBD" w:rsidRDefault="00DB7CBD" w:rsidP="00DB7CBD">
      <w:pPr>
        <w:jc w:val="both"/>
        <w:rPr>
          <w:rFonts w:ascii="Times New Roman" w:eastAsia="MS Mincho" w:hAnsi="Times New Roman" w:cs="Times New Roman"/>
          <w:sz w:val="24"/>
          <w:szCs w:val="24"/>
          <w:lang w:eastAsia="zh-CN"/>
        </w:rPr>
      </w:pP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>Осложнения более часто встречались в группе у больных, получавших месалазин периодически</w:t>
      </w:r>
      <w:proofErr w:type="gramStart"/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 ,</w:t>
      </w:r>
      <w:proofErr w:type="gramEnd"/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 авторы считают, более эффективным ежедневный прием препарата, при прерывистом приеме сохраняется хроническое воспаление, СНДБ (</w:t>
      </w:r>
      <w:r w:rsidRPr="00DB7CBD">
        <w:rPr>
          <w:rFonts w:ascii="Times New Roman" w:eastAsia="MS Mincho" w:hAnsi="Times New Roman" w:cs="Times New Roman"/>
          <w:sz w:val="24"/>
          <w:szCs w:val="24"/>
          <w:lang w:val="en-US" w:eastAsia="zh-CN"/>
        </w:rPr>
        <w:t>J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>.</w:t>
      </w:r>
      <w:r w:rsidRPr="00DB7CBD">
        <w:rPr>
          <w:rFonts w:ascii="Times New Roman" w:eastAsia="MS Mincho" w:hAnsi="Times New Roman" w:cs="Times New Roman"/>
          <w:sz w:val="24"/>
          <w:szCs w:val="24"/>
          <w:lang w:val="en-US" w:eastAsia="zh-CN"/>
        </w:rPr>
        <w:t>A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. </w:t>
      </w:r>
      <w:proofErr w:type="gramStart"/>
      <w:r w:rsidRPr="00DB7CBD">
        <w:rPr>
          <w:rFonts w:ascii="Times New Roman" w:eastAsia="MS Mincho" w:hAnsi="Times New Roman" w:cs="Times New Roman"/>
          <w:sz w:val="24"/>
          <w:szCs w:val="24"/>
          <w:lang w:val="en-US" w:eastAsia="zh-CN"/>
        </w:rPr>
        <w:t>White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>, 2006).</w:t>
      </w:r>
      <w:proofErr w:type="gramEnd"/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 </w:t>
      </w:r>
      <w:proofErr w:type="gramStart"/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>Доказательством этого заключения является у таких больных (</w:t>
      </w:r>
      <w:r w:rsidRPr="00DB7CBD">
        <w:rPr>
          <w:rFonts w:ascii="Times New Roman" w:eastAsia="MS Mincho" w:hAnsi="Times New Roman" w:cs="Times New Roman"/>
          <w:sz w:val="24"/>
          <w:szCs w:val="24"/>
          <w:lang w:val="en-US" w:eastAsia="zh-CN"/>
        </w:rPr>
        <w:t>A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>.</w:t>
      </w:r>
      <w:proofErr w:type="gramEnd"/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 </w:t>
      </w:r>
      <w:proofErr w:type="gramStart"/>
      <w:r w:rsidRPr="00DB7CBD">
        <w:rPr>
          <w:rFonts w:ascii="Times New Roman" w:eastAsia="MS Mincho" w:hAnsi="Times New Roman" w:cs="Times New Roman"/>
          <w:sz w:val="24"/>
          <w:szCs w:val="24"/>
          <w:lang w:val="en-US" w:eastAsia="zh-CN"/>
        </w:rPr>
        <w:t>Tursi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 </w:t>
      </w:r>
      <w:r w:rsidRPr="00DB7CBD">
        <w:rPr>
          <w:rFonts w:ascii="Times New Roman" w:eastAsia="MS Mincho" w:hAnsi="Times New Roman" w:cs="Times New Roman"/>
          <w:sz w:val="24"/>
          <w:szCs w:val="24"/>
          <w:lang w:val="en-US" w:eastAsia="zh-CN"/>
        </w:rPr>
        <w:t>et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 </w:t>
      </w:r>
      <w:r w:rsidRPr="00DB7CBD">
        <w:rPr>
          <w:rFonts w:ascii="Times New Roman" w:eastAsia="MS Mincho" w:hAnsi="Times New Roman" w:cs="Times New Roman"/>
          <w:sz w:val="24"/>
          <w:szCs w:val="24"/>
          <w:lang w:val="en-US" w:eastAsia="zh-CN"/>
        </w:rPr>
        <w:t>al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., 2009; </w:t>
      </w:r>
      <w:r w:rsidRPr="00DB7CBD">
        <w:rPr>
          <w:rFonts w:ascii="Times New Roman" w:eastAsia="MS Mincho" w:hAnsi="Times New Roman" w:cs="Times New Roman"/>
          <w:sz w:val="24"/>
          <w:szCs w:val="24"/>
          <w:lang w:val="en-US" w:eastAsia="zh-CN"/>
        </w:rPr>
        <w:t>W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. </w:t>
      </w:r>
      <w:r w:rsidRPr="00DB7CBD">
        <w:rPr>
          <w:rFonts w:ascii="Times New Roman" w:eastAsia="MS Mincho" w:hAnsi="Times New Roman" w:cs="Times New Roman"/>
          <w:sz w:val="24"/>
          <w:szCs w:val="24"/>
          <w:lang w:val="en-US" w:eastAsia="zh-CN"/>
        </w:rPr>
        <w:t>Kruis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 </w:t>
      </w:r>
      <w:r w:rsidRPr="00DB7CBD">
        <w:rPr>
          <w:rFonts w:ascii="Times New Roman" w:eastAsia="MS Mincho" w:hAnsi="Times New Roman" w:cs="Times New Roman"/>
          <w:sz w:val="24"/>
          <w:szCs w:val="24"/>
          <w:lang w:val="en-US" w:eastAsia="zh-CN"/>
        </w:rPr>
        <w:t>et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 </w:t>
      </w:r>
      <w:r w:rsidRPr="00DB7CBD">
        <w:rPr>
          <w:rFonts w:ascii="Times New Roman" w:eastAsia="MS Mincho" w:hAnsi="Times New Roman" w:cs="Times New Roman"/>
          <w:sz w:val="24"/>
          <w:szCs w:val="24"/>
          <w:lang w:val="en-US" w:eastAsia="zh-CN"/>
        </w:rPr>
        <w:t>al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., 2013; </w:t>
      </w:r>
      <w:r w:rsidRPr="00DB7CBD">
        <w:rPr>
          <w:rFonts w:ascii="Times New Roman" w:eastAsia="MS Mincho" w:hAnsi="Times New Roman" w:cs="Times New Roman"/>
          <w:sz w:val="24"/>
          <w:szCs w:val="24"/>
          <w:lang w:val="en-US" w:eastAsia="zh-CN"/>
        </w:rPr>
        <w:t>A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. </w:t>
      </w:r>
      <w:r w:rsidRPr="00DB7CBD">
        <w:rPr>
          <w:rFonts w:ascii="Times New Roman" w:eastAsia="MS Mincho" w:hAnsi="Times New Roman" w:cs="Times New Roman"/>
          <w:sz w:val="24"/>
          <w:szCs w:val="24"/>
          <w:lang w:val="en-US" w:eastAsia="zh-CN"/>
        </w:rPr>
        <w:t>Tursi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 </w:t>
      </w:r>
      <w:r w:rsidRPr="00DB7CBD">
        <w:rPr>
          <w:rFonts w:ascii="Times New Roman" w:eastAsia="MS Mincho" w:hAnsi="Times New Roman" w:cs="Times New Roman"/>
          <w:sz w:val="24"/>
          <w:szCs w:val="24"/>
          <w:lang w:val="en-US" w:eastAsia="zh-CN"/>
        </w:rPr>
        <w:t>et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 </w:t>
      </w:r>
      <w:r w:rsidRPr="00DB7CBD">
        <w:rPr>
          <w:rFonts w:ascii="Times New Roman" w:eastAsia="MS Mincho" w:hAnsi="Times New Roman" w:cs="Times New Roman"/>
          <w:sz w:val="24"/>
          <w:szCs w:val="24"/>
          <w:lang w:val="en-US" w:eastAsia="zh-CN"/>
        </w:rPr>
        <w:t>al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>., 2011).</w:t>
      </w:r>
      <w:proofErr w:type="gramEnd"/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 </w:t>
      </w:r>
      <w:proofErr w:type="gramStart"/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>В полседующем эффекте рифаксимина при СНДБ (</w:t>
      </w:r>
      <w:r w:rsidRPr="00DB7CBD">
        <w:rPr>
          <w:rFonts w:ascii="Times New Roman" w:eastAsia="MS Mincho" w:hAnsi="Times New Roman" w:cs="Times New Roman"/>
          <w:sz w:val="24"/>
          <w:szCs w:val="24"/>
          <w:lang w:val="en-US" w:eastAsia="zh-CN"/>
        </w:rPr>
        <w:t>C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>.</w:t>
      </w:r>
      <w:proofErr w:type="gramEnd"/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 </w:t>
      </w:r>
      <w:proofErr w:type="gramStart"/>
      <w:r w:rsidRPr="00DB7CBD">
        <w:rPr>
          <w:rFonts w:ascii="Times New Roman" w:eastAsia="MS Mincho" w:hAnsi="Times New Roman" w:cs="Times New Roman"/>
          <w:sz w:val="24"/>
          <w:szCs w:val="24"/>
          <w:lang w:val="en-US" w:eastAsia="zh-CN"/>
        </w:rPr>
        <w:t>Papi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 </w:t>
      </w:r>
      <w:r w:rsidRPr="00DB7CBD">
        <w:rPr>
          <w:rFonts w:ascii="Times New Roman" w:eastAsia="MS Mincho" w:hAnsi="Times New Roman" w:cs="Times New Roman"/>
          <w:sz w:val="24"/>
          <w:szCs w:val="24"/>
          <w:lang w:val="en-US" w:eastAsia="zh-CN"/>
        </w:rPr>
        <w:t>et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 </w:t>
      </w:r>
      <w:r w:rsidRPr="00DB7CBD">
        <w:rPr>
          <w:rFonts w:ascii="Times New Roman" w:eastAsia="MS Mincho" w:hAnsi="Times New Roman" w:cs="Times New Roman"/>
          <w:sz w:val="24"/>
          <w:szCs w:val="24"/>
          <w:lang w:val="en-US" w:eastAsia="zh-CN"/>
        </w:rPr>
        <w:t>al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., 1995; </w:t>
      </w:r>
      <w:r w:rsidRPr="00DB7CBD">
        <w:rPr>
          <w:rFonts w:ascii="Times New Roman" w:eastAsia="MS Mincho" w:hAnsi="Times New Roman" w:cs="Times New Roman"/>
          <w:sz w:val="24"/>
          <w:szCs w:val="24"/>
          <w:lang w:val="en-US" w:eastAsia="zh-CN"/>
        </w:rPr>
        <w:t>A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. </w:t>
      </w:r>
      <w:r w:rsidRPr="00DB7CBD">
        <w:rPr>
          <w:rFonts w:ascii="Times New Roman" w:eastAsia="MS Mincho" w:hAnsi="Times New Roman" w:cs="Times New Roman"/>
          <w:sz w:val="24"/>
          <w:szCs w:val="24"/>
          <w:lang w:val="en-US" w:eastAsia="zh-CN"/>
        </w:rPr>
        <w:t>Colechia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 </w:t>
      </w:r>
      <w:r w:rsidRPr="00DB7CBD">
        <w:rPr>
          <w:rFonts w:ascii="Times New Roman" w:eastAsia="MS Mincho" w:hAnsi="Times New Roman" w:cs="Times New Roman"/>
          <w:sz w:val="24"/>
          <w:szCs w:val="24"/>
          <w:lang w:val="en-US" w:eastAsia="zh-CN"/>
        </w:rPr>
        <w:t>et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 </w:t>
      </w:r>
      <w:r w:rsidRPr="00DB7CBD">
        <w:rPr>
          <w:rFonts w:ascii="Times New Roman" w:eastAsia="MS Mincho" w:hAnsi="Times New Roman" w:cs="Times New Roman"/>
          <w:sz w:val="24"/>
          <w:szCs w:val="24"/>
          <w:lang w:val="en-US" w:eastAsia="zh-CN"/>
        </w:rPr>
        <w:t>al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>., 2007).</w:t>
      </w:r>
      <w:proofErr w:type="gramEnd"/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 </w:t>
      </w:r>
      <w:proofErr w:type="gramStart"/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>Однако, в последнее время, были получены неоднозначные результаты эффективности прерывистого применения рифаксимина для предупреждения рецидива дивертикулита (</w:t>
      </w:r>
      <w:r w:rsidRPr="00DB7CBD">
        <w:rPr>
          <w:rFonts w:ascii="Times New Roman" w:eastAsia="MS Mincho" w:hAnsi="Times New Roman" w:cs="Times New Roman"/>
          <w:sz w:val="24"/>
          <w:szCs w:val="24"/>
          <w:lang w:val="en-US" w:eastAsia="zh-CN"/>
        </w:rPr>
        <w:t>A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>.</w:t>
      </w:r>
      <w:proofErr w:type="gramEnd"/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 </w:t>
      </w:r>
      <w:proofErr w:type="gramStart"/>
      <w:r w:rsidRPr="00DB7CBD">
        <w:rPr>
          <w:rFonts w:ascii="Times New Roman" w:eastAsia="MS Mincho" w:hAnsi="Times New Roman" w:cs="Times New Roman"/>
          <w:sz w:val="24"/>
          <w:szCs w:val="24"/>
          <w:lang w:val="en-US" w:eastAsia="zh-CN"/>
        </w:rPr>
        <w:t>Lanas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 </w:t>
      </w:r>
      <w:r w:rsidRPr="00DB7CBD">
        <w:rPr>
          <w:rFonts w:ascii="Times New Roman" w:eastAsia="MS Mincho" w:hAnsi="Times New Roman" w:cs="Times New Roman"/>
          <w:sz w:val="24"/>
          <w:szCs w:val="24"/>
          <w:lang w:val="en-US" w:eastAsia="zh-CN"/>
        </w:rPr>
        <w:t>et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 </w:t>
      </w:r>
      <w:r w:rsidRPr="00DB7CBD">
        <w:rPr>
          <w:rFonts w:ascii="Times New Roman" w:eastAsia="MS Mincho" w:hAnsi="Times New Roman" w:cs="Times New Roman"/>
          <w:sz w:val="24"/>
          <w:szCs w:val="24"/>
          <w:lang w:val="en-US" w:eastAsia="zh-CN"/>
        </w:rPr>
        <w:t>al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., 2013; </w:t>
      </w:r>
      <w:r w:rsidRPr="00DB7CBD">
        <w:rPr>
          <w:rFonts w:ascii="Times New Roman" w:eastAsia="MS Mincho" w:hAnsi="Times New Roman" w:cs="Times New Roman"/>
          <w:sz w:val="24"/>
          <w:szCs w:val="24"/>
          <w:lang w:val="en-US" w:eastAsia="zh-CN"/>
        </w:rPr>
        <w:t>D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. </w:t>
      </w:r>
      <w:r w:rsidRPr="00DB7CBD">
        <w:rPr>
          <w:rFonts w:ascii="Times New Roman" w:eastAsia="MS Mincho" w:hAnsi="Times New Roman" w:cs="Times New Roman"/>
          <w:sz w:val="24"/>
          <w:szCs w:val="24"/>
          <w:lang w:val="en-US" w:eastAsia="zh-CN"/>
        </w:rPr>
        <w:t>Conte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 </w:t>
      </w:r>
      <w:r w:rsidRPr="00DB7CBD">
        <w:rPr>
          <w:rFonts w:ascii="Times New Roman" w:eastAsia="MS Mincho" w:hAnsi="Times New Roman" w:cs="Times New Roman"/>
          <w:sz w:val="24"/>
          <w:szCs w:val="24"/>
          <w:lang w:val="en-US" w:eastAsia="zh-CN"/>
        </w:rPr>
        <w:t>et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 </w:t>
      </w:r>
      <w:r w:rsidRPr="00DB7CBD">
        <w:rPr>
          <w:rFonts w:ascii="Times New Roman" w:eastAsia="MS Mincho" w:hAnsi="Times New Roman" w:cs="Times New Roman"/>
          <w:sz w:val="24"/>
          <w:szCs w:val="24"/>
          <w:lang w:val="en-US" w:eastAsia="zh-CN"/>
        </w:rPr>
        <w:t>al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>, 2013).</w:t>
      </w:r>
      <w:proofErr w:type="gramEnd"/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 </w:t>
      </w:r>
    </w:p>
    <w:p w:rsidR="00DB7CBD" w:rsidRPr="00DB7CBD" w:rsidRDefault="00DB7CBD" w:rsidP="00DB7CBD">
      <w:pPr>
        <w:jc w:val="both"/>
        <w:rPr>
          <w:rFonts w:ascii="Times New Roman" w:eastAsia="MS Mincho" w:hAnsi="Times New Roman" w:cs="Times New Roman"/>
          <w:sz w:val="24"/>
          <w:szCs w:val="24"/>
          <w:lang w:eastAsia="zh-CN"/>
        </w:rPr>
      </w:pPr>
      <w:proofErr w:type="gramStart"/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>Развитые заболевания в молодом возрасте сопровождается более частыми рецидивами, увеличивает количество случаев с плохим исходом, в итоге требующих хирургического вмешательства (</w:t>
      </w:r>
      <w:r w:rsidRPr="00DB7CBD">
        <w:rPr>
          <w:rFonts w:ascii="Times New Roman" w:eastAsia="MS Mincho" w:hAnsi="Times New Roman" w:cs="Times New Roman"/>
          <w:sz w:val="24"/>
          <w:szCs w:val="24"/>
          <w:lang w:val="en-US" w:eastAsia="zh-CN"/>
        </w:rPr>
        <w:t>D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>.</w:t>
      </w:r>
      <w:r w:rsidRPr="00DB7CBD">
        <w:rPr>
          <w:rFonts w:ascii="Times New Roman" w:eastAsia="MS Mincho" w:hAnsi="Times New Roman" w:cs="Times New Roman"/>
          <w:sz w:val="24"/>
          <w:szCs w:val="24"/>
          <w:lang w:val="en-US" w:eastAsia="zh-CN"/>
        </w:rPr>
        <w:t>N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>.</w:t>
      </w:r>
      <w:proofErr w:type="gramEnd"/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 </w:t>
      </w:r>
      <w:r w:rsidRPr="00DB7CBD">
        <w:rPr>
          <w:rFonts w:ascii="Times New Roman" w:eastAsia="MS Mincho" w:hAnsi="Times New Roman" w:cs="Times New Roman"/>
          <w:sz w:val="24"/>
          <w:szCs w:val="24"/>
          <w:lang w:val="en-US" w:eastAsia="zh-CN"/>
        </w:rPr>
        <w:t>Anderson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 </w:t>
      </w:r>
      <w:r w:rsidRPr="00DB7CBD">
        <w:rPr>
          <w:rFonts w:ascii="Times New Roman" w:eastAsia="MS Mincho" w:hAnsi="Times New Roman" w:cs="Times New Roman"/>
          <w:sz w:val="24"/>
          <w:szCs w:val="24"/>
          <w:lang w:val="en-US" w:eastAsia="zh-CN"/>
        </w:rPr>
        <w:t>et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 </w:t>
      </w:r>
      <w:r w:rsidRPr="00DB7CBD">
        <w:rPr>
          <w:rFonts w:ascii="Times New Roman" w:eastAsia="MS Mincho" w:hAnsi="Times New Roman" w:cs="Times New Roman"/>
          <w:sz w:val="24"/>
          <w:szCs w:val="24"/>
          <w:lang w:val="en-US" w:eastAsia="zh-CN"/>
        </w:rPr>
        <w:t>al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, 1997). Последнее частый метод выбора для лечения молодых больных с клиническими проявлениями ДБОК – примерно 50% по сравнению с 30% в целом в группе этих больных. </w:t>
      </w:r>
    </w:p>
    <w:p w:rsidR="00DB7CBD" w:rsidRPr="00DB7CBD" w:rsidRDefault="00DB7CBD" w:rsidP="00DB7CBD">
      <w:pPr>
        <w:jc w:val="both"/>
        <w:rPr>
          <w:rFonts w:ascii="Times New Roman" w:eastAsia="MS Mincho" w:hAnsi="Times New Roman" w:cs="Times New Roman"/>
          <w:sz w:val="24"/>
          <w:szCs w:val="24"/>
          <w:lang w:eastAsia="zh-CN"/>
        </w:rPr>
      </w:pP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>Согласно рекомендациям Всемирной организации гастроэнтерологов (2007), у молодых пациентов без сопутствующих заболеваний после единичного эпизода дивертикулита обоснованным: считается выбор оперативного вмешательства.</w:t>
      </w:r>
    </w:p>
    <w:p w:rsidR="00DB7CBD" w:rsidRPr="00DB7CBD" w:rsidRDefault="00DB7CBD" w:rsidP="00DB7CBD">
      <w:pPr>
        <w:jc w:val="both"/>
        <w:rPr>
          <w:rFonts w:ascii="Times New Roman" w:eastAsia="MS Mincho" w:hAnsi="Times New Roman" w:cs="Times New Roman"/>
          <w:sz w:val="24"/>
          <w:szCs w:val="24"/>
          <w:lang w:eastAsia="zh-CN"/>
        </w:rPr>
      </w:pP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>Рекомендуется 20-35 кг клетчатки в день, продукты с высоким содержанием клетчатки, необходимо принимать достаточное количество воды.</w:t>
      </w:r>
    </w:p>
    <w:p w:rsidR="00DB7CBD" w:rsidRPr="00DB7CBD" w:rsidRDefault="00DB7CBD" w:rsidP="00DB7CBD">
      <w:pPr>
        <w:jc w:val="both"/>
        <w:rPr>
          <w:rFonts w:ascii="Times New Roman" w:eastAsia="MS Mincho" w:hAnsi="Times New Roman" w:cs="Times New Roman"/>
          <w:sz w:val="24"/>
          <w:szCs w:val="24"/>
          <w:lang w:eastAsia="zh-CN"/>
        </w:rPr>
      </w:pP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Необходимо </w:t>
      </w:r>
      <w:proofErr w:type="gramStart"/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>избегать орехи</w:t>
      </w:r>
      <w:proofErr w:type="gramEnd"/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, семена, продукты, которые могут заполнить, даже закупорить дивертикулы. </w:t>
      </w:r>
      <w:proofErr w:type="gramStart"/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>Ряд специалистов советуют воздержаться от приема таких продуктов, как бобы, горох, зерно, попкорн, кукуруза, фрукты, овощи с кожицей, кофе, чай, алкоголь, другие отказаться от любой пищи с семенами, такой как, клубника, помидоры, огурцы, гранаты, соленья.</w:t>
      </w:r>
      <w:proofErr w:type="gramEnd"/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 Полагаем, последняя группа продуктов может приниматься при условии предварительного очищения </w:t>
      </w:r>
      <w:proofErr w:type="gramStart"/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>из</w:t>
      </w:r>
      <w:proofErr w:type="gramEnd"/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 от зерен.</w:t>
      </w:r>
    </w:p>
    <w:p w:rsidR="00DB7CBD" w:rsidRPr="00DB7CBD" w:rsidRDefault="00DB7CBD" w:rsidP="00DB7CBD">
      <w:pPr>
        <w:jc w:val="both"/>
        <w:rPr>
          <w:rFonts w:ascii="Times New Roman" w:eastAsia="MS Mincho" w:hAnsi="Times New Roman" w:cs="Times New Roman"/>
          <w:sz w:val="24"/>
          <w:szCs w:val="24"/>
          <w:lang w:eastAsia="zh-CN"/>
        </w:rPr>
      </w:pP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>Результаты оценки на больных с ДБОК диеты с высоким содержанием клетчатки (2 серии случаев, 2 открытых рандомизированных и 5 контролируемых рандомизированных исследований) представлены в таблице.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2003"/>
        <w:gridCol w:w="2408"/>
        <w:gridCol w:w="1590"/>
        <w:gridCol w:w="1984"/>
        <w:gridCol w:w="1870"/>
      </w:tblGrid>
      <w:tr w:rsidR="00DB7CBD" w:rsidRPr="00DB7CBD" w:rsidTr="00DB7CBD">
        <w:tc>
          <w:tcPr>
            <w:tcW w:w="2093" w:type="dxa"/>
          </w:tcPr>
          <w:p w:rsidR="00DB7CBD" w:rsidRPr="00DB7CBD" w:rsidRDefault="00DB7CBD" w:rsidP="00DB7C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B7CB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Авторы</w:t>
            </w:r>
          </w:p>
        </w:tc>
        <w:tc>
          <w:tcPr>
            <w:tcW w:w="2410" w:type="dxa"/>
          </w:tcPr>
          <w:p w:rsidR="00DB7CBD" w:rsidRPr="00DB7CBD" w:rsidRDefault="00DB7CBD" w:rsidP="00DB7C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B7CB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Тип исследования</w:t>
            </w:r>
          </w:p>
        </w:tc>
        <w:tc>
          <w:tcPr>
            <w:tcW w:w="1613" w:type="dxa"/>
          </w:tcPr>
          <w:p w:rsidR="00DB7CBD" w:rsidRPr="00DB7CBD" w:rsidRDefault="00DB7CBD" w:rsidP="00DB7C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B7CB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Количество пациентов</w:t>
            </w:r>
          </w:p>
        </w:tc>
        <w:tc>
          <w:tcPr>
            <w:tcW w:w="1984" w:type="dxa"/>
          </w:tcPr>
          <w:p w:rsidR="00DB7CBD" w:rsidRPr="00DB7CBD" w:rsidRDefault="00DB7CBD" w:rsidP="00DB7C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B7CB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Дизайн исследования</w:t>
            </w:r>
          </w:p>
        </w:tc>
        <w:tc>
          <w:tcPr>
            <w:tcW w:w="1897" w:type="dxa"/>
          </w:tcPr>
          <w:p w:rsidR="00DB7CBD" w:rsidRPr="00DB7CBD" w:rsidRDefault="00DB7CBD" w:rsidP="00DB7C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B7CB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Результаты</w:t>
            </w:r>
          </w:p>
        </w:tc>
      </w:tr>
      <w:tr w:rsidR="00DB7CBD" w:rsidRPr="00DB7CBD" w:rsidTr="00DB7CBD">
        <w:tc>
          <w:tcPr>
            <w:tcW w:w="2093" w:type="dxa"/>
          </w:tcPr>
          <w:p w:rsidR="00DB7CBD" w:rsidRPr="00DB7CBD" w:rsidRDefault="00DB7CBD" w:rsidP="00DB7C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B7CB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N.S. Painter, </w:t>
            </w:r>
          </w:p>
          <w:p w:rsidR="00DB7CBD" w:rsidRPr="00DB7CBD" w:rsidRDefault="00DB7CBD" w:rsidP="00DB7C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B7CB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D.P. Burkitt</w:t>
            </w:r>
          </w:p>
        </w:tc>
        <w:tc>
          <w:tcPr>
            <w:tcW w:w="2410" w:type="dxa"/>
          </w:tcPr>
          <w:p w:rsidR="00DB7CBD" w:rsidRPr="00DB7CBD" w:rsidRDefault="00DB7CBD" w:rsidP="00DB7C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B7CB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Открытый</w:t>
            </w:r>
          </w:p>
        </w:tc>
        <w:tc>
          <w:tcPr>
            <w:tcW w:w="1613" w:type="dxa"/>
          </w:tcPr>
          <w:p w:rsidR="00DB7CBD" w:rsidRPr="00DB7CBD" w:rsidRDefault="00DB7CBD" w:rsidP="00DB7C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B7CB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62</w:t>
            </w:r>
          </w:p>
          <w:p w:rsidR="00DB7CBD" w:rsidRPr="00DB7CBD" w:rsidRDefault="00DB7CBD" w:rsidP="00DB7C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B7CB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</w:t>
            </w:r>
          </w:p>
        </w:tc>
        <w:tc>
          <w:tcPr>
            <w:tcW w:w="1984" w:type="dxa"/>
          </w:tcPr>
          <w:p w:rsidR="00DB7CBD" w:rsidRPr="00DB7CBD" w:rsidRDefault="00DB7CBD" w:rsidP="00DB7C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B7CB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Отруби 12-14 г</w:t>
            </w:r>
          </w:p>
          <w:p w:rsidR="00DB7CBD" w:rsidRPr="00DB7CBD" w:rsidRDefault="00DB7CBD" w:rsidP="00DB7C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B7CB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Отруби 6,7 г</w:t>
            </w:r>
          </w:p>
        </w:tc>
        <w:tc>
          <w:tcPr>
            <w:tcW w:w="1897" w:type="dxa"/>
          </w:tcPr>
          <w:p w:rsidR="00DB7CBD" w:rsidRPr="00DB7CBD" w:rsidRDefault="00DB7CBD" w:rsidP="00DB7C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B7CB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Уменьшение 89% симптомов*</w:t>
            </w:r>
          </w:p>
        </w:tc>
      </w:tr>
      <w:tr w:rsidR="00DB7CBD" w:rsidRPr="00DB7CBD" w:rsidTr="00DB7CBD">
        <w:tc>
          <w:tcPr>
            <w:tcW w:w="2093" w:type="dxa"/>
          </w:tcPr>
          <w:p w:rsidR="00DB7CBD" w:rsidRPr="00DB7CBD" w:rsidRDefault="00DB7CBD" w:rsidP="00DB7C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B7CB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I. Taylor,</w:t>
            </w:r>
          </w:p>
          <w:p w:rsidR="00DB7CBD" w:rsidRPr="00DB7CBD" w:rsidRDefault="00DB7CBD" w:rsidP="00DB7C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B7CB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H.L. Duthie</w:t>
            </w:r>
          </w:p>
        </w:tc>
        <w:tc>
          <w:tcPr>
            <w:tcW w:w="2410" w:type="dxa"/>
          </w:tcPr>
          <w:p w:rsidR="00DB7CBD" w:rsidRPr="00DB7CBD" w:rsidRDefault="00DB7CBD" w:rsidP="00DB7C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B7CB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Рандомизированный, перекрестный</w:t>
            </w:r>
          </w:p>
        </w:tc>
        <w:tc>
          <w:tcPr>
            <w:tcW w:w="1613" w:type="dxa"/>
          </w:tcPr>
          <w:p w:rsidR="00DB7CBD" w:rsidRPr="00DB7CBD" w:rsidRDefault="00DB7CBD" w:rsidP="00DB7C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B7CB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20</w:t>
            </w:r>
          </w:p>
        </w:tc>
        <w:tc>
          <w:tcPr>
            <w:tcW w:w="1984" w:type="dxa"/>
          </w:tcPr>
          <w:p w:rsidR="00DB7CBD" w:rsidRPr="00DB7CBD" w:rsidRDefault="00DB7CBD" w:rsidP="00DB7C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B7CB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Отруби 18 г или HRD</w:t>
            </w:r>
          </w:p>
        </w:tc>
        <w:tc>
          <w:tcPr>
            <w:tcW w:w="1897" w:type="dxa"/>
          </w:tcPr>
          <w:p w:rsidR="00DB7CBD" w:rsidRPr="00DB7CBD" w:rsidRDefault="00DB7CBD" w:rsidP="00DB7C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zh-CN"/>
              </w:rPr>
            </w:pPr>
            <w:r w:rsidRPr="00DB7CBD">
              <w:rPr>
                <w:rFonts w:ascii="Times New Roman" w:hAnsi="Times New Roman" w:cs="Times New Roman"/>
                <w:sz w:val="24"/>
                <w:szCs w:val="24"/>
                <w:lang w:val="ru-RU" w:eastAsia="zh-CN"/>
              </w:rPr>
              <w:t xml:space="preserve">У 60% были симптомы при отрубях и у </w:t>
            </w:r>
            <w:r w:rsidRPr="00DB7CBD">
              <w:rPr>
                <w:rFonts w:ascii="Times New Roman" w:hAnsi="Times New Roman" w:cs="Times New Roman"/>
                <w:sz w:val="24"/>
                <w:szCs w:val="24"/>
                <w:lang w:val="ru-RU" w:eastAsia="zh-CN"/>
              </w:rPr>
              <w:lastRenderedPageBreak/>
              <w:t xml:space="preserve">20% при </w:t>
            </w:r>
            <w:r w:rsidRPr="00DB7CB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HRD</w:t>
            </w:r>
            <w:r w:rsidRPr="00DB7CBD">
              <w:rPr>
                <w:rFonts w:ascii="Times New Roman" w:hAnsi="Times New Roman" w:cs="Times New Roman"/>
                <w:sz w:val="24"/>
                <w:szCs w:val="24"/>
                <w:lang w:val="ru-RU" w:eastAsia="zh-CN"/>
              </w:rPr>
              <w:t>*</w:t>
            </w:r>
          </w:p>
        </w:tc>
      </w:tr>
      <w:tr w:rsidR="00DB7CBD" w:rsidRPr="00DB7CBD" w:rsidTr="00DB7CBD">
        <w:tc>
          <w:tcPr>
            <w:tcW w:w="2093" w:type="dxa"/>
          </w:tcPr>
          <w:p w:rsidR="00DB7CBD" w:rsidRPr="00DB7CBD" w:rsidRDefault="00DB7CBD" w:rsidP="00DB7C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B7CB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 xml:space="preserve">A.J. Brodribb, </w:t>
            </w:r>
          </w:p>
          <w:p w:rsidR="00DB7CBD" w:rsidRPr="00DB7CBD" w:rsidRDefault="00DB7CBD" w:rsidP="00DB7C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B7CB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D.M. Humphreys</w:t>
            </w:r>
          </w:p>
        </w:tc>
        <w:tc>
          <w:tcPr>
            <w:tcW w:w="2410" w:type="dxa"/>
          </w:tcPr>
          <w:p w:rsidR="00DB7CBD" w:rsidRPr="00DB7CBD" w:rsidRDefault="00DB7CBD" w:rsidP="00DB7C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B7CB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Серия случаев</w:t>
            </w:r>
          </w:p>
        </w:tc>
        <w:tc>
          <w:tcPr>
            <w:tcW w:w="1613" w:type="dxa"/>
          </w:tcPr>
          <w:p w:rsidR="00DB7CBD" w:rsidRPr="00DB7CBD" w:rsidRDefault="00DB7CBD" w:rsidP="00DB7C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B7CB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40</w:t>
            </w:r>
          </w:p>
        </w:tc>
        <w:tc>
          <w:tcPr>
            <w:tcW w:w="1984" w:type="dxa"/>
          </w:tcPr>
          <w:p w:rsidR="00DB7CBD" w:rsidRPr="00DB7CBD" w:rsidRDefault="00DB7CBD" w:rsidP="00DB7C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B7CB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Отруби 24 г</w:t>
            </w:r>
          </w:p>
        </w:tc>
        <w:tc>
          <w:tcPr>
            <w:tcW w:w="1897" w:type="dxa"/>
          </w:tcPr>
          <w:p w:rsidR="00DB7CBD" w:rsidRPr="00DB7CBD" w:rsidRDefault="00DB7CBD" w:rsidP="00DB7C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zh-CN"/>
              </w:rPr>
            </w:pPr>
            <w:r w:rsidRPr="00DB7CBD">
              <w:rPr>
                <w:rFonts w:ascii="Times New Roman" w:hAnsi="Times New Roman" w:cs="Times New Roman"/>
                <w:sz w:val="24"/>
                <w:szCs w:val="24"/>
                <w:lang w:val="ru-RU" w:eastAsia="zh-CN"/>
              </w:rPr>
              <w:t>У 60% симптомы исчезли, у 28 %- уменьшились</w:t>
            </w:r>
          </w:p>
        </w:tc>
      </w:tr>
      <w:tr w:rsidR="00DB7CBD" w:rsidRPr="00DB7CBD" w:rsidTr="00DB7CBD">
        <w:tc>
          <w:tcPr>
            <w:tcW w:w="2093" w:type="dxa"/>
          </w:tcPr>
          <w:p w:rsidR="00DB7CBD" w:rsidRPr="00DB7CBD" w:rsidRDefault="00DB7CBD" w:rsidP="00DB7C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B7CB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A.J. Brodribb</w:t>
            </w:r>
          </w:p>
        </w:tc>
        <w:tc>
          <w:tcPr>
            <w:tcW w:w="2410" w:type="dxa"/>
          </w:tcPr>
          <w:p w:rsidR="00DB7CBD" w:rsidRPr="00DB7CBD" w:rsidRDefault="00DB7CBD" w:rsidP="00DB7C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B7CB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РКИ</w:t>
            </w:r>
          </w:p>
        </w:tc>
        <w:tc>
          <w:tcPr>
            <w:tcW w:w="1613" w:type="dxa"/>
          </w:tcPr>
          <w:p w:rsidR="00DB7CBD" w:rsidRPr="00DB7CBD" w:rsidRDefault="00DB7CBD" w:rsidP="00DB7C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B7CB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18</w:t>
            </w:r>
          </w:p>
        </w:tc>
        <w:tc>
          <w:tcPr>
            <w:tcW w:w="1984" w:type="dxa"/>
          </w:tcPr>
          <w:p w:rsidR="00DB7CBD" w:rsidRPr="00DB7CBD" w:rsidRDefault="00DB7CBD" w:rsidP="00DB7C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B7CB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Метилцеллюлоза 1 г</w:t>
            </w:r>
          </w:p>
        </w:tc>
        <w:tc>
          <w:tcPr>
            <w:tcW w:w="1897" w:type="dxa"/>
          </w:tcPr>
          <w:p w:rsidR="00DB7CBD" w:rsidRPr="00DB7CBD" w:rsidRDefault="00DB7CBD" w:rsidP="00DB7C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B7CB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Значимое уменьшение симптомов*</w:t>
            </w:r>
          </w:p>
        </w:tc>
      </w:tr>
      <w:tr w:rsidR="00DB7CBD" w:rsidRPr="00DB7CBD" w:rsidTr="00DB7CBD">
        <w:tc>
          <w:tcPr>
            <w:tcW w:w="2093" w:type="dxa"/>
          </w:tcPr>
          <w:p w:rsidR="00DB7CBD" w:rsidRPr="00DB7CBD" w:rsidRDefault="00DB7CBD" w:rsidP="00DB7C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B7CB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W.J. Hodgson</w:t>
            </w:r>
          </w:p>
        </w:tc>
        <w:tc>
          <w:tcPr>
            <w:tcW w:w="2410" w:type="dxa"/>
          </w:tcPr>
          <w:p w:rsidR="00DB7CBD" w:rsidRPr="00DB7CBD" w:rsidRDefault="00DB7CBD" w:rsidP="00DB7C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B7CB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РКИ</w:t>
            </w:r>
          </w:p>
        </w:tc>
        <w:tc>
          <w:tcPr>
            <w:tcW w:w="1613" w:type="dxa"/>
          </w:tcPr>
          <w:p w:rsidR="00DB7CBD" w:rsidRPr="00DB7CBD" w:rsidRDefault="00DB7CBD" w:rsidP="00DB7C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B7CB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11</w:t>
            </w:r>
          </w:p>
        </w:tc>
        <w:tc>
          <w:tcPr>
            <w:tcW w:w="1984" w:type="dxa"/>
          </w:tcPr>
          <w:p w:rsidR="00DB7CBD" w:rsidRPr="00DB7CBD" w:rsidRDefault="00DB7CBD" w:rsidP="00DB7C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B7CB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Отруби 7 г</w:t>
            </w:r>
          </w:p>
        </w:tc>
        <w:tc>
          <w:tcPr>
            <w:tcW w:w="1897" w:type="dxa"/>
          </w:tcPr>
          <w:p w:rsidR="00DB7CBD" w:rsidRPr="00DB7CBD" w:rsidRDefault="00DB7CBD" w:rsidP="00DB7C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B7CB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 40% уменьшение симптомов+</w:t>
            </w:r>
          </w:p>
        </w:tc>
      </w:tr>
      <w:tr w:rsidR="00DB7CBD" w:rsidRPr="00DB7CBD" w:rsidTr="00DB7CBD">
        <w:tc>
          <w:tcPr>
            <w:tcW w:w="2093" w:type="dxa"/>
          </w:tcPr>
          <w:p w:rsidR="00DB7CBD" w:rsidRPr="00DB7CBD" w:rsidRDefault="00DB7CBD" w:rsidP="00DB7C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B7CB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J.M. Hyland</w:t>
            </w:r>
          </w:p>
          <w:p w:rsidR="00DB7CBD" w:rsidRPr="00DB7CBD" w:rsidRDefault="00DB7CBD" w:rsidP="00DB7C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B7CB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I. Taylor</w:t>
            </w:r>
          </w:p>
        </w:tc>
        <w:tc>
          <w:tcPr>
            <w:tcW w:w="2410" w:type="dxa"/>
          </w:tcPr>
          <w:p w:rsidR="00DB7CBD" w:rsidRPr="00DB7CBD" w:rsidRDefault="00DB7CBD" w:rsidP="00DB7C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B7CB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Серия случаев</w:t>
            </w:r>
          </w:p>
        </w:tc>
        <w:tc>
          <w:tcPr>
            <w:tcW w:w="1613" w:type="dxa"/>
          </w:tcPr>
          <w:p w:rsidR="00DB7CBD" w:rsidRPr="00DB7CBD" w:rsidRDefault="00DB7CBD" w:rsidP="00DB7C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B7CB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100</w:t>
            </w:r>
          </w:p>
        </w:tc>
        <w:tc>
          <w:tcPr>
            <w:tcW w:w="1984" w:type="dxa"/>
          </w:tcPr>
          <w:p w:rsidR="00DB7CBD" w:rsidRPr="00DB7CBD" w:rsidRDefault="00DB7CBD" w:rsidP="00DB7C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zh-CN"/>
              </w:rPr>
            </w:pPr>
            <w:r w:rsidRPr="00DB7CBD">
              <w:rPr>
                <w:rFonts w:ascii="Times New Roman" w:hAnsi="Times New Roman" w:cs="Times New Roman"/>
                <w:sz w:val="24"/>
                <w:szCs w:val="24"/>
                <w:lang w:val="ru-RU" w:eastAsia="zh-CN"/>
              </w:rPr>
              <w:t>С высоким содержанием клетчатки 40 г</w:t>
            </w:r>
          </w:p>
        </w:tc>
        <w:tc>
          <w:tcPr>
            <w:tcW w:w="1897" w:type="dxa"/>
          </w:tcPr>
          <w:p w:rsidR="00DB7CBD" w:rsidRPr="00DB7CBD" w:rsidRDefault="00DB7CBD" w:rsidP="00DB7C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B7CB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В 91% пациенты без симптомов*</w:t>
            </w:r>
          </w:p>
        </w:tc>
      </w:tr>
      <w:tr w:rsidR="00DB7CBD" w:rsidRPr="00DB7CBD" w:rsidTr="00DB7CBD">
        <w:tc>
          <w:tcPr>
            <w:tcW w:w="2093" w:type="dxa"/>
          </w:tcPr>
          <w:p w:rsidR="00DB7CBD" w:rsidRPr="00DB7CBD" w:rsidRDefault="00DB7CBD" w:rsidP="00DB7C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B7CB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M.H. Ornstein et al.</w:t>
            </w:r>
          </w:p>
        </w:tc>
        <w:tc>
          <w:tcPr>
            <w:tcW w:w="2410" w:type="dxa"/>
          </w:tcPr>
          <w:p w:rsidR="00DB7CBD" w:rsidRPr="00DB7CBD" w:rsidRDefault="00DB7CBD" w:rsidP="00DB7C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B7CB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Рандомизированный, перекрестный</w:t>
            </w:r>
          </w:p>
        </w:tc>
        <w:tc>
          <w:tcPr>
            <w:tcW w:w="1613" w:type="dxa"/>
          </w:tcPr>
          <w:p w:rsidR="00DB7CBD" w:rsidRPr="00DB7CBD" w:rsidRDefault="00DB7CBD" w:rsidP="00DB7C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B7CB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58</w:t>
            </w:r>
          </w:p>
        </w:tc>
        <w:tc>
          <w:tcPr>
            <w:tcW w:w="1984" w:type="dxa"/>
          </w:tcPr>
          <w:p w:rsidR="00DB7CBD" w:rsidRPr="00DB7CBD" w:rsidRDefault="00DB7CBD" w:rsidP="00DB7C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zh-CN"/>
              </w:rPr>
            </w:pPr>
            <w:r w:rsidRPr="00DB7CBD">
              <w:rPr>
                <w:rFonts w:ascii="Times New Roman" w:hAnsi="Times New Roman" w:cs="Times New Roman"/>
                <w:sz w:val="24"/>
                <w:szCs w:val="24"/>
                <w:lang w:val="ru-RU" w:eastAsia="zh-CN"/>
              </w:rPr>
              <w:t xml:space="preserve">Отрубной </w:t>
            </w:r>
            <w:proofErr w:type="gramStart"/>
            <w:r w:rsidRPr="00DB7CBD">
              <w:rPr>
                <w:rFonts w:ascii="Times New Roman" w:hAnsi="Times New Roman" w:cs="Times New Roman"/>
                <w:sz w:val="24"/>
                <w:szCs w:val="24"/>
                <w:lang w:val="ru-RU" w:eastAsia="zh-CN"/>
              </w:rPr>
              <w:t>хлеб</w:t>
            </w:r>
            <w:proofErr w:type="gramEnd"/>
            <w:r w:rsidRPr="00DB7CBD">
              <w:rPr>
                <w:rFonts w:ascii="Times New Roman" w:hAnsi="Times New Roman" w:cs="Times New Roman"/>
                <w:sz w:val="24"/>
                <w:szCs w:val="24"/>
                <w:lang w:val="ru-RU" w:eastAsia="zh-CN"/>
              </w:rPr>
              <w:t xml:space="preserve"> высушенный 6,99 г</w:t>
            </w:r>
          </w:p>
          <w:p w:rsidR="00DB7CBD" w:rsidRPr="00DB7CBD" w:rsidRDefault="00DB7CBD" w:rsidP="00DB7C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zh-CN"/>
              </w:rPr>
            </w:pPr>
            <w:r w:rsidRPr="00DB7CBD">
              <w:rPr>
                <w:rFonts w:ascii="Times New Roman" w:hAnsi="Times New Roman" w:cs="Times New Roman"/>
                <w:sz w:val="24"/>
                <w:szCs w:val="24"/>
                <w:lang w:val="ru-RU" w:eastAsia="zh-CN"/>
              </w:rPr>
              <w:t>Плацебо</w:t>
            </w:r>
          </w:p>
        </w:tc>
        <w:tc>
          <w:tcPr>
            <w:tcW w:w="1897" w:type="dxa"/>
          </w:tcPr>
          <w:p w:rsidR="00DB7CBD" w:rsidRPr="00DB7CBD" w:rsidRDefault="00DB7CBD" w:rsidP="00DB7C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zh-CN"/>
              </w:rPr>
            </w:pPr>
            <w:r w:rsidRPr="00DB7CBD">
              <w:rPr>
                <w:rFonts w:ascii="Times New Roman" w:hAnsi="Times New Roman" w:cs="Times New Roman"/>
                <w:sz w:val="24"/>
                <w:szCs w:val="24"/>
                <w:lang w:val="ru-RU" w:eastAsia="zh-CN"/>
              </w:rPr>
              <w:t>Нет существенной разницы между композитной шкалой симптомов, несмотря на улучшение консистенции стула и веса и частоты+</w:t>
            </w:r>
          </w:p>
        </w:tc>
      </w:tr>
      <w:tr w:rsidR="00DB7CBD" w:rsidRPr="00DB7CBD" w:rsidTr="00DB7CBD">
        <w:tc>
          <w:tcPr>
            <w:tcW w:w="2093" w:type="dxa"/>
          </w:tcPr>
          <w:p w:rsidR="00DB7CBD" w:rsidRPr="00DB7CBD" w:rsidRDefault="00DB7CBD" w:rsidP="00DB7C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B7CB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A.L. Leahy et al.</w:t>
            </w:r>
          </w:p>
          <w:p w:rsidR="00DB7CBD" w:rsidRPr="00DB7CBD" w:rsidRDefault="00DB7CBD" w:rsidP="00DB7C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410" w:type="dxa"/>
          </w:tcPr>
          <w:p w:rsidR="00DB7CBD" w:rsidRPr="00DB7CBD" w:rsidRDefault="00DB7CBD" w:rsidP="00DB7C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B7CB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Открытый</w:t>
            </w:r>
          </w:p>
        </w:tc>
        <w:tc>
          <w:tcPr>
            <w:tcW w:w="1613" w:type="dxa"/>
          </w:tcPr>
          <w:p w:rsidR="00DB7CBD" w:rsidRPr="00DB7CBD" w:rsidRDefault="00DB7CBD" w:rsidP="00DB7C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B7CB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31</w:t>
            </w:r>
          </w:p>
          <w:p w:rsidR="00DB7CBD" w:rsidRPr="00DB7CBD" w:rsidRDefault="00DB7CBD" w:rsidP="00DB7C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B7CB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25</w:t>
            </w:r>
          </w:p>
        </w:tc>
        <w:tc>
          <w:tcPr>
            <w:tcW w:w="1984" w:type="dxa"/>
          </w:tcPr>
          <w:p w:rsidR="00DB7CBD" w:rsidRPr="00DB7CBD" w:rsidRDefault="00DB7CBD" w:rsidP="00DB7C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zh-CN"/>
              </w:rPr>
            </w:pPr>
            <w:r w:rsidRPr="00DB7CBD">
              <w:rPr>
                <w:rFonts w:ascii="Times New Roman" w:hAnsi="Times New Roman" w:cs="Times New Roman"/>
                <w:sz w:val="24"/>
                <w:szCs w:val="24"/>
                <w:lang w:val="ru-RU" w:eastAsia="zh-CN"/>
              </w:rPr>
              <w:t>С высоким содержанием клетчатки &gt; 25 г, с низким содержанием &lt;25 г</w:t>
            </w:r>
          </w:p>
          <w:p w:rsidR="00DB7CBD" w:rsidRPr="00DB7CBD" w:rsidRDefault="00DB7CBD" w:rsidP="00DB7C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zh-CN"/>
              </w:rPr>
            </w:pPr>
          </w:p>
        </w:tc>
        <w:tc>
          <w:tcPr>
            <w:tcW w:w="1897" w:type="dxa"/>
          </w:tcPr>
          <w:p w:rsidR="00DB7CBD" w:rsidRPr="00DB7CBD" w:rsidRDefault="00DB7CBD" w:rsidP="00DB7C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zh-CN"/>
              </w:rPr>
            </w:pPr>
            <w:r w:rsidRPr="00DB7CBD">
              <w:rPr>
                <w:rFonts w:ascii="Times New Roman" w:hAnsi="Times New Roman" w:cs="Times New Roman"/>
                <w:sz w:val="24"/>
                <w:szCs w:val="24"/>
                <w:lang w:val="ru-RU" w:eastAsia="zh-CN"/>
              </w:rPr>
              <w:t>Меньше осложнений, меньше хирургии и симптомов*</w:t>
            </w:r>
          </w:p>
        </w:tc>
      </w:tr>
      <w:tr w:rsidR="00DB7CBD" w:rsidRPr="00DB7CBD" w:rsidTr="00DB7CBD">
        <w:tc>
          <w:tcPr>
            <w:tcW w:w="2093" w:type="dxa"/>
          </w:tcPr>
          <w:p w:rsidR="00DB7CBD" w:rsidRPr="00DB7CBD" w:rsidRDefault="00DB7CBD" w:rsidP="00DB7C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B7CB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B.J. Smits et al.</w:t>
            </w:r>
          </w:p>
        </w:tc>
        <w:tc>
          <w:tcPr>
            <w:tcW w:w="2410" w:type="dxa"/>
          </w:tcPr>
          <w:p w:rsidR="00DB7CBD" w:rsidRPr="00DB7CBD" w:rsidRDefault="00DB7CBD" w:rsidP="00DB7C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B7CB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РКИ</w:t>
            </w:r>
          </w:p>
        </w:tc>
        <w:tc>
          <w:tcPr>
            <w:tcW w:w="1613" w:type="dxa"/>
          </w:tcPr>
          <w:p w:rsidR="00DB7CBD" w:rsidRPr="00DB7CBD" w:rsidRDefault="00DB7CBD" w:rsidP="00DB7C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B7CB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43</w:t>
            </w:r>
          </w:p>
        </w:tc>
        <w:tc>
          <w:tcPr>
            <w:tcW w:w="1984" w:type="dxa"/>
          </w:tcPr>
          <w:p w:rsidR="00DB7CBD" w:rsidRPr="00DB7CBD" w:rsidRDefault="00DB7CBD" w:rsidP="00DB7C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zh-CN"/>
              </w:rPr>
            </w:pPr>
            <w:r w:rsidRPr="00DB7CBD">
              <w:rPr>
                <w:rFonts w:ascii="Times New Roman" w:hAnsi="Times New Roman" w:cs="Times New Roman"/>
                <w:sz w:val="24"/>
                <w:szCs w:val="24"/>
                <w:lang w:val="ru-RU" w:eastAsia="zh-CN"/>
              </w:rPr>
              <w:t>лактулоза 15 мл высокое содержание клетчатки (30-40 г)</w:t>
            </w:r>
          </w:p>
        </w:tc>
        <w:tc>
          <w:tcPr>
            <w:tcW w:w="1897" w:type="dxa"/>
          </w:tcPr>
          <w:p w:rsidR="00DB7CBD" w:rsidRPr="00DB7CBD" w:rsidRDefault="00DB7CBD" w:rsidP="00DB7C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zh-CN"/>
              </w:rPr>
            </w:pPr>
            <w:r w:rsidRPr="00DB7CBD">
              <w:rPr>
                <w:rFonts w:ascii="Times New Roman" w:hAnsi="Times New Roman" w:cs="Times New Roman"/>
                <w:sz w:val="24"/>
                <w:szCs w:val="24"/>
                <w:lang w:val="ru-RU" w:eastAsia="zh-CN"/>
              </w:rPr>
              <w:t>Лактулоза и диета с высоким содержанием клетчатки эффективны в лечении симптомов ДБ</w:t>
            </w:r>
          </w:p>
        </w:tc>
      </w:tr>
    </w:tbl>
    <w:p w:rsidR="00DB7CBD" w:rsidRPr="00DB7CBD" w:rsidRDefault="00DB7CBD" w:rsidP="00DB7CBD">
      <w:pPr>
        <w:jc w:val="both"/>
        <w:rPr>
          <w:rFonts w:ascii="Times New Roman" w:eastAsia="MS Mincho" w:hAnsi="Times New Roman" w:cs="Times New Roman"/>
          <w:sz w:val="24"/>
          <w:szCs w:val="24"/>
          <w:lang w:eastAsia="zh-CN"/>
        </w:rPr>
      </w:pP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Примечание: </w:t>
      </w:r>
      <w:proofErr w:type="gramStart"/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>*-</w:t>
      </w:r>
      <w:proofErr w:type="gramEnd"/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р&lt;0.05; +- разница не значима; </w:t>
      </w:r>
      <w:r w:rsidRPr="00DB7CBD">
        <w:rPr>
          <w:rFonts w:ascii="Times New Roman" w:eastAsia="MS Mincho" w:hAnsi="Times New Roman" w:cs="Times New Roman"/>
          <w:sz w:val="24"/>
          <w:szCs w:val="24"/>
          <w:lang w:val="en-US" w:eastAsia="zh-CN"/>
        </w:rPr>
        <w:t>HRD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 – диета с высоким остатком. РКИ – рандомизированные контролируемые исследования.</w:t>
      </w:r>
    </w:p>
    <w:p w:rsidR="00DB7CBD" w:rsidRPr="00DB7CBD" w:rsidRDefault="00DB7CBD" w:rsidP="00DB7CBD">
      <w:pPr>
        <w:jc w:val="both"/>
        <w:rPr>
          <w:rFonts w:ascii="Times New Roman" w:eastAsia="MS Mincho" w:hAnsi="Times New Roman" w:cs="Times New Roman"/>
          <w:sz w:val="24"/>
          <w:szCs w:val="24"/>
          <w:lang w:eastAsia="zh-CN"/>
        </w:rPr>
      </w:pP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В серии исследований </w:t>
      </w:r>
      <w:r w:rsidRPr="00DB7CBD">
        <w:rPr>
          <w:rFonts w:ascii="Times New Roman" w:eastAsia="MS Mincho" w:hAnsi="Times New Roman" w:cs="Times New Roman"/>
          <w:sz w:val="24"/>
          <w:szCs w:val="24"/>
          <w:lang w:val="en-US" w:eastAsia="zh-CN"/>
        </w:rPr>
        <w:t>A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>.</w:t>
      </w:r>
      <w:r w:rsidRPr="00DB7CBD">
        <w:rPr>
          <w:rFonts w:ascii="Times New Roman" w:eastAsia="MS Mincho" w:hAnsi="Times New Roman" w:cs="Times New Roman"/>
          <w:sz w:val="24"/>
          <w:szCs w:val="24"/>
          <w:lang w:val="en-US" w:eastAsia="zh-CN"/>
        </w:rPr>
        <w:t>J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. </w:t>
      </w:r>
      <w:r w:rsidRPr="00DB7CBD">
        <w:rPr>
          <w:rFonts w:ascii="Times New Roman" w:eastAsia="MS Mincho" w:hAnsi="Times New Roman" w:cs="Times New Roman"/>
          <w:sz w:val="24"/>
          <w:szCs w:val="24"/>
          <w:lang w:val="en-US" w:eastAsia="zh-CN"/>
        </w:rPr>
        <w:t>Brodribb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, </w:t>
      </w:r>
      <w:r w:rsidRPr="00DB7CBD">
        <w:rPr>
          <w:rFonts w:ascii="Times New Roman" w:eastAsia="MS Mincho" w:hAnsi="Times New Roman" w:cs="Times New Roman"/>
          <w:sz w:val="24"/>
          <w:szCs w:val="24"/>
          <w:lang w:val="en-US" w:eastAsia="zh-CN"/>
        </w:rPr>
        <w:t>D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>.</w:t>
      </w:r>
      <w:r w:rsidRPr="00DB7CBD">
        <w:rPr>
          <w:rFonts w:ascii="Times New Roman" w:eastAsia="MS Mincho" w:hAnsi="Times New Roman" w:cs="Times New Roman"/>
          <w:sz w:val="24"/>
          <w:szCs w:val="24"/>
          <w:lang w:val="en-US" w:eastAsia="zh-CN"/>
        </w:rPr>
        <w:t>M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. </w:t>
      </w:r>
      <w:r w:rsidRPr="00DB7CBD">
        <w:rPr>
          <w:rFonts w:ascii="Times New Roman" w:eastAsia="MS Mincho" w:hAnsi="Times New Roman" w:cs="Times New Roman"/>
          <w:sz w:val="24"/>
          <w:szCs w:val="24"/>
          <w:lang w:val="en-US" w:eastAsia="zh-CN"/>
        </w:rPr>
        <w:t>Humphreys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 (1976), </w:t>
      </w:r>
      <w:r w:rsidRPr="00DB7CBD">
        <w:rPr>
          <w:rFonts w:ascii="Times New Roman" w:eastAsia="MS Mincho" w:hAnsi="Times New Roman" w:cs="Times New Roman"/>
          <w:sz w:val="24"/>
          <w:szCs w:val="24"/>
          <w:lang w:val="en-US" w:eastAsia="zh-CN"/>
        </w:rPr>
        <w:t>J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>.</w:t>
      </w:r>
      <w:r w:rsidRPr="00DB7CBD">
        <w:rPr>
          <w:rFonts w:ascii="Times New Roman" w:eastAsia="MS Mincho" w:hAnsi="Times New Roman" w:cs="Times New Roman"/>
          <w:sz w:val="24"/>
          <w:szCs w:val="24"/>
          <w:lang w:val="en-US" w:eastAsia="zh-CN"/>
        </w:rPr>
        <w:t>M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. </w:t>
      </w:r>
      <w:r w:rsidRPr="00DB7CBD">
        <w:rPr>
          <w:rFonts w:ascii="Times New Roman" w:eastAsia="MS Mincho" w:hAnsi="Times New Roman" w:cs="Times New Roman"/>
          <w:sz w:val="24"/>
          <w:szCs w:val="24"/>
          <w:lang w:val="en-US" w:eastAsia="zh-CN"/>
        </w:rPr>
        <w:t>Hyland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, </w:t>
      </w:r>
      <w:r w:rsidRPr="00DB7CBD">
        <w:rPr>
          <w:rFonts w:ascii="Times New Roman" w:eastAsia="MS Mincho" w:hAnsi="Times New Roman" w:cs="Times New Roman"/>
          <w:sz w:val="24"/>
          <w:szCs w:val="24"/>
          <w:lang w:val="en-US" w:eastAsia="zh-CN"/>
        </w:rPr>
        <w:t>I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. </w:t>
      </w:r>
      <w:r w:rsidRPr="00DB7CBD">
        <w:rPr>
          <w:rFonts w:ascii="Times New Roman" w:eastAsia="MS Mincho" w:hAnsi="Times New Roman" w:cs="Times New Roman"/>
          <w:sz w:val="24"/>
          <w:szCs w:val="24"/>
          <w:lang w:val="en-US" w:eastAsia="zh-CN"/>
        </w:rPr>
        <w:t>Taylor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 (1980) в общей сложности у 140 пациентов показали значимое улучшение состояния больных при применении диеты с высоким содержанием клетчатки. </w:t>
      </w:r>
      <w:proofErr w:type="gramStart"/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>Сходные результаты были получены при лечении 127 больных другими авторами (</w:t>
      </w:r>
      <w:r w:rsidRPr="00DB7CBD">
        <w:rPr>
          <w:rFonts w:ascii="Times New Roman" w:eastAsia="MS Mincho" w:hAnsi="Times New Roman" w:cs="Times New Roman"/>
          <w:sz w:val="24"/>
          <w:szCs w:val="24"/>
          <w:lang w:val="en-US" w:eastAsia="zh-CN"/>
        </w:rPr>
        <w:t>N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>.</w:t>
      </w:r>
      <w:r w:rsidRPr="00DB7CBD">
        <w:rPr>
          <w:rFonts w:ascii="Times New Roman" w:eastAsia="MS Mincho" w:hAnsi="Times New Roman" w:cs="Times New Roman"/>
          <w:sz w:val="24"/>
          <w:szCs w:val="24"/>
          <w:lang w:val="en-US" w:eastAsia="zh-CN"/>
        </w:rPr>
        <w:t>S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>.</w:t>
      </w:r>
      <w:proofErr w:type="gramEnd"/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 </w:t>
      </w:r>
      <w:r w:rsidRPr="00DB7CBD">
        <w:rPr>
          <w:rFonts w:ascii="Times New Roman" w:eastAsia="MS Mincho" w:hAnsi="Times New Roman" w:cs="Times New Roman"/>
          <w:sz w:val="24"/>
          <w:szCs w:val="24"/>
          <w:lang w:val="en-US" w:eastAsia="zh-CN"/>
        </w:rPr>
        <w:t>Painter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, 1974; </w:t>
      </w:r>
      <w:r w:rsidRPr="00DB7CBD">
        <w:rPr>
          <w:rFonts w:ascii="Times New Roman" w:eastAsia="MS Mincho" w:hAnsi="Times New Roman" w:cs="Times New Roman"/>
          <w:sz w:val="24"/>
          <w:szCs w:val="24"/>
          <w:lang w:val="en-US" w:eastAsia="zh-CN"/>
        </w:rPr>
        <w:t>A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>.</w:t>
      </w:r>
      <w:r w:rsidRPr="00DB7CBD">
        <w:rPr>
          <w:rFonts w:ascii="Times New Roman" w:eastAsia="MS Mincho" w:hAnsi="Times New Roman" w:cs="Times New Roman"/>
          <w:sz w:val="24"/>
          <w:szCs w:val="24"/>
          <w:lang w:val="en-US" w:eastAsia="zh-CN"/>
        </w:rPr>
        <w:t>L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. </w:t>
      </w:r>
      <w:proofErr w:type="gramStart"/>
      <w:r w:rsidRPr="00DB7CBD">
        <w:rPr>
          <w:rFonts w:ascii="Times New Roman" w:eastAsia="MS Mincho" w:hAnsi="Times New Roman" w:cs="Times New Roman"/>
          <w:sz w:val="24"/>
          <w:szCs w:val="24"/>
          <w:lang w:val="en-US" w:eastAsia="zh-CN"/>
        </w:rPr>
        <w:t>Leahy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  и</w:t>
      </w:r>
      <w:proofErr w:type="gramEnd"/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 др., 1985). Из 5 рандомизированных контролируемых исследований, в 3 было показано значимое улучшение состояние пациентов (уменьшение, исчезновение симптомов ДБ) и в 2 не удалось проверить результаты. </w:t>
      </w:r>
      <w:proofErr w:type="gramStart"/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В 2х исследованиях, где сообщалось об отсутствии положительных результатов, 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lastRenderedPageBreak/>
        <w:t>исследуемая группа состояла из 69 пациентов и были использованы добавки пищевых волокон менее чем 10 г/день (</w:t>
      </w:r>
      <w:r w:rsidRPr="00DB7CBD">
        <w:rPr>
          <w:rFonts w:ascii="Times New Roman" w:eastAsia="MS Mincho" w:hAnsi="Times New Roman" w:cs="Times New Roman"/>
          <w:sz w:val="24"/>
          <w:szCs w:val="24"/>
          <w:lang w:val="en-US" w:eastAsia="zh-CN"/>
        </w:rPr>
        <w:t>W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>.</w:t>
      </w:r>
      <w:r w:rsidRPr="00DB7CBD">
        <w:rPr>
          <w:rFonts w:ascii="Times New Roman" w:eastAsia="MS Mincho" w:hAnsi="Times New Roman" w:cs="Times New Roman"/>
          <w:sz w:val="24"/>
          <w:szCs w:val="24"/>
          <w:lang w:val="en-US" w:eastAsia="zh-CN"/>
        </w:rPr>
        <w:t>J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>.</w:t>
      </w:r>
      <w:proofErr w:type="gramEnd"/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 </w:t>
      </w:r>
      <w:r w:rsidRPr="00DB7CBD">
        <w:rPr>
          <w:rFonts w:ascii="Times New Roman" w:eastAsia="MS Mincho" w:hAnsi="Times New Roman" w:cs="Times New Roman"/>
          <w:sz w:val="24"/>
          <w:szCs w:val="24"/>
          <w:lang w:val="en-US" w:eastAsia="zh-CN"/>
        </w:rPr>
        <w:t>Hadgson</w:t>
      </w:r>
      <w:proofErr w:type="gramStart"/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>,1977</w:t>
      </w:r>
      <w:proofErr w:type="gramEnd"/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; </w:t>
      </w:r>
      <w:r w:rsidRPr="00DB7CBD">
        <w:rPr>
          <w:rFonts w:ascii="Times New Roman" w:eastAsia="MS Mincho" w:hAnsi="Times New Roman" w:cs="Times New Roman"/>
          <w:sz w:val="24"/>
          <w:szCs w:val="24"/>
          <w:lang w:val="en-US" w:eastAsia="zh-CN"/>
        </w:rPr>
        <w:t>M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>.</w:t>
      </w:r>
      <w:r w:rsidRPr="00DB7CBD">
        <w:rPr>
          <w:rFonts w:ascii="Times New Roman" w:eastAsia="MS Mincho" w:hAnsi="Times New Roman" w:cs="Times New Roman"/>
          <w:sz w:val="24"/>
          <w:szCs w:val="24"/>
          <w:lang w:val="en-US" w:eastAsia="zh-CN"/>
        </w:rPr>
        <w:t>H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. </w:t>
      </w:r>
      <w:r w:rsidRPr="00DB7CBD">
        <w:rPr>
          <w:rFonts w:ascii="Times New Roman" w:eastAsia="MS Mincho" w:hAnsi="Times New Roman" w:cs="Times New Roman"/>
          <w:sz w:val="24"/>
          <w:szCs w:val="24"/>
          <w:lang w:val="en-US" w:eastAsia="zh-CN"/>
        </w:rPr>
        <w:t>Orstein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 </w:t>
      </w:r>
      <w:r w:rsidRPr="00DB7CBD">
        <w:rPr>
          <w:rFonts w:ascii="Times New Roman" w:eastAsia="MS Mincho" w:hAnsi="Times New Roman" w:cs="Times New Roman"/>
          <w:sz w:val="24"/>
          <w:szCs w:val="24"/>
          <w:lang w:val="en-US" w:eastAsia="zh-CN"/>
        </w:rPr>
        <w:t>et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 </w:t>
      </w:r>
      <w:r w:rsidRPr="00DB7CBD">
        <w:rPr>
          <w:rFonts w:ascii="Times New Roman" w:eastAsia="MS Mincho" w:hAnsi="Times New Roman" w:cs="Times New Roman"/>
          <w:sz w:val="24"/>
          <w:szCs w:val="24"/>
          <w:lang w:val="en-US" w:eastAsia="zh-CN"/>
        </w:rPr>
        <w:t>al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>., 1981).</w:t>
      </w:r>
    </w:p>
    <w:p w:rsidR="00DB7CBD" w:rsidRPr="00DB7CBD" w:rsidRDefault="00DB7CBD" w:rsidP="00DB7CBD">
      <w:pPr>
        <w:jc w:val="both"/>
        <w:rPr>
          <w:rFonts w:ascii="Times New Roman" w:eastAsia="MS Mincho" w:hAnsi="Times New Roman" w:cs="Times New Roman"/>
          <w:sz w:val="24"/>
          <w:szCs w:val="24"/>
          <w:lang w:eastAsia="zh-CN"/>
        </w:rPr>
      </w:pPr>
      <w:proofErr w:type="gramStart"/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Исходя из вышеизложенных исследований, рекомендации </w:t>
      </w:r>
      <w:r w:rsidRPr="00DB7CBD">
        <w:rPr>
          <w:rFonts w:ascii="Times New Roman" w:eastAsia="MS Mincho" w:hAnsi="Times New Roman" w:cs="Times New Roman"/>
          <w:sz w:val="24"/>
          <w:szCs w:val="24"/>
          <w:lang w:val="en-US" w:eastAsia="zh-CN"/>
        </w:rPr>
        <w:t>I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 уровня (</w:t>
      </w:r>
      <w:r w:rsidRPr="00DB7CBD">
        <w:rPr>
          <w:rFonts w:ascii="Times New Roman" w:eastAsia="MS Mincho" w:hAnsi="Times New Roman" w:cs="Times New Roman"/>
          <w:sz w:val="24"/>
          <w:szCs w:val="24"/>
          <w:lang w:val="en-US" w:eastAsia="zh-CN"/>
        </w:rPr>
        <w:t>C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>.</w:t>
      </w:r>
      <w:r w:rsidRPr="00DB7CBD">
        <w:rPr>
          <w:rFonts w:ascii="Times New Roman" w:eastAsia="MS Mincho" w:hAnsi="Times New Roman" w:cs="Times New Roman"/>
          <w:sz w:val="24"/>
          <w:szCs w:val="24"/>
          <w:lang w:val="en-US" w:eastAsia="zh-CN"/>
        </w:rPr>
        <w:t>D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>.</w:t>
      </w:r>
      <w:proofErr w:type="gramEnd"/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 </w:t>
      </w:r>
      <w:r w:rsidRPr="00DB7CBD">
        <w:rPr>
          <w:rFonts w:ascii="Times New Roman" w:eastAsia="MS Mincho" w:hAnsi="Times New Roman" w:cs="Times New Roman"/>
          <w:sz w:val="24"/>
          <w:szCs w:val="24"/>
          <w:lang w:val="en-US" w:eastAsia="zh-CN"/>
        </w:rPr>
        <w:t>Trivedi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, </w:t>
      </w:r>
      <w:r w:rsidRPr="00DB7CBD">
        <w:rPr>
          <w:rFonts w:ascii="Times New Roman" w:eastAsia="MS Mincho" w:hAnsi="Times New Roman" w:cs="Times New Roman"/>
          <w:sz w:val="24"/>
          <w:szCs w:val="24"/>
          <w:lang w:val="en-US" w:eastAsia="zh-CN"/>
        </w:rPr>
        <w:t>K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>.</w:t>
      </w:r>
      <w:r w:rsidRPr="00DB7CBD">
        <w:rPr>
          <w:rFonts w:ascii="Times New Roman" w:eastAsia="MS Mincho" w:hAnsi="Times New Roman" w:cs="Times New Roman"/>
          <w:sz w:val="24"/>
          <w:szCs w:val="24"/>
          <w:lang w:val="en-US" w:eastAsia="zh-CN"/>
        </w:rPr>
        <w:t>M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. </w:t>
      </w:r>
      <w:r w:rsidRPr="00DB7CBD">
        <w:rPr>
          <w:rFonts w:ascii="Times New Roman" w:eastAsia="MS Mincho" w:hAnsi="Times New Roman" w:cs="Times New Roman"/>
          <w:sz w:val="24"/>
          <w:szCs w:val="24"/>
          <w:lang w:val="en-US" w:eastAsia="zh-CN"/>
        </w:rPr>
        <w:t>Das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, 2008): пищевые волокна играют определенную роль в лечении ДБ. </w:t>
      </w:r>
      <w:proofErr w:type="gramStart"/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>Предпочтительнее использование пищевых волокон больше, чем 10г/день – от 20до 30 г/день больным с ДБ и после острого приступа острого дивертикулита</w:t>
      </w:r>
      <w:proofErr w:type="gramEnd"/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>.</w:t>
      </w:r>
    </w:p>
    <w:p w:rsidR="00DB7CBD" w:rsidRPr="00DB7CBD" w:rsidRDefault="00DB7CBD" w:rsidP="00DB7CBD">
      <w:pPr>
        <w:jc w:val="both"/>
        <w:rPr>
          <w:rFonts w:ascii="Times New Roman" w:eastAsia="MS Mincho" w:hAnsi="Times New Roman" w:cs="Times New Roman"/>
          <w:sz w:val="24"/>
          <w:szCs w:val="24"/>
          <w:lang w:eastAsia="zh-CN"/>
        </w:rPr>
      </w:pPr>
      <w:proofErr w:type="gramStart"/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>Лечение ДБ обычно лекарственное и значительное большинство пациентов очень хорошо поддается лечению и нет необходимости в экстренных хирургических вмешательствах (</w:t>
      </w:r>
      <w:r w:rsidRPr="00DB7CBD">
        <w:rPr>
          <w:rFonts w:ascii="Times New Roman" w:eastAsia="MS Mincho" w:hAnsi="Times New Roman" w:cs="Times New Roman"/>
          <w:sz w:val="24"/>
          <w:szCs w:val="24"/>
          <w:lang w:val="en-US" w:eastAsia="zh-CN"/>
        </w:rPr>
        <w:t>J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>.</w:t>
      </w:r>
      <w:proofErr w:type="gramEnd"/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 </w:t>
      </w:r>
      <w:proofErr w:type="gramStart"/>
      <w:r w:rsidRPr="00DB7CBD">
        <w:rPr>
          <w:rFonts w:ascii="Times New Roman" w:eastAsia="MS Mincho" w:hAnsi="Times New Roman" w:cs="Times New Roman"/>
          <w:sz w:val="24"/>
          <w:szCs w:val="24"/>
          <w:lang w:val="en-US" w:eastAsia="zh-CN"/>
        </w:rPr>
        <w:t>Raffety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  с</w:t>
      </w:r>
      <w:proofErr w:type="gramEnd"/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 соавт., 2006). Однако</w:t>
      </w:r>
      <w:proofErr w:type="gramStart"/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>,</w:t>
      </w:r>
      <w:proofErr w:type="gramEnd"/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 такое лечение может быть необходимо для подготовки кишечника? </w:t>
      </w:r>
    </w:p>
    <w:p w:rsidR="00DB7CBD" w:rsidRPr="00DB7CBD" w:rsidRDefault="00DB7CBD" w:rsidP="00DB7CBD">
      <w:pPr>
        <w:jc w:val="both"/>
        <w:rPr>
          <w:rFonts w:ascii="Times New Roman" w:eastAsia="MS Mincho" w:hAnsi="Times New Roman" w:cs="Times New Roman"/>
          <w:sz w:val="24"/>
          <w:szCs w:val="24"/>
          <w:lang w:eastAsia="zh-CN"/>
        </w:rPr>
      </w:pPr>
      <w:proofErr w:type="gramStart"/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>Это, как правило, рекомендуется у больных с неосложненным дивертикулитом, которые должны соблюдать жидкую диету, в то время у больных тяжелой формой или с осложнениями (у которых отмечают рвоту, тошноту) включают понимание энтеральное питание (</w:t>
      </w:r>
      <w:r w:rsidRPr="00DB7CBD">
        <w:rPr>
          <w:rFonts w:ascii="Times New Roman" w:eastAsia="MS Mincho" w:hAnsi="Times New Roman" w:cs="Times New Roman"/>
          <w:sz w:val="24"/>
          <w:szCs w:val="24"/>
          <w:lang w:val="en-US" w:eastAsia="zh-CN"/>
        </w:rPr>
        <w:t>H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>.</w:t>
      </w:r>
      <w:r w:rsidRPr="00DB7CBD">
        <w:rPr>
          <w:rFonts w:ascii="Times New Roman" w:eastAsia="MS Mincho" w:hAnsi="Times New Roman" w:cs="Times New Roman"/>
          <w:sz w:val="24"/>
          <w:szCs w:val="24"/>
          <w:lang w:val="en-US" w:eastAsia="zh-CN"/>
        </w:rPr>
        <w:t>N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>.</w:t>
      </w:r>
      <w:proofErr w:type="gramEnd"/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 </w:t>
      </w:r>
      <w:proofErr w:type="gramStart"/>
      <w:r w:rsidRPr="00DB7CBD">
        <w:rPr>
          <w:rFonts w:ascii="Times New Roman" w:eastAsia="MS Mincho" w:hAnsi="Times New Roman" w:cs="Times New Roman"/>
          <w:sz w:val="24"/>
          <w:szCs w:val="24"/>
          <w:lang w:val="en-US" w:eastAsia="zh-CN"/>
        </w:rPr>
        <w:t>Aydin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, </w:t>
      </w:r>
      <w:r w:rsidRPr="00DB7CBD">
        <w:rPr>
          <w:rFonts w:ascii="Times New Roman" w:eastAsia="MS Mincho" w:hAnsi="Times New Roman" w:cs="Times New Roman"/>
          <w:sz w:val="24"/>
          <w:szCs w:val="24"/>
          <w:lang w:val="en-US" w:eastAsia="zh-CN"/>
        </w:rPr>
        <w:t>F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. </w:t>
      </w:r>
      <w:r w:rsidRPr="00DB7CBD">
        <w:rPr>
          <w:rFonts w:ascii="Times New Roman" w:eastAsia="MS Mincho" w:hAnsi="Times New Roman" w:cs="Times New Roman"/>
          <w:sz w:val="24"/>
          <w:szCs w:val="24"/>
          <w:lang w:val="en-US" w:eastAsia="zh-CN"/>
        </w:rPr>
        <w:t>H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. </w:t>
      </w:r>
      <w:r w:rsidRPr="00DB7CBD">
        <w:rPr>
          <w:rFonts w:ascii="Times New Roman" w:eastAsia="MS Mincho" w:hAnsi="Times New Roman" w:cs="Times New Roman"/>
          <w:sz w:val="24"/>
          <w:szCs w:val="24"/>
          <w:lang w:val="en-US" w:eastAsia="zh-CN"/>
        </w:rPr>
        <w:t>Remzi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, 2004; </w:t>
      </w:r>
      <w:r w:rsidRPr="00DB7CBD">
        <w:rPr>
          <w:rFonts w:ascii="Times New Roman" w:eastAsia="MS Mincho" w:hAnsi="Times New Roman" w:cs="Times New Roman"/>
          <w:sz w:val="24"/>
          <w:szCs w:val="24"/>
          <w:lang w:val="en-US" w:eastAsia="zh-CN"/>
        </w:rPr>
        <w:t>S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>.</w:t>
      </w:r>
      <w:r w:rsidRPr="00DB7CBD">
        <w:rPr>
          <w:rFonts w:ascii="Times New Roman" w:eastAsia="MS Mincho" w:hAnsi="Times New Roman" w:cs="Times New Roman"/>
          <w:sz w:val="24"/>
          <w:szCs w:val="24"/>
          <w:lang w:val="en-US" w:eastAsia="zh-CN"/>
        </w:rPr>
        <w:t>T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. </w:t>
      </w:r>
      <w:r w:rsidRPr="00DB7CBD">
        <w:rPr>
          <w:rFonts w:ascii="Times New Roman" w:eastAsia="MS Mincho" w:hAnsi="Times New Roman" w:cs="Times New Roman"/>
          <w:sz w:val="24"/>
          <w:szCs w:val="24"/>
          <w:lang w:val="en-US" w:eastAsia="zh-CN"/>
        </w:rPr>
        <w:t>Bogardus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, 2006; </w:t>
      </w:r>
      <w:r w:rsidRPr="00DB7CBD">
        <w:rPr>
          <w:rFonts w:ascii="Times New Roman" w:eastAsia="MS Mincho" w:hAnsi="Times New Roman" w:cs="Times New Roman"/>
          <w:sz w:val="24"/>
          <w:szCs w:val="24"/>
          <w:lang w:val="en-US" w:eastAsia="zh-CN"/>
        </w:rPr>
        <w:t>N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>.</w:t>
      </w:r>
      <w:r w:rsidRPr="00DB7CBD">
        <w:rPr>
          <w:rFonts w:ascii="Times New Roman" w:eastAsia="MS Mincho" w:hAnsi="Times New Roman" w:cs="Times New Roman"/>
          <w:sz w:val="24"/>
          <w:szCs w:val="24"/>
          <w:lang w:val="en-US" w:eastAsia="zh-CN"/>
        </w:rPr>
        <w:t>H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. </w:t>
      </w:r>
      <w:r w:rsidRPr="00DB7CBD">
        <w:rPr>
          <w:rFonts w:ascii="Times New Roman" w:eastAsia="MS Mincho" w:hAnsi="Times New Roman" w:cs="Times New Roman"/>
          <w:sz w:val="24"/>
          <w:szCs w:val="24"/>
          <w:lang w:val="en-US" w:eastAsia="zh-CN"/>
        </w:rPr>
        <w:t>Stollman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, </w:t>
      </w:r>
      <w:r w:rsidRPr="00DB7CBD">
        <w:rPr>
          <w:rFonts w:ascii="Times New Roman" w:eastAsia="MS Mincho" w:hAnsi="Times New Roman" w:cs="Times New Roman"/>
          <w:sz w:val="24"/>
          <w:szCs w:val="24"/>
          <w:lang w:val="en-US" w:eastAsia="zh-CN"/>
        </w:rPr>
        <w:t>J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. </w:t>
      </w:r>
      <w:r w:rsidRPr="00DB7CBD">
        <w:rPr>
          <w:rFonts w:ascii="Times New Roman" w:eastAsia="MS Mincho" w:hAnsi="Times New Roman" w:cs="Times New Roman"/>
          <w:sz w:val="24"/>
          <w:szCs w:val="24"/>
          <w:lang w:val="en-US" w:eastAsia="zh-CN"/>
        </w:rPr>
        <w:t>B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>., 1999).</w:t>
      </w:r>
      <w:proofErr w:type="gramEnd"/>
    </w:p>
    <w:p w:rsidR="00DB7CBD" w:rsidRPr="00DB7CBD" w:rsidRDefault="00DB7CBD" w:rsidP="00DB7CBD">
      <w:pPr>
        <w:jc w:val="both"/>
        <w:rPr>
          <w:rFonts w:ascii="Times New Roman" w:eastAsia="MS Mincho" w:hAnsi="Times New Roman" w:cs="Times New Roman"/>
          <w:sz w:val="24"/>
          <w:szCs w:val="24"/>
          <w:lang w:eastAsia="zh-CN"/>
        </w:rPr>
      </w:pPr>
      <w:proofErr w:type="gramStart"/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>Второй шаг – назначение соответствующего антибиотика для подавления инфекции и бактериального роста, это лечение имеет решающее значение для предупреждения и снижения опасности развития осложнений болезни (</w:t>
      </w:r>
      <w:r w:rsidRPr="00DB7CBD">
        <w:rPr>
          <w:rFonts w:ascii="Times New Roman" w:eastAsia="MS Mincho" w:hAnsi="Times New Roman" w:cs="Times New Roman"/>
          <w:sz w:val="24"/>
          <w:szCs w:val="24"/>
          <w:lang w:val="en-US" w:eastAsia="zh-CN"/>
        </w:rPr>
        <w:t>G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>.</w:t>
      </w:r>
      <w:proofErr w:type="gramEnd"/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 </w:t>
      </w:r>
      <w:r w:rsidRPr="00DB7CBD">
        <w:rPr>
          <w:rFonts w:ascii="Times New Roman" w:eastAsia="MS Mincho" w:hAnsi="Times New Roman" w:cs="Times New Roman"/>
          <w:sz w:val="24"/>
          <w:szCs w:val="24"/>
          <w:lang w:val="en-US" w:eastAsia="zh-CN"/>
        </w:rPr>
        <w:t>Comparato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 с </w:t>
      </w:r>
      <w:proofErr w:type="gramStart"/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>соавт.,</w:t>
      </w:r>
      <w:proofErr w:type="gramEnd"/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 2007).</w:t>
      </w:r>
    </w:p>
    <w:p w:rsidR="00DB7CBD" w:rsidRPr="00DB7CBD" w:rsidRDefault="00DB7CBD" w:rsidP="00DB7CBD">
      <w:pPr>
        <w:jc w:val="both"/>
        <w:rPr>
          <w:rFonts w:ascii="Times New Roman" w:eastAsia="MS Mincho" w:hAnsi="Times New Roman" w:cs="Times New Roman"/>
          <w:sz w:val="24"/>
          <w:szCs w:val="24"/>
          <w:lang w:eastAsia="zh-CN"/>
        </w:rPr>
      </w:pP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>В идеале, выбор антибиотика должен основываться на исследовании микрофлоры фекалий (определение чувствительности к антибиотикам), как бактеремия ассоциируется с острым дивертикулитом</w:t>
      </w:r>
      <w:proofErr w:type="gramStart"/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>.Ч</w:t>
      </w:r>
      <w:proofErr w:type="gramEnd"/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>аще всего встречаются кишечные бактерии (</w:t>
      </w:r>
      <w:r w:rsidRPr="00DB7CBD">
        <w:rPr>
          <w:rFonts w:ascii="Times New Roman" w:eastAsia="MS Mincho" w:hAnsi="Times New Roman" w:cs="Times New Roman"/>
          <w:sz w:val="24"/>
          <w:szCs w:val="24"/>
          <w:lang w:val="en-US" w:eastAsia="zh-CN"/>
        </w:rPr>
        <w:t>E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. </w:t>
      </w:r>
      <w:r w:rsidRPr="00DB7CBD">
        <w:rPr>
          <w:rFonts w:ascii="Times New Roman" w:eastAsia="MS Mincho" w:hAnsi="Times New Roman" w:cs="Times New Roman"/>
          <w:sz w:val="24"/>
          <w:szCs w:val="24"/>
          <w:lang w:val="en-US" w:eastAsia="zh-CN"/>
        </w:rPr>
        <w:t>coli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), </w:t>
      </w:r>
      <w:r w:rsidRPr="00DB7CBD">
        <w:rPr>
          <w:rFonts w:ascii="Times New Roman" w:eastAsia="MS Mincho" w:hAnsi="Times New Roman" w:cs="Times New Roman"/>
          <w:sz w:val="24"/>
          <w:szCs w:val="24"/>
          <w:lang w:val="en-US" w:eastAsia="zh-CN"/>
        </w:rPr>
        <w:t>Bacteroides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 </w:t>
      </w:r>
      <w:r w:rsidRPr="00DB7CBD">
        <w:rPr>
          <w:rFonts w:ascii="Times New Roman" w:eastAsia="MS Mincho" w:hAnsi="Times New Roman" w:cs="Times New Roman"/>
          <w:sz w:val="24"/>
          <w:szCs w:val="24"/>
          <w:lang w:val="en-US" w:eastAsia="zh-CN"/>
        </w:rPr>
        <w:t>spp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. </w:t>
      </w:r>
      <w:r w:rsidRPr="00DB7CBD">
        <w:rPr>
          <w:rFonts w:ascii="Times New Roman" w:eastAsia="MS Mincho" w:hAnsi="Times New Roman" w:cs="Times New Roman"/>
          <w:sz w:val="24"/>
          <w:szCs w:val="24"/>
          <w:lang w:val="en-US" w:eastAsia="zh-CN"/>
        </w:rPr>
        <w:t>(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>например</w:t>
      </w:r>
      <w:r w:rsidRPr="00DB7CBD">
        <w:rPr>
          <w:rFonts w:ascii="Times New Roman" w:eastAsia="MS Mincho" w:hAnsi="Times New Roman" w:cs="Times New Roman"/>
          <w:sz w:val="24"/>
          <w:szCs w:val="24"/>
          <w:lang w:val="en-US" w:eastAsia="zh-CN"/>
        </w:rPr>
        <w:t xml:space="preserve">, B. fragilis) 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>и</w:t>
      </w:r>
      <w:r w:rsidRPr="00DB7CBD">
        <w:rPr>
          <w:rFonts w:ascii="Times New Roman" w:eastAsia="MS Mincho" w:hAnsi="Times New Roman" w:cs="Times New Roman"/>
          <w:sz w:val="24"/>
          <w:szCs w:val="24"/>
          <w:lang w:val="en-US" w:eastAsia="zh-CN"/>
        </w:rPr>
        <w:t xml:space="preserve"> Clostridia spp. (N. Stolman, J.B. Raskin, 2004). 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>Учитывая потенциал участия этих микроорганизмов, желательно использовать один из антибиотиков широкого спектра действия с активностью в отношении граммотрицательных и анаэробных бактерий.</w:t>
      </w:r>
    </w:p>
    <w:p w:rsidR="00DB7CBD" w:rsidRPr="00DB7CBD" w:rsidRDefault="00DB7CBD" w:rsidP="00DB7CBD">
      <w:pPr>
        <w:jc w:val="both"/>
        <w:rPr>
          <w:rFonts w:ascii="Times New Roman" w:eastAsia="MS Mincho" w:hAnsi="Times New Roman" w:cs="Times New Roman"/>
          <w:sz w:val="24"/>
          <w:szCs w:val="24"/>
          <w:lang w:eastAsia="zh-CN"/>
        </w:rPr>
      </w:pP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Когда для купирования или снижения проявления симптомов диета с клетчаткой недостаточна, общепринятой практикой является подключение антибиотиков. </w:t>
      </w:r>
    </w:p>
    <w:p w:rsidR="00DB7CBD" w:rsidRPr="00DB7CBD" w:rsidRDefault="00DB7CBD" w:rsidP="00DB7CBD">
      <w:pPr>
        <w:jc w:val="both"/>
        <w:rPr>
          <w:rFonts w:ascii="Times New Roman" w:eastAsia="MS Mincho" w:hAnsi="Times New Roman" w:cs="Times New Roman"/>
          <w:sz w:val="24"/>
          <w:szCs w:val="24"/>
          <w:lang w:eastAsia="zh-CN"/>
        </w:rPr>
      </w:pP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Выбор антибиотика, как правило, основан на клинической практике и методы контроля эффектности недостаточно разработаны исследованиями микробиологов. </w:t>
      </w:r>
      <w:proofErr w:type="gramStart"/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>Следует отметить, что плохо рассасывающийся, широкого спектра оральный антибиотик рифаксимин эффективен при грамположительных и граммотрицательных аэроных бактериях (</w:t>
      </w:r>
      <w:r w:rsidRPr="00DB7CBD">
        <w:rPr>
          <w:rFonts w:ascii="Times New Roman" w:eastAsia="MS Mincho" w:hAnsi="Times New Roman" w:cs="Times New Roman"/>
          <w:sz w:val="24"/>
          <w:szCs w:val="24"/>
          <w:lang w:val="en-US" w:eastAsia="zh-CN"/>
        </w:rPr>
        <w:t>A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>.</w:t>
      </w:r>
      <w:proofErr w:type="gramEnd"/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 </w:t>
      </w:r>
      <w:r w:rsidRPr="00DB7CBD">
        <w:rPr>
          <w:rFonts w:ascii="Times New Roman" w:eastAsia="MS Mincho" w:hAnsi="Times New Roman" w:cs="Times New Roman"/>
          <w:sz w:val="24"/>
          <w:szCs w:val="24"/>
          <w:lang w:val="en-US" w:eastAsia="zh-CN"/>
        </w:rPr>
        <w:t>Lamanna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, </w:t>
      </w:r>
      <w:r w:rsidRPr="00DB7CBD">
        <w:rPr>
          <w:rFonts w:ascii="Times New Roman" w:eastAsia="MS Mincho" w:hAnsi="Times New Roman" w:cs="Times New Roman"/>
          <w:sz w:val="24"/>
          <w:szCs w:val="24"/>
          <w:lang w:val="en-US" w:eastAsia="zh-CN"/>
        </w:rPr>
        <w:t>A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. </w:t>
      </w:r>
      <w:r w:rsidRPr="00DB7CBD">
        <w:rPr>
          <w:rFonts w:ascii="Times New Roman" w:eastAsia="MS Mincho" w:hAnsi="Times New Roman" w:cs="Times New Roman"/>
          <w:sz w:val="24"/>
          <w:szCs w:val="24"/>
          <w:lang w:val="en-US" w:eastAsia="zh-CN"/>
        </w:rPr>
        <w:t>Orsi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>, 1984).</w:t>
      </w:r>
    </w:p>
    <w:p w:rsidR="00DB7CBD" w:rsidRPr="00DB7CBD" w:rsidRDefault="00DB7CBD" w:rsidP="00DB7CBD">
      <w:pPr>
        <w:jc w:val="both"/>
        <w:rPr>
          <w:rFonts w:ascii="Times New Roman" w:eastAsia="MS Mincho" w:hAnsi="Times New Roman" w:cs="Times New Roman"/>
          <w:sz w:val="24"/>
          <w:szCs w:val="24"/>
          <w:lang w:eastAsia="zh-CN"/>
        </w:rPr>
      </w:pPr>
      <w:proofErr w:type="gramStart"/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>Многочисленные исследования показали, что рифаксимин может эффективно купировать симптомы и поддерживать ремиссию у пациентов с неосложненной ДБОК и хорошо переноситься (</w:t>
      </w:r>
      <w:r w:rsidRPr="00DB7CBD">
        <w:rPr>
          <w:rFonts w:ascii="Times New Roman" w:eastAsia="MS Mincho" w:hAnsi="Times New Roman" w:cs="Times New Roman"/>
          <w:sz w:val="24"/>
          <w:szCs w:val="24"/>
          <w:lang w:val="en-US" w:eastAsia="zh-CN"/>
        </w:rPr>
        <w:t>A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>.</w:t>
      </w:r>
      <w:proofErr w:type="gramEnd"/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 </w:t>
      </w:r>
      <w:proofErr w:type="gramStart"/>
      <w:r w:rsidRPr="00DB7CBD">
        <w:rPr>
          <w:rFonts w:ascii="Times New Roman" w:eastAsia="MS Mincho" w:hAnsi="Times New Roman" w:cs="Times New Roman"/>
          <w:sz w:val="24"/>
          <w:szCs w:val="24"/>
          <w:lang w:val="en-US" w:eastAsia="zh-CN"/>
        </w:rPr>
        <w:t>Collecchia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  с</w:t>
      </w:r>
      <w:proofErr w:type="gramEnd"/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 соавт, 2003; </w:t>
      </w:r>
      <w:r w:rsidRPr="00DB7CBD">
        <w:rPr>
          <w:rFonts w:ascii="Times New Roman" w:eastAsia="MS Mincho" w:hAnsi="Times New Roman" w:cs="Times New Roman"/>
          <w:sz w:val="24"/>
          <w:szCs w:val="24"/>
          <w:lang w:val="en-US" w:eastAsia="zh-CN"/>
        </w:rPr>
        <w:t>C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. </w:t>
      </w:r>
      <w:r w:rsidRPr="00DB7CBD">
        <w:rPr>
          <w:rFonts w:ascii="Times New Roman" w:eastAsia="MS Mincho" w:hAnsi="Times New Roman" w:cs="Times New Roman"/>
          <w:sz w:val="24"/>
          <w:szCs w:val="24"/>
          <w:lang w:val="en-US" w:eastAsia="zh-CN"/>
        </w:rPr>
        <w:t>Papi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  с соавт., 1992; </w:t>
      </w:r>
      <w:r w:rsidRPr="00DB7CBD">
        <w:rPr>
          <w:rFonts w:ascii="Times New Roman" w:eastAsia="MS Mincho" w:hAnsi="Times New Roman" w:cs="Times New Roman"/>
          <w:sz w:val="24"/>
          <w:szCs w:val="24"/>
          <w:lang w:val="en-US" w:eastAsia="zh-CN"/>
        </w:rPr>
        <w:t>C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. </w:t>
      </w:r>
      <w:r w:rsidRPr="00DB7CBD">
        <w:rPr>
          <w:rFonts w:ascii="Times New Roman" w:eastAsia="MS Mincho" w:hAnsi="Times New Roman" w:cs="Times New Roman"/>
          <w:sz w:val="24"/>
          <w:szCs w:val="24"/>
          <w:lang w:val="en-US" w:eastAsia="zh-CN"/>
        </w:rPr>
        <w:t>Papi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  с соавт., 1995). </w:t>
      </w:r>
      <w:proofErr w:type="gramStart"/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>Поэтому, рифаксимин может считаться целесообразным эффективным в терапии симптоматической неосложненной ДБ, особенно как дополнение к диетотерапии с добавлением пищевых волокон (</w:t>
      </w:r>
      <w:r w:rsidRPr="00DB7CBD">
        <w:rPr>
          <w:rFonts w:ascii="Times New Roman" w:eastAsia="MS Mincho" w:hAnsi="Times New Roman" w:cs="Times New Roman"/>
          <w:sz w:val="24"/>
          <w:szCs w:val="24"/>
          <w:lang w:val="en-US" w:eastAsia="zh-CN"/>
        </w:rPr>
        <w:t>J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>.</w:t>
      </w:r>
      <w:proofErr w:type="gramEnd"/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 </w:t>
      </w:r>
      <w:r w:rsidRPr="00DB7CBD">
        <w:rPr>
          <w:rFonts w:ascii="Times New Roman" w:eastAsia="MS Mincho" w:hAnsi="Times New Roman" w:cs="Times New Roman"/>
          <w:sz w:val="24"/>
          <w:szCs w:val="24"/>
          <w:lang w:val="en-US" w:eastAsia="zh-CN"/>
        </w:rPr>
        <w:t>Simpon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, </w:t>
      </w:r>
      <w:r w:rsidRPr="00DB7CBD">
        <w:rPr>
          <w:rFonts w:ascii="Times New Roman" w:eastAsia="MS Mincho" w:hAnsi="Times New Roman" w:cs="Times New Roman"/>
          <w:sz w:val="24"/>
          <w:szCs w:val="24"/>
          <w:lang w:val="en-US" w:eastAsia="zh-CN"/>
        </w:rPr>
        <w:t>R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. </w:t>
      </w:r>
      <w:r w:rsidRPr="00DB7CBD">
        <w:rPr>
          <w:rFonts w:ascii="Times New Roman" w:eastAsia="MS Mincho" w:hAnsi="Times New Roman" w:cs="Times New Roman"/>
          <w:sz w:val="24"/>
          <w:szCs w:val="24"/>
          <w:lang w:val="en-US" w:eastAsia="zh-CN"/>
        </w:rPr>
        <w:t>Spiller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>, 2005).</w:t>
      </w:r>
    </w:p>
    <w:p w:rsidR="00DB7CBD" w:rsidRPr="00DB7CBD" w:rsidRDefault="00DB7CBD" w:rsidP="00DB7CBD">
      <w:pPr>
        <w:jc w:val="both"/>
        <w:rPr>
          <w:rFonts w:ascii="Times New Roman" w:eastAsia="MS Mincho" w:hAnsi="Times New Roman" w:cs="Times New Roman"/>
          <w:sz w:val="24"/>
          <w:szCs w:val="24"/>
          <w:lang w:eastAsia="zh-CN"/>
        </w:rPr>
      </w:pP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При госпитализации больных с острым дивертикулитом проводят внутривенное введение антибиотиков, главным образом, для воздействия на грамотрицательные и анаэробные бактерии, особенно </w:t>
      </w:r>
      <w:r w:rsidRPr="00DB7CBD">
        <w:rPr>
          <w:rFonts w:ascii="Times New Roman" w:eastAsia="MS Mincho" w:hAnsi="Times New Roman" w:cs="Times New Roman"/>
          <w:sz w:val="24"/>
          <w:szCs w:val="24"/>
          <w:lang w:val="en-US" w:eastAsia="zh-CN"/>
        </w:rPr>
        <w:t>E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. </w:t>
      </w:r>
      <w:r w:rsidRPr="00DB7CBD">
        <w:rPr>
          <w:rFonts w:ascii="Times New Roman" w:eastAsia="MS Mincho" w:hAnsi="Times New Roman" w:cs="Times New Roman"/>
          <w:sz w:val="24"/>
          <w:szCs w:val="24"/>
          <w:lang w:val="en-US" w:eastAsia="zh-CN"/>
        </w:rPr>
        <w:t>coli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 и </w:t>
      </w:r>
      <w:r w:rsidRPr="00DB7CBD">
        <w:rPr>
          <w:rFonts w:ascii="Times New Roman" w:eastAsia="MS Mincho" w:hAnsi="Times New Roman" w:cs="Times New Roman"/>
          <w:sz w:val="24"/>
          <w:szCs w:val="24"/>
          <w:lang w:val="en-US" w:eastAsia="zh-CN"/>
        </w:rPr>
        <w:t>Bacteroides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 </w:t>
      </w:r>
      <w:r w:rsidRPr="00DB7CBD">
        <w:rPr>
          <w:rFonts w:ascii="Times New Roman" w:eastAsia="MS Mincho" w:hAnsi="Times New Roman" w:cs="Times New Roman"/>
          <w:sz w:val="24"/>
          <w:szCs w:val="24"/>
          <w:lang w:val="en-US" w:eastAsia="zh-CN"/>
        </w:rPr>
        <w:t>species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. </w:t>
      </w:r>
      <w:proofErr w:type="gramStart"/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Рекомендуется сочетанное лечение, больше основываться на клинических данных, чем на рандомизированные исследования, включают 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lastRenderedPageBreak/>
        <w:t>от анаэробных бактерий метронидазол или клиндамицин, от грамотрицательной микрофлоры – аминогликазиды (гентамицин, тобрамицин), монобактам (азтреонам) или цефалоспорины третьего поколения (цефтазидим, цефотаксим, цефтриаксон) (</w:t>
      </w:r>
      <w:r w:rsidRPr="00DB7CBD">
        <w:rPr>
          <w:rFonts w:ascii="Times New Roman" w:eastAsia="MS Mincho" w:hAnsi="Times New Roman" w:cs="Times New Roman"/>
          <w:sz w:val="24"/>
          <w:szCs w:val="24"/>
          <w:lang w:val="en-US" w:eastAsia="zh-CN"/>
        </w:rPr>
        <w:t>A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>.</w:t>
      </w:r>
      <w:proofErr w:type="gramEnd"/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 </w:t>
      </w:r>
      <w:r w:rsidRPr="00DB7CBD">
        <w:rPr>
          <w:rFonts w:ascii="Times New Roman" w:eastAsia="MS Mincho" w:hAnsi="Times New Roman" w:cs="Times New Roman"/>
          <w:sz w:val="24"/>
          <w:szCs w:val="24"/>
          <w:lang w:val="en-US" w:eastAsia="zh-CN"/>
        </w:rPr>
        <w:t>W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. </w:t>
      </w:r>
      <w:r w:rsidRPr="00DB7CBD">
        <w:rPr>
          <w:rFonts w:ascii="Times New Roman" w:eastAsia="MS Mincho" w:hAnsi="Times New Roman" w:cs="Times New Roman"/>
          <w:sz w:val="24"/>
          <w:szCs w:val="24"/>
          <w:lang w:val="en-US" w:eastAsia="zh-CN"/>
        </w:rPr>
        <w:t>Chow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>, 1994).</w:t>
      </w:r>
    </w:p>
    <w:p w:rsidR="00DB7CBD" w:rsidRPr="00DB7CBD" w:rsidRDefault="00DB7CBD" w:rsidP="00DB7CBD">
      <w:pPr>
        <w:jc w:val="both"/>
        <w:rPr>
          <w:rFonts w:ascii="Times New Roman" w:eastAsia="MS Mincho" w:hAnsi="Times New Roman" w:cs="Times New Roman"/>
          <w:sz w:val="24"/>
          <w:szCs w:val="24"/>
          <w:lang w:eastAsia="zh-CN"/>
        </w:rPr>
      </w:pP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Обоснованной альтернативой считается внутривенное введение цефалоспоринов </w:t>
      </w:r>
      <w:r w:rsidRPr="00DB7CBD">
        <w:rPr>
          <w:rFonts w:ascii="Times New Roman" w:eastAsia="MS Mincho" w:hAnsi="Times New Roman" w:cs="Times New Roman"/>
          <w:sz w:val="24"/>
          <w:szCs w:val="24"/>
          <w:lang w:val="en-US" w:eastAsia="zh-CN"/>
        </w:rPr>
        <w:t>II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  поколения (например, цефокситен или цефотетан) или комбинация ингибиторов </w:t>
      </w:r>
      <w:proofErr w:type="gramStart"/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>β-</w:t>
      </w:r>
      <w:proofErr w:type="gramEnd"/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>лактамаз с ампициллином-сульбактамом, или тикарциллин-клавуланатом. При эффективности терапии, улучшение состояния, уменьшение лихорадки и лейкоцитоза, отмечается в течени</w:t>
      </w:r>
      <w:proofErr w:type="gramStart"/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>и</w:t>
      </w:r>
      <w:proofErr w:type="gramEnd"/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 2-4 дней, в это время диету можно расширить и если дальше отмечается положительная динамика, пациент может быть выписан, по завершению лечения пероральным приемом антибиотиков в течение 7-10 дней. При отсутствии эффекта от консервативной терапии, необходимо исключить осложнения, рассматривать альтернативные диагнозы и повторные консультации хирурга.</w:t>
      </w:r>
    </w:p>
    <w:p w:rsidR="00DB7CBD" w:rsidRPr="00DB7CBD" w:rsidRDefault="00DB7CBD" w:rsidP="00DB7CBD">
      <w:pPr>
        <w:jc w:val="both"/>
        <w:rPr>
          <w:rFonts w:ascii="Times New Roman" w:eastAsia="MS Mincho" w:hAnsi="Times New Roman" w:cs="Times New Roman"/>
          <w:sz w:val="24"/>
          <w:szCs w:val="24"/>
          <w:lang w:eastAsia="zh-CN"/>
        </w:rPr>
      </w:pP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Рифаксимин (альфа нормикс) – селективный кишечный антибиотик широкого спектра действия, являющийся полусинтетическим производным  Рифамицина. В отличие от последнего, рефаксимин не всасывается и полностью остается в просвете кишечника. Препарат выпускается ввиде таблеток, покрытых оболочкой, по 200 мг. Рифаксимин ингибирует синтез </w:t>
      </w:r>
      <w:proofErr w:type="gramStart"/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>бактериальной</w:t>
      </w:r>
      <w:proofErr w:type="gramEnd"/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 РНК и, таким образом, останавливает синтез белков, обладает бактерицидным действием. Не абсорбируется из просвета желудочно-кишечного тракта благодаря наличию в его молекуле пиридоимидазогруппы, электрический заряд и ароматическое кольцо которой препятствует прохождению через слизистую оболочку кишечника. </w:t>
      </w:r>
    </w:p>
    <w:p w:rsidR="00DB7CBD" w:rsidRPr="00DB7CBD" w:rsidRDefault="00DB7CBD" w:rsidP="00DB7CBD">
      <w:pPr>
        <w:jc w:val="both"/>
        <w:rPr>
          <w:rFonts w:ascii="Times New Roman" w:eastAsia="MS Mincho" w:hAnsi="Times New Roman" w:cs="Times New Roman"/>
          <w:sz w:val="24"/>
          <w:szCs w:val="24"/>
          <w:lang w:eastAsia="zh-CN"/>
        </w:rPr>
      </w:pP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Среди антибиотиков, для профилактики осложнения ДБ, Рифаксимин более предпочтителен, т.к. имеет широкий антибактериальный спектр, хорошо переносится, не всасывается в системный кровоток и не вызывает системных побочных эффектов. Механизм профилактики дивертикулита при применении рифаксимина заключается в снижении содержания микрофлоры в кишечнике, ответственной за вялотекущий хронический воспалительный процесс в слизистой оболочке, который в дальнейшем ведет к </w:t>
      </w:r>
      <w:proofErr w:type="gramStart"/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>острому</w:t>
      </w:r>
      <w:proofErr w:type="gramEnd"/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 дивертикулиту.</w:t>
      </w:r>
    </w:p>
    <w:p w:rsidR="00DB7CBD" w:rsidRPr="00DB7CBD" w:rsidRDefault="00DB7CBD" w:rsidP="00DB7CBD">
      <w:pPr>
        <w:jc w:val="both"/>
        <w:rPr>
          <w:rFonts w:ascii="Times New Roman" w:eastAsia="MS Mincho" w:hAnsi="Times New Roman" w:cs="Times New Roman"/>
          <w:sz w:val="24"/>
          <w:szCs w:val="24"/>
          <w:lang w:eastAsia="zh-CN"/>
        </w:rPr>
      </w:pP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Рифаксимин отдельными авторами считается единственныйм препаратом, который целесообразно использовать для лечения клинически выраженной неосложненной ДБТК. </w:t>
      </w:r>
      <w:proofErr w:type="gramStart"/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>(</w:t>
      </w:r>
      <w:r w:rsidRPr="00DB7CBD">
        <w:rPr>
          <w:rFonts w:ascii="Times New Roman" w:eastAsia="MS Mincho" w:hAnsi="Times New Roman" w:cs="Times New Roman"/>
          <w:sz w:val="24"/>
          <w:szCs w:val="24"/>
          <w:lang w:val="en-US" w:eastAsia="zh-CN"/>
        </w:rPr>
        <w:t>J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>.</w:t>
      </w:r>
      <w:proofErr w:type="gramEnd"/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 </w:t>
      </w:r>
      <w:r w:rsidRPr="00DB7CBD">
        <w:rPr>
          <w:rFonts w:ascii="Times New Roman" w:eastAsia="MS Mincho" w:hAnsi="Times New Roman" w:cs="Times New Roman"/>
          <w:sz w:val="24"/>
          <w:szCs w:val="24"/>
          <w:lang w:val="en-US" w:eastAsia="zh-CN"/>
        </w:rPr>
        <w:t>Simpson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, </w:t>
      </w:r>
      <w:r w:rsidRPr="00DB7CBD">
        <w:rPr>
          <w:rFonts w:ascii="Times New Roman" w:eastAsia="MS Mincho" w:hAnsi="Times New Roman" w:cs="Times New Roman"/>
          <w:sz w:val="24"/>
          <w:szCs w:val="24"/>
          <w:lang w:val="en-US" w:eastAsia="zh-CN"/>
        </w:rPr>
        <w:t>R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. </w:t>
      </w:r>
      <w:r w:rsidRPr="00DB7CBD">
        <w:rPr>
          <w:rFonts w:ascii="Times New Roman" w:eastAsia="MS Mincho" w:hAnsi="Times New Roman" w:cs="Times New Roman"/>
          <w:sz w:val="24"/>
          <w:szCs w:val="24"/>
          <w:lang w:val="en-US" w:eastAsia="zh-CN"/>
        </w:rPr>
        <w:t>Spiller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>, 2005). Обычно препарат рекомендуется по 200 мг * 2 раза в день в течение 1 недели, а курс повторять 1 раз в месяц.</w:t>
      </w:r>
    </w:p>
    <w:p w:rsidR="00DB7CBD" w:rsidRPr="00DB7CBD" w:rsidRDefault="00DB7CBD" w:rsidP="00DB7CBD">
      <w:pPr>
        <w:jc w:val="both"/>
        <w:rPr>
          <w:rFonts w:ascii="Times New Roman" w:eastAsia="MS Mincho" w:hAnsi="Times New Roman" w:cs="Times New Roman"/>
          <w:sz w:val="24"/>
          <w:szCs w:val="24"/>
          <w:lang w:eastAsia="zh-CN"/>
        </w:rPr>
      </w:pP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Рифаксимин может совместно применятся с месалазином, спазмолитиками, пищевыми волокнами. Полагают, что при одновременном приеме пищевых волокон отмечается синергическое действие, т.к. рифаксимин уменьшает количество бактерий в кишечнике, которые разрушают пищевые волокна и тем самым увеличивается объем каловых масс. </w:t>
      </w:r>
    </w:p>
    <w:p w:rsidR="00DB7CBD" w:rsidRPr="00DB7CBD" w:rsidRDefault="00DB7CBD" w:rsidP="00DB7CBD">
      <w:pPr>
        <w:jc w:val="both"/>
        <w:rPr>
          <w:rFonts w:ascii="Times New Roman" w:eastAsia="MS Mincho" w:hAnsi="Times New Roman" w:cs="Times New Roman"/>
          <w:sz w:val="24"/>
          <w:szCs w:val="24"/>
          <w:lang w:eastAsia="zh-CN"/>
        </w:rPr>
      </w:pPr>
      <w:proofErr w:type="gramStart"/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>Применение данного препарата периодическими курсами позволяет снизить количество госпитализаций и хирургических вмешательств (</w:t>
      </w:r>
      <w:r w:rsidRPr="00DB7CBD">
        <w:rPr>
          <w:rFonts w:ascii="Times New Roman" w:eastAsia="MS Mincho" w:hAnsi="Times New Roman" w:cs="Times New Roman"/>
          <w:sz w:val="24"/>
          <w:szCs w:val="24"/>
          <w:lang w:val="en-US" w:eastAsia="zh-CN"/>
        </w:rPr>
        <w:t>O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>.</w:t>
      </w:r>
      <w:proofErr w:type="gramEnd"/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 </w:t>
      </w:r>
      <w:r w:rsidRPr="00DB7CBD">
        <w:rPr>
          <w:rFonts w:ascii="Times New Roman" w:eastAsia="MS Mincho" w:hAnsi="Times New Roman" w:cs="Times New Roman"/>
          <w:sz w:val="24"/>
          <w:szCs w:val="24"/>
          <w:lang w:val="en-US" w:eastAsia="zh-CN"/>
        </w:rPr>
        <w:t>Zaniolo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, </w:t>
      </w:r>
      <w:r w:rsidRPr="00DB7CBD">
        <w:rPr>
          <w:rFonts w:ascii="Times New Roman" w:eastAsia="MS Mincho" w:hAnsi="Times New Roman" w:cs="Times New Roman"/>
          <w:sz w:val="24"/>
          <w:szCs w:val="24"/>
          <w:lang w:val="en-US" w:eastAsia="zh-CN"/>
        </w:rPr>
        <w:t>M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. </w:t>
      </w:r>
      <w:r w:rsidRPr="00DB7CBD">
        <w:rPr>
          <w:rFonts w:ascii="Times New Roman" w:eastAsia="MS Mincho" w:hAnsi="Times New Roman" w:cs="Times New Roman"/>
          <w:sz w:val="24"/>
          <w:szCs w:val="24"/>
          <w:lang w:val="en-US" w:eastAsia="zh-CN"/>
        </w:rPr>
        <w:t>Eandi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, 2005). </w:t>
      </w:r>
    </w:p>
    <w:p w:rsidR="00DB7CBD" w:rsidRPr="00DB7CBD" w:rsidRDefault="00DB7CBD" w:rsidP="00DB7CBD">
      <w:pPr>
        <w:jc w:val="both"/>
        <w:rPr>
          <w:rFonts w:ascii="Times New Roman" w:eastAsia="MS Mincho" w:hAnsi="Times New Roman" w:cs="Times New Roman"/>
          <w:sz w:val="24"/>
          <w:szCs w:val="24"/>
          <w:lang w:eastAsia="zh-CN"/>
        </w:rPr>
      </w:pPr>
      <w:proofErr w:type="gramStart"/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>Для оценки эффективности рифаксимина были проведены рандомизированные контролируемые исследования с 1992 года (</w:t>
      </w:r>
      <w:r w:rsidRPr="00DB7CBD">
        <w:rPr>
          <w:rFonts w:ascii="Times New Roman" w:eastAsia="MS Mincho" w:hAnsi="Times New Roman" w:cs="Times New Roman"/>
          <w:sz w:val="24"/>
          <w:szCs w:val="24"/>
          <w:lang w:val="en-US" w:eastAsia="zh-CN"/>
        </w:rPr>
        <w:t>E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>.</w:t>
      </w:r>
      <w:proofErr w:type="gramEnd"/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 </w:t>
      </w:r>
      <w:proofErr w:type="gramStart"/>
      <w:r w:rsidRPr="00DB7CBD">
        <w:rPr>
          <w:rFonts w:ascii="Times New Roman" w:eastAsia="MS Mincho" w:hAnsi="Times New Roman" w:cs="Times New Roman"/>
          <w:sz w:val="24"/>
          <w:szCs w:val="24"/>
          <w:lang w:val="en-US" w:eastAsia="zh-CN"/>
        </w:rPr>
        <w:t>Porta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 </w:t>
      </w:r>
      <w:r w:rsidRPr="00DB7CBD">
        <w:rPr>
          <w:rFonts w:ascii="Times New Roman" w:eastAsia="MS Mincho" w:hAnsi="Times New Roman" w:cs="Times New Roman"/>
          <w:sz w:val="24"/>
          <w:szCs w:val="24"/>
          <w:lang w:val="en-US" w:eastAsia="zh-CN"/>
        </w:rPr>
        <w:t>et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 </w:t>
      </w:r>
      <w:r w:rsidRPr="00DB7CBD">
        <w:rPr>
          <w:rFonts w:ascii="Times New Roman" w:eastAsia="MS Mincho" w:hAnsi="Times New Roman" w:cs="Times New Roman"/>
          <w:sz w:val="24"/>
          <w:szCs w:val="24"/>
          <w:lang w:val="en-US" w:eastAsia="zh-CN"/>
        </w:rPr>
        <w:t>al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., 1994; </w:t>
      </w:r>
      <w:r w:rsidRPr="00DB7CBD">
        <w:rPr>
          <w:rFonts w:ascii="Times New Roman" w:eastAsia="MS Mincho" w:hAnsi="Times New Roman" w:cs="Times New Roman"/>
          <w:sz w:val="24"/>
          <w:szCs w:val="24"/>
          <w:lang w:val="en-US" w:eastAsia="zh-CN"/>
        </w:rPr>
        <w:t>C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. </w:t>
      </w:r>
      <w:r w:rsidRPr="00DB7CBD">
        <w:rPr>
          <w:rFonts w:ascii="Times New Roman" w:eastAsia="MS Mincho" w:hAnsi="Times New Roman" w:cs="Times New Roman"/>
          <w:sz w:val="24"/>
          <w:szCs w:val="24"/>
          <w:lang w:val="en-US" w:eastAsia="zh-CN"/>
        </w:rPr>
        <w:t>Papi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 </w:t>
      </w:r>
      <w:r w:rsidRPr="00DB7CBD">
        <w:rPr>
          <w:rFonts w:ascii="Times New Roman" w:eastAsia="MS Mincho" w:hAnsi="Times New Roman" w:cs="Times New Roman"/>
          <w:sz w:val="24"/>
          <w:szCs w:val="24"/>
          <w:lang w:val="en-US" w:eastAsia="zh-CN"/>
        </w:rPr>
        <w:t>et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 </w:t>
      </w:r>
      <w:r w:rsidRPr="00DB7CBD">
        <w:rPr>
          <w:rFonts w:ascii="Times New Roman" w:eastAsia="MS Mincho" w:hAnsi="Times New Roman" w:cs="Times New Roman"/>
          <w:sz w:val="24"/>
          <w:szCs w:val="24"/>
          <w:lang w:val="en-US" w:eastAsia="zh-CN"/>
        </w:rPr>
        <w:t>al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., 1995, </w:t>
      </w:r>
      <w:r w:rsidRPr="00DB7CBD">
        <w:rPr>
          <w:rFonts w:ascii="Times New Roman" w:eastAsia="MS Mincho" w:hAnsi="Times New Roman" w:cs="Times New Roman"/>
          <w:sz w:val="24"/>
          <w:szCs w:val="24"/>
          <w:lang w:val="en-US" w:eastAsia="zh-CN"/>
        </w:rPr>
        <w:t>G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. </w:t>
      </w:r>
      <w:r w:rsidRPr="00DB7CBD">
        <w:rPr>
          <w:rFonts w:ascii="Times New Roman" w:eastAsia="MS Mincho" w:hAnsi="Times New Roman" w:cs="Times New Roman"/>
          <w:sz w:val="24"/>
          <w:szCs w:val="24"/>
          <w:lang w:val="en-US" w:eastAsia="zh-CN"/>
        </w:rPr>
        <w:t>Latella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 </w:t>
      </w:r>
      <w:r w:rsidRPr="00DB7CBD">
        <w:rPr>
          <w:rFonts w:ascii="Times New Roman" w:eastAsia="MS Mincho" w:hAnsi="Times New Roman" w:cs="Times New Roman"/>
          <w:sz w:val="24"/>
          <w:szCs w:val="24"/>
          <w:lang w:val="en-US" w:eastAsia="zh-CN"/>
        </w:rPr>
        <w:t>et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 </w:t>
      </w:r>
      <w:r w:rsidRPr="00DB7CBD">
        <w:rPr>
          <w:rFonts w:ascii="Times New Roman" w:eastAsia="MS Mincho" w:hAnsi="Times New Roman" w:cs="Times New Roman"/>
          <w:sz w:val="24"/>
          <w:szCs w:val="24"/>
          <w:lang w:val="en-US" w:eastAsia="zh-CN"/>
        </w:rPr>
        <w:t>al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>, 2003).</w:t>
      </w:r>
      <w:proofErr w:type="gramEnd"/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 В исследованиях оценивали частоту осторого дивертикулита, рецидивовб хирургических вмешательствб улучшение состояния (по 6 симптомам заболевания). Так, в 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lastRenderedPageBreak/>
        <w:t xml:space="preserve">исследованиях </w:t>
      </w:r>
      <w:r w:rsidRPr="00DB7CBD">
        <w:rPr>
          <w:rFonts w:ascii="Times New Roman" w:eastAsia="MS Mincho" w:hAnsi="Times New Roman" w:cs="Times New Roman"/>
          <w:sz w:val="24"/>
          <w:szCs w:val="24"/>
          <w:lang w:val="en-US" w:eastAsia="zh-CN"/>
        </w:rPr>
        <w:t>G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. </w:t>
      </w:r>
      <w:r w:rsidRPr="00DB7CBD">
        <w:rPr>
          <w:rFonts w:ascii="Times New Roman" w:eastAsia="MS Mincho" w:hAnsi="Times New Roman" w:cs="Times New Roman"/>
          <w:sz w:val="24"/>
          <w:szCs w:val="24"/>
          <w:lang w:val="en-US" w:eastAsia="zh-CN"/>
        </w:rPr>
        <w:t>Latella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 </w:t>
      </w:r>
      <w:r w:rsidRPr="00DB7CBD">
        <w:rPr>
          <w:rFonts w:ascii="Times New Roman" w:eastAsia="MS Mincho" w:hAnsi="Times New Roman" w:cs="Times New Roman"/>
          <w:sz w:val="24"/>
          <w:szCs w:val="24"/>
          <w:lang w:val="en-US" w:eastAsia="zh-CN"/>
        </w:rPr>
        <w:t>et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 </w:t>
      </w:r>
      <w:r w:rsidRPr="00DB7CBD">
        <w:rPr>
          <w:rFonts w:ascii="Times New Roman" w:eastAsia="MS Mincho" w:hAnsi="Times New Roman" w:cs="Times New Roman"/>
          <w:sz w:val="24"/>
          <w:szCs w:val="24"/>
          <w:lang w:val="en-US" w:eastAsia="zh-CN"/>
        </w:rPr>
        <w:t>al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>. (2003) по сравнению с группами больных, получивших глюкоманнанб отмечено снижение доли без симптомов болезни (56% и 29% соответственно), частота рецидивов острого дивертикулита снизилась на половину, необходимость в хирургических вмешательствах с 53% до 14% (</w:t>
      </w:r>
      <w:r w:rsidRPr="00DB7CBD">
        <w:rPr>
          <w:rFonts w:ascii="Times New Roman" w:eastAsia="MS Mincho" w:hAnsi="Times New Roman" w:cs="Times New Roman"/>
          <w:sz w:val="24"/>
          <w:szCs w:val="24"/>
          <w:lang w:val="en-US" w:eastAsia="zh-CN"/>
        </w:rPr>
        <w:t>E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. </w:t>
      </w:r>
      <w:r w:rsidRPr="00DB7CBD">
        <w:rPr>
          <w:rFonts w:ascii="Times New Roman" w:eastAsia="MS Mincho" w:hAnsi="Times New Roman" w:cs="Times New Roman"/>
          <w:sz w:val="24"/>
          <w:szCs w:val="24"/>
          <w:lang w:val="en-US" w:eastAsia="zh-CN"/>
        </w:rPr>
        <w:t>Porta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 </w:t>
      </w:r>
      <w:r w:rsidRPr="00DB7CBD">
        <w:rPr>
          <w:rFonts w:ascii="Times New Roman" w:eastAsia="MS Mincho" w:hAnsi="Times New Roman" w:cs="Times New Roman"/>
          <w:sz w:val="24"/>
          <w:szCs w:val="24"/>
          <w:lang w:val="en-US" w:eastAsia="zh-CN"/>
        </w:rPr>
        <w:t>et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 </w:t>
      </w:r>
      <w:r w:rsidRPr="00DB7CBD">
        <w:rPr>
          <w:rFonts w:ascii="Times New Roman" w:eastAsia="MS Mincho" w:hAnsi="Times New Roman" w:cs="Times New Roman"/>
          <w:sz w:val="24"/>
          <w:szCs w:val="24"/>
          <w:lang w:val="en-US" w:eastAsia="zh-CN"/>
        </w:rPr>
        <w:t>al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., 1994). </w:t>
      </w:r>
    </w:p>
    <w:p w:rsidR="00DB7CBD" w:rsidRPr="00DB7CBD" w:rsidRDefault="00DB7CBD" w:rsidP="00DB7CBD">
      <w:pPr>
        <w:jc w:val="both"/>
        <w:rPr>
          <w:rFonts w:ascii="Times New Roman" w:eastAsia="MS Mincho" w:hAnsi="Times New Roman" w:cs="Times New Roman"/>
          <w:sz w:val="24"/>
          <w:szCs w:val="24"/>
          <w:lang w:eastAsia="zh-CN"/>
        </w:rPr>
      </w:pP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Антибиотики являются стандартами для лечения острого </w:t>
      </w:r>
      <w:proofErr w:type="gramStart"/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>дивертикулита</w:t>
      </w:r>
      <w:proofErr w:type="gramEnd"/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 несмотря на малочисленность данных об их использовании (</w:t>
      </w:r>
      <w:r w:rsidRPr="00DB7CBD">
        <w:rPr>
          <w:rFonts w:ascii="Times New Roman" w:eastAsia="MS Mincho" w:hAnsi="Times New Roman" w:cs="Times New Roman"/>
          <w:sz w:val="24"/>
          <w:szCs w:val="24"/>
          <w:lang w:val="en-US" w:eastAsia="zh-CN"/>
        </w:rPr>
        <w:t>A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. </w:t>
      </w:r>
      <w:proofErr w:type="gramStart"/>
      <w:r w:rsidRPr="00DB7CBD">
        <w:rPr>
          <w:rFonts w:ascii="Times New Roman" w:eastAsia="MS Mincho" w:hAnsi="Times New Roman" w:cs="Times New Roman"/>
          <w:sz w:val="24"/>
          <w:szCs w:val="24"/>
          <w:lang w:val="en-US" w:eastAsia="zh-CN"/>
        </w:rPr>
        <w:t>Chabok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 </w:t>
      </w:r>
      <w:r w:rsidRPr="00DB7CBD">
        <w:rPr>
          <w:rFonts w:ascii="Times New Roman" w:eastAsia="MS Mincho" w:hAnsi="Times New Roman" w:cs="Times New Roman"/>
          <w:sz w:val="24"/>
          <w:szCs w:val="24"/>
          <w:lang w:val="en-US" w:eastAsia="zh-CN"/>
        </w:rPr>
        <w:t>et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 </w:t>
      </w:r>
      <w:r w:rsidRPr="00DB7CBD">
        <w:rPr>
          <w:rFonts w:ascii="Times New Roman" w:eastAsia="MS Mincho" w:hAnsi="Times New Roman" w:cs="Times New Roman"/>
          <w:sz w:val="24"/>
          <w:szCs w:val="24"/>
          <w:lang w:val="en-US" w:eastAsia="zh-CN"/>
        </w:rPr>
        <w:t>al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>., 2012), недавно предложенной стратегии высказались сомнения (</w:t>
      </w:r>
      <w:r w:rsidRPr="00DB7CBD">
        <w:rPr>
          <w:rFonts w:ascii="Times New Roman" w:eastAsia="MS Mincho" w:hAnsi="Times New Roman" w:cs="Times New Roman"/>
          <w:sz w:val="24"/>
          <w:szCs w:val="24"/>
          <w:lang w:val="en-US" w:eastAsia="zh-CN"/>
        </w:rPr>
        <w:t>F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. </w:t>
      </w:r>
      <w:r w:rsidRPr="00DB7CBD">
        <w:rPr>
          <w:rFonts w:ascii="Times New Roman" w:eastAsia="MS Mincho" w:hAnsi="Times New Roman" w:cs="Times New Roman"/>
          <w:sz w:val="24"/>
          <w:szCs w:val="24"/>
          <w:lang w:val="en-US" w:eastAsia="zh-CN"/>
        </w:rPr>
        <w:t>Hjern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 </w:t>
      </w:r>
      <w:r w:rsidRPr="00DB7CBD">
        <w:rPr>
          <w:rFonts w:ascii="Times New Roman" w:eastAsia="MS Mincho" w:hAnsi="Times New Roman" w:cs="Times New Roman"/>
          <w:sz w:val="24"/>
          <w:szCs w:val="24"/>
          <w:lang w:val="en-US" w:eastAsia="zh-CN"/>
        </w:rPr>
        <w:t>et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 </w:t>
      </w:r>
      <w:r w:rsidRPr="00DB7CBD">
        <w:rPr>
          <w:rFonts w:ascii="Times New Roman" w:eastAsia="MS Mincho" w:hAnsi="Times New Roman" w:cs="Times New Roman"/>
          <w:sz w:val="24"/>
          <w:szCs w:val="24"/>
          <w:lang w:val="en-US" w:eastAsia="zh-CN"/>
        </w:rPr>
        <w:t>al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., 2007; </w:t>
      </w:r>
      <w:r w:rsidRPr="00DB7CBD">
        <w:rPr>
          <w:rFonts w:ascii="Times New Roman" w:eastAsia="MS Mincho" w:hAnsi="Times New Roman" w:cs="Times New Roman"/>
          <w:sz w:val="24"/>
          <w:szCs w:val="24"/>
          <w:lang w:val="en-US" w:eastAsia="zh-CN"/>
        </w:rPr>
        <w:t>D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>.</w:t>
      </w:r>
      <w:r w:rsidRPr="00DB7CBD">
        <w:rPr>
          <w:rFonts w:ascii="Times New Roman" w:eastAsia="MS Mincho" w:hAnsi="Times New Roman" w:cs="Times New Roman"/>
          <w:sz w:val="24"/>
          <w:szCs w:val="24"/>
          <w:lang w:val="en-US" w:eastAsia="zh-CN"/>
        </w:rPr>
        <w:t>M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. </w:t>
      </w:r>
      <w:r w:rsidRPr="00DB7CBD">
        <w:rPr>
          <w:rFonts w:ascii="Times New Roman" w:eastAsia="MS Mincho" w:hAnsi="Times New Roman" w:cs="Times New Roman"/>
          <w:sz w:val="24"/>
          <w:szCs w:val="24"/>
          <w:lang w:val="en-US" w:eastAsia="zh-CN"/>
        </w:rPr>
        <w:t>Shabanzaoleh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 </w:t>
      </w:r>
      <w:r w:rsidRPr="00DB7CBD">
        <w:rPr>
          <w:rFonts w:ascii="Times New Roman" w:eastAsia="MS Mincho" w:hAnsi="Times New Roman" w:cs="Times New Roman"/>
          <w:sz w:val="24"/>
          <w:szCs w:val="24"/>
          <w:lang w:val="en-US" w:eastAsia="zh-CN"/>
        </w:rPr>
        <w:t>et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 </w:t>
      </w:r>
      <w:r w:rsidRPr="00DB7CBD">
        <w:rPr>
          <w:rFonts w:ascii="Times New Roman" w:eastAsia="MS Mincho" w:hAnsi="Times New Roman" w:cs="Times New Roman"/>
          <w:sz w:val="24"/>
          <w:szCs w:val="24"/>
          <w:lang w:val="en-US" w:eastAsia="zh-CN"/>
        </w:rPr>
        <w:t>al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>., 2012).</w:t>
      </w:r>
      <w:proofErr w:type="gramEnd"/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 </w:t>
      </w:r>
      <w:r w:rsidRPr="00DB7CBD">
        <w:rPr>
          <w:rFonts w:ascii="Times New Roman" w:eastAsia="MS Mincho" w:hAnsi="Times New Roman" w:cs="Times New Roman"/>
          <w:sz w:val="24"/>
          <w:szCs w:val="24"/>
          <w:lang w:val="en-US" w:eastAsia="zh-CN"/>
        </w:rPr>
        <w:t>A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. </w:t>
      </w:r>
      <w:r w:rsidRPr="00DB7CBD">
        <w:rPr>
          <w:rFonts w:ascii="Times New Roman" w:eastAsia="MS Mincho" w:hAnsi="Times New Roman" w:cs="Times New Roman"/>
          <w:sz w:val="24"/>
          <w:szCs w:val="24"/>
          <w:lang w:val="en-US" w:eastAsia="zh-CN"/>
        </w:rPr>
        <w:t>Chabok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 с соавт. (2012) провели многоцентровое, рандомизированное исследование пациентов с </w:t>
      </w:r>
      <w:proofErr w:type="gramStart"/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>острым</w:t>
      </w:r>
      <w:proofErr w:type="gramEnd"/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 неосложненным дивертикулитом в Швеции. Было рандомизировано 623 пациентов для лечения </w:t>
      </w:r>
      <w:proofErr w:type="gramStart"/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>с</w:t>
      </w:r>
      <w:proofErr w:type="gramEnd"/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 или без антибиотиков. Не было никакой разницы в продолжительности пребывания в стационаре и частота рецидивов дивертикулита, требующих повторной госпитализации в течение 1 го года наблюдения. Хотя при лечении антибиотиками было меньше таких осложений, как перфорация, формирование абсцессов, разница не была статистически значимой. </w:t>
      </w:r>
      <w:proofErr w:type="gramStart"/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>Это исследование не было воспроизведено в США, но приминение антибиотиков широкого спектра действия во всех случаях остроо дивертикулита остается обязательным (</w:t>
      </w:r>
      <w:r w:rsidRPr="00DB7CBD">
        <w:rPr>
          <w:rFonts w:ascii="Times New Roman" w:eastAsia="MS Mincho" w:hAnsi="Times New Roman" w:cs="Times New Roman"/>
          <w:sz w:val="24"/>
          <w:szCs w:val="24"/>
          <w:lang w:val="en-US" w:eastAsia="zh-CN"/>
        </w:rPr>
        <w:t>S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>.</w:t>
      </w:r>
      <w:proofErr w:type="gramEnd"/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 </w:t>
      </w:r>
      <w:r w:rsidRPr="00DB7CBD">
        <w:rPr>
          <w:rFonts w:ascii="Times New Roman" w:eastAsia="MS Mincho" w:hAnsi="Times New Roman" w:cs="Times New Roman"/>
          <w:sz w:val="24"/>
          <w:szCs w:val="24"/>
          <w:lang w:val="en-US" w:eastAsia="zh-CN"/>
        </w:rPr>
        <w:t>Mosadeghi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 </w:t>
      </w:r>
      <w:r w:rsidRPr="00DB7CBD">
        <w:rPr>
          <w:rFonts w:ascii="Times New Roman" w:eastAsia="MS Mincho" w:hAnsi="Times New Roman" w:cs="Times New Roman"/>
          <w:sz w:val="24"/>
          <w:szCs w:val="24"/>
          <w:lang w:val="en-US" w:eastAsia="zh-CN"/>
        </w:rPr>
        <w:t>et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 </w:t>
      </w:r>
      <w:r w:rsidRPr="00DB7CBD">
        <w:rPr>
          <w:rFonts w:ascii="Times New Roman" w:eastAsia="MS Mincho" w:hAnsi="Times New Roman" w:cs="Times New Roman"/>
          <w:sz w:val="24"/>
          <w:szCs w:val="24"/>
          <w:lang w:val="en-US" w:eastAsia="zh-CN"/>
        </w:rPr>
        <w:t>al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>, 2013).</w:t>
      </w:r>
    </w:p>
    <w:p w:rsidR="00DB7CBD" w:rsidRPr="00DB7CBD" w:rsidRDefault="00DB7CBD" w:rsidP="00DB7CBD">
      <w:pPr>
        <w:jc w:val="both"/>
        <w:rPr>
          <w:rFonts w:ascii="Times New Roman" w:eastAsia="MS Mincho" w:hAnsi="Times New Roman" w:cs="Times New Roman"/>
          <w:sz w:val="24"/>
          <w:szCs w:val="24"/>
          <w:lang w:eastAsia="zh-CN"/>
        </w:rPr>
      </w:pPr>
      <w:proofErr w:type="gramStart"/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>Принято считать, что прием пищевых волокон влияет на толстую кишку (</w:t>
      </w:r>
      <w:r w:rsidRPr="00DB7CBD">
        <w:rPr>
          <w:rFonts w:ascii="Times New Roman" w:eastAsia="MS Mincho" w:hAnsi="Times New Roman" w:cs="Times New Roman"/>
          <w:sz w:val="24"/>
          <w:szCs w:val="24"/>
          <w:lang w:val="en-US" w:eastAsia="zh-CN"/>
        </w:rPr>
        <w:t>S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>.</w:t>
      </w:r>
      <w:r w:rsidRPr="00DB7CBD">
        <w:rPr>
          <w:rFonts w:ascii="Times New Roman" w:eastAsia="MS Mincho" w:hAnsi="Times New Roman" w:cs="Times New Roman"/>
          <w:sz w:val="24"/>
          <w:szCs w:val="24"/>
          <w:lang w:val="en-US" w:eastAsia="zh-CN"/>
        </w:rPr>
        <w:t>M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>.</w:t>
      </w:r>
      <w:proofErr w:type="gramEnd"/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 </w:t>
      </w:r>
      <w:proofErr w:type="gramStart"/>
      <w:r w:rsidRPr="00DB7CBD">
        <w:rPr>
          <w:rFonts w:ascii="Times New Roman" w:eastAsia="MS Mincho" w:hAnsi="Times New Roman" w:cs="Times New Roman"/>
          <w:sz w:val="24"/>
          <w:szCs w:val="24"/>
          <w:lang w:val="en-US" w:eastAsia="zh-CN"/>
        </w:rPr>
        <w:t>Finegold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 </w:t>
      </w:r>
      <w:r w:rsidRPr="00DB7CBD">
        <w:rPr>
          <w:rFonts w:ascii="Times New Roman" w:eastAsia="MS Mincho" w:hAnsi="Times New Roman" w:cs="Times New Roman"/>
          <w:sz w:val="24"/>
          <w:szCs w:val="24"/>
          <w:lang w:val="en-US" w:eastAsia="zh-CN"/>
        </w:rPr>
        <w:t>et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 </w:t>
      </w:r>
      <w:r w:rsidRPr="00DB7CBD">
        <w:rPr>
          <w:rFonts w:ascii="Times New Roman" w:eastAsia="MS Mincho" w:hAnsi="Times New Roman" w:cs="Times New Roman"/>
          <w:sz w:val="24"/>
          <w:szCs w:val="24"/>
          <w:lang w:val="en-US" w:eastAsia="zh-CN"/>
        </w:rPr>
        <w:t>al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., 1974; </w:t>
      </w:r>
      <w:r w:rsidRPr="00DB7CBD">
        <w:rPr>
          <w:rFonts w:ascii="Times New Roman" w:eastAsia="MS Mincho" w:hAnsi="Times New Roman" w:cs="Times New Roman"/>
          <w:sz w:val="24"/>
          <w:szCs w:val="24"/>
          <w:lang w:val="en-US" w:eastAsia="zh-CN"/>
        </w:rPr>
        <w:t>M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>.</w:t>
      </w:r>
      <w:r w:rsidRPr="00DB7CBD">
        <w:rPr>
          <w:rFonts w:ascii="Times New Roman" w:eastAsia="MS Mincho" w:hAnsi="Times New Roman" w:cs="Times New Roman"/>
          <w:sz w:val="24"/>
          <w:szCs w:val="24"/>
          <w:lang w:val="en-US" w:eastAsia="zh-CN"/>
        </w:rPr>
        <w:t>H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. </w:t>
      </w:r>
      <w:r w:rsidRPr="00DB7CBD">
        <w:rPr>
          <w:rFonts w:ascii="Times New Roman" w:eastAsia="MS Mincho" w:hAnsi="Times New Roman" w:cs="Times New Roman"/>
          <w:sz w:val="24"/>
          <w:szCs w:val="24"/>
          <w:lang w:val="en-US" w:eastAsia="zh-CN"/>
        </w:rPr>
        <w:t>Floch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, </w:t>
      </w:r>
      <w:r w:rsidRPr="00DB7CBD">
        <w:rPr>
          <w:rFonts w:ascii="Times New Roman" w:eastAsia="MS Mincho" w:hAnsi="Times New Roman" w:cs="Times New Roman"/>
          <w:sz w:val="24"/>
          <w:szCs w:val="24"/>
          <w:lang w:val="en-US" w:eastAsia="zh-CN"/>
        </w:rPr>
        <w:t>H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>.</w:t>
      </w:r>
      <w:r w:rsidRPr="00DB7CBD">
        <w:rPr>
          <w:rFonts w:ascii="Times New Roman" w:eastAsia="MS Mincho" w:hAnsi="Times New Roman" w:cs="Times New Roman"/>
          <w:sz w:val="24"/>
          <w:szCs w:val="24"/>
          <w:lang w:val="en-US" w:eastAsia="zh-CN"/>
        </w:rPr>
        <w:t>M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. </w:t>
      </w:r>
      <w:r w:rsidRPr="00DB7CBD">
        <w:rPr>
          <w:rFonts w:ascii="Times New Roman" w:eastAsia="MS Mincho" w:hAnsi="Times New Roman" w:cs="Times New Roman"/>
          <w:sz w:val="24"/>
          <w:szCs w:val="24"/>
          <w:lang w:val="en-US" w:eastAsia="zh-CN"/>
        </w:rPr>
        <w:t>Fuchs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>, 1978).</w:t>
      </w:r>
      <w:proofErr w:type="gramEnd"/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 В начале 1990 годов, </w:t>
      </w:r>
      <w:r w:rsidRPr="00DB7CBD">
        <w:rPr>
          <w:rFonts w:ascii="Times New Roman" w:eastAsia="MS Mincho" w:hAnsi="Times New Roman" w:cs="Times New Roman"/>
          <w:sz w:val="24"/>
          <w:szCs w:val="24"/>
          <w:lang w:val="en-US" w:eastAsia="zh-CN"/>
        </w:rPr>
        <w:t>C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. </w:t>
      </w:r>
      <w:proofErr w:type="gramStart"/>
      <w:r w:rsidRPr="00DB7CBD">
        <w:rPr>
          <w:rFonts w:ascii="Times New Roman" w:eastAsia="MS Mincho" w:hAnsi="Times New Roman" w:cs="Times New Roman"/>
          <w:sz w:val="24"/>
          <w:szCs w:val="24"/>
          <w:lang w:val="en-US" w:eastAsia="zh-CN"/>
        </w:rPr>
        <w:t>Papi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 с соавт.</w:t>
      </w:r>
      <w:proofErr w:type="gramEnd"/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 (1992) проводил плотное исследование 217 пациентов для оценки роли неабсорбируемых антибиотиков в лечении симптоматической ДБ. Он обнаружил статистически значимое снижение частоты и количества симптомов ДБ (63,9% против 47,6%) среди пациентов, получавших пищевые волокна и рифаксимин по сравнению с больными, получившими только пищевые волокна. </w:t>
      </w:r>
      <w:proofErr w:type="gramStart"/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>В последствии, в ходе многоцентрового, рандомизированного, двойного слепого, плацебо-контролируемого исследования у 184 пациентов было показано, после 12 месяцев циклической терапии рифаксимном по 400 мг в течение 7 дней/ в месяц, у 68,9% пациентов были устранены симптомы ДБ, по сравнению с группой больных, поучавших пищевые волокна (39,5%) (</w:t>
      </w:r>
      <w:r w:rsidRPr="00DB7CBD">
        <w:rPr>
          <w:rFonts w:ascii="Times New Roman" w:eastAsia="MS Mincho" w:hAnsi="Times New Roman" w:cs="Times New Roman"/>
          <w:sz w:val="24"/>
          <w:szCs w:val="24"/>
          <w:lang w:val="en-US" w:eastAsia="zh-CN"/>
        </w:rPr>
        <w:t>C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>.</w:t>
      </w:r>
      <w:proofErr w:type="gramEnd"/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 </w:t>
      </w:r>
      <w:r w:rsidRPr="00DB7CBD">
        <w:rPr>
          <w:rFonts w:ascii="Times New Roman" w:eastAsia="MS Mincho" w:hAnsi="Times New Roman" w:cs="Times New Roman"/>
          <w:sz w:val="24"/>
          <w:szCs w:val="24"/>
          <w:lang w:val="en-US" w:eastAsia="zh-CN"/>
        </w:rPr>
        <w:t>Papi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 и </w:t>
      </w:r>
      <w:proofErr w:type="gramStart"/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>др.,</w:t>
      </w:r>
      <w:proofErr w:type="gramEnd"/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 1995). </w:t>
      </w:r>
      <w:r w:rsidRPr="00DB7CBD">
        <w:rPr>
          <w:rFonts w:ascii="Times New Roman" w:eastAsia="MS Mincho" w:hAnsi="Times New Roman" w:cs="Times New Roman"/>
          <w:sz w:val="24"/>
          <w:szCs w:val="24"/>
          <w:lang w:val="en-US" w:eastAsia="zh-CN"/>
        </w:rPr>
        <w:t>G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. </w:t>
      </w:r>
      <w:r w:rsidRPr="00DB7CBD">
        <w:rPr>
          <w:rFonts w:ascii="Times New Roman" w:eastAsia="MS Mincho" w:hAnsi="Times New Roman" w:cs="Times New Roman"/>
          <w:sz w:val="24"/>
          <w:szCs w:val="24"/>
          <w:lang w:val="en-US" w:eastAsia="zh-CN"/>
        </w:rPr>
        <w:t>Labella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 с соавт. (2003) были воспроизведены аналогичные результаты у 968 пациентов, он также показал снижение частоты осложнений (дивертикулит и кишечное кровотечение) в группе больных, получавших рифаксимин, получавших рифаксимин (1,34%), по сравнению с больными, получавшим только пищевые волокна (3,22%). Далее, </w:t>
      </w:r>
      <w:r w:rsidRPr="00DB7CBD">
        <w:rPr>
          <w:rFonts w:ascii="Times New Roman" w:eastAsia="MS Mincho" w:hAnsi="Times New Roman" w:cs="Times New Roman"/>
          <w:sz w:val="24"/>
          <w:szCs w:val="24"/>
          <w:lang w:val="en-US" w:eastAsia="zh-CN"/>
        </w:rPr>
        <w:t>R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. </w:t>
      </w:r>
      <w:proofErr w:type="gramStart"/>
      <w:r w:rsidRPr="00DB7CBD">
        <w:rPr>
          <w:rFonts w:ascii="Times New Roman" w:eastAsia="MS Mincho" w:hAnsi="Times New Roman" w:cs="Times New Roman"/>
          <w:sz w:val="24"/>
          <w:szCs w:val="24"/>
          <w:lang w:val="en-US" w:eastAsia="zh-CN"/>
        </w:rPr>
        <w:t>D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>’</w:t>
      </w:r>
      <w:r w:rsidRPr="00DB7CBD">
        <w:rPr>
          <w:rFonts w:ascii="Times New Roman" w:eastAsia="MS Mincho" w:hAnsi="Times New Roman" w:cs="Times New Roman"/>
          <w:sz w:val="24"/>
          <w:szCs w:val="24"/>
          <w:lang w:val="en-US" w:eastAsia="zh-CN"/>
        </w:rPr>
        <w:t>Inca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 с соавт.</w:t>
      </w:r>
      <w:proofErr w:type="gramEnd"/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 (2007), </w:t>
      </w:r>
      <w:r w:rsidRPr="00DB7CBD">
        <w:rPr>
          <w:rFonts w:ascii="Times New Roman" w:eastAsia="MS Mincho" w:hAnsi="Times New Roman" w:cs="Times New Roman"/>
          <w:sz w:val="24"/>
          <w:szCs w:val="24"/>
          <w:lang w:val="en-US" w:eastAsia="zh-CN"/>
        </w:rPr>
        <w:t>A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. </w:t>
      </w:r>
      <w:proofErr w:type="gramStart"/>
      <w:r w:rsidRPr="00DB7CBD">
        <w:rPr>
          <w:rFonts w:ascii="Times New Roman" w:eastAsia="MS Mincho" w:hAnsi="Times New Roman" w:cs="Times New Roman"/>
          <w:sz w:val="24"/>
          <w:szCs w:val="24"/>
          <w:lang w:val="en-US" w:eastAsia="zh-CN"/>
        </w:rPr>
        <w:t>Collecchia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 с соавт.</w:t>
      </w:r>
      <w:proofErr w:type="gramEnd"/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 (2007) привели дальнейшие доказательства эффективности использования рифаксимина симптоматической неосложненной дивертикулярной болезни (Таблица</w:t>
      </w:r>
      <w:proofErr w:type="gramStart"/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  )</w:t>
      </w:r>
      <w:proofErr w:type="gramEnd"/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. </w:t>
      </w:r>
    </w:p>
    <w:p w:rsidR="00DB7CBD" w:rsidRPr="00DB7CBD" w:rsidRDefault="00DB7CBD" w:rsidP="00DB7CBD">
      <w:pPr>
        <w:jc w:val="both"/>
        <w:rPr>
          <w:rFonts w:ascii="Times New Roman" w:eastAsia="MS Mincho" w:hAnsi="Times New Roman" w:cs="Times New Roman"/>
          <w:sz w:val="24"/>
          <w:szCs w:val="24"/>
          <w:lang w:eastAsia="zh-CN"/>
        </w:rPr>
      </w:pPr>
      <w:proofErr w:type="gramStart"/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>Рекомендации 1 уровня (</w:t>
      </w:r>
      <w:r w:rsidRPr="00DB7CBD">
        <w:rPr>
          <w:rFonts w:ascii="Times New Roman" w:eastAsia="MS Mincho" w:hAnsi="Times New Roman" w:cs="Times New Roman"/>
          <w:sz w:val="24"/>
          <w:szCs w:val="24"/>
          <w:lang w:val="en-US" w:eastAsia="zh-CN"/>
        </w:rPr>
        <w:t>C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>.</w:t>
      </w:r>
      <w:proofErr w:type="gramEnd"/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 </w:t>
      </w:r>
      <w:r w:rsidRPr="00DB7CBD">
        <w:rPr>
          <w:rFonts w:ascii="Times New Roman" w:eastAsia="MS Mincho" w:hAnsi="Times New Roman" w:cs="Times New Roman"/>
          <w:sz w:val="24"/>
          <w:szCs w:val="24"/>
          <w:lang w:val="en-US" w:eastAsia="zh-CN"/>
        </w:rPr>
        <w:t>D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. </w:t>
      </w:r>
      <w:r w:rsidRPr="00DB7CBD">
        <w:rPr>
          <w:rFonts w:ascii="Times New Roman" w:eastAsia="MS Mincho" w:hAnsi="Times New Roman" w:cs="Times New Roman"/>
          <w:sz w:val="24"/>
          <w:szCs w:val="24"/>
          <w:lang w:val="en-US" w:eastAsia="zh-CN"/>
        </w:rPr>
        <w:t>Trivedi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, </w:t>
      </w:r>
      <w:r w:rsidRPr="00DB7CBD">
        <w:rPr>
          <w:rFonts w:ascii="Times New Roman" w:eastAsia="MS Mincho" w:hAnsi="Times New Roman" w:cs="Times New Roman"/>
          <w:sz w:val="24"/>
          <w:szCs w:val="24"/>
          <w:lang w:val="en-US" w:eastAsia="zh-CN"/>
        </w:rPr>
        <w:t>K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>.</w:t>
      </w:r>
      <w:r w:rsidRPr="00DB7CBD">
        <w:rPr>
          <w:rFonts w:ascii="Times New Roman" w:eastAsia="MS Mincho" w:hAnsi="Times New Roman" w:cs="Times New Roman"/>
          <w:sz w:val="24"/>
          <w:szCs w:val="24"/>
          <w:lang w:val="en-US" w:eastAsia="zh-CN"/>
        </w:rPr>
        <w:t>M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. </w:t>
      </w:r>
      <w:r w:rsidRPr="00DB7CBD">
        <w:rPr>
          <w:rFonts w:ascii="Times New Roman" w:eastAsia="MS Mincho" w:hAnsi="Times New Roman" w:cs="Times New Roman"/>
          <w:sz w:val="24"/>
          <w:szCs w:val="24"/>
          <w:lang w:val="en-US" w:eastAsia="zh-CN"/>
        </w:rPr>
        <w:t>Das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, 2008): на основе данных 3-х рандомизированных контролируемых исследований (РКИ), включающих 555 пациентов и одного крупного открытого исследования 968 пациентовб рекомендуется циклическая терапия рифаксимином 400 мг*2 раза 7 дней/ в месяц у пациентов с симптоматической неосложненной ДБ. Рекомендации 4-го уровня: рифаксимин может сыграть положительную роль в уменьшении симптомов и/или рецидива у пациентов с осложнениями ДБ в анамнезе. </w:t>
      </w:r>
    </w:p>
    <w:p w:rsidR="00DB7CBD" w:rsidRPr="00DB7CBD" w:rsidRDefault="00DB7CBD" w:rsidP="00DB7CBD">
      <w:pPr>
        <w:jc w:val="both"/>
        <w:rPr>
          <w:rFonts w:ascii="Times New Roman" w:eastAsia="MS Mincho" w:hAnsi="Times New Roman" w:cs="Times New Roman"/>
          <w:sz w:val="24"/>
          <w:szCs w:val="24"/>
          <w:lang w:eastAsia="zh-CN"/>
        </w:rPr>
      </w:pP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>Таблица</w:t>
      </w:r>
    </w:p>
    <w:p w:rsidR="00DB7CBD" w:rsidRPr="00DB7CBD" w:rsidRDefault="00DB7CBD" w:rsidP="00DB7CBD">
      <w:pPr>
        <w:jc w:val="both"/>
        <w:rPr>
          <w:rFonts w:ascii="Times New Roman" w:eastAsia="MS Mincho" w:hAnsi="Times New Roman" w:cs="Times New Roman"/>
          <w:sz w:val="24"/>
          <w:szCs w:val="24"/>
          <w:lang w:eastAsia="zh-CN"/>
        </w:rPr>
      </w:pPr>
      <w:proofErr w:type="gramStart"/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>Рифаксимин в лечении дивертикуляной болезни толстой кишки (</w:t>
      </w:r>
      <w:r w:rsidRPr="00DB7CBD">
        <w:rPr>
          <w:rFonts w:ascii="Times New Roman" w:eastAsia="MS Mincho" w:hAnsi="Times New Roman" w:cs="Times New Roman"/>
          <w:sz w:val="24"/>
          <w:szCs w:val="24"/>
          <w:lang w:val="en-US" w:eastAsia="zh-CN"/>
        </w:rPr>
        <w:t>C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>.</w:t>
      </w:r>
      <w:r w:rsidRPr="00DB7CBD">
        <w:rPr>
          <w:rFonts w:ascii="Times New Roman" w:eastAsia="MS Mincho" w:hAnsi="Times New Roman" w:cs="Times New Roman"/>
          <w:sz w:val="24"/>
          <w:szCs w:val="24"/>
          <w:lang w:val="en-US" w:eastAsia="zh-CN"/>
        </w:rPr>
        <w:t>D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>.</w:t>
      </w:r>
      <w:proofErr w:type="gramEnd"/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 </w:t>
      </w:r>
      <w:r w:rsidRPr="00DB7CBD">
        <w:rPr>
          <w:rFonts w:ascii="Times New Roman" w:eastAsia="MS Mincho" w:hAnsi="Times New Roman" w:cs="Times New Roman"/>
          <w:sz w:val="24"/>
          <w:szCs w:val="24"/>
          <w:lang w:val="en-US" w:eastAsia="zh-CN"/>
        </w:rPr>
        <w:t>Triverdi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, </w:t>
      </w:r>
      <w:r w:rsidRPr="00DB7CBD">
        <w:rPr>
          <w:rFonts w:ascii="Times New Roman" w:eastAsia="MS Mincho" w:hAnsi="Times New Roman" w:cs="Times New Roman"/>
          <w:sz w:val="24"/>
          <w:szCs w:val="24"/>
          <w:lang w:val="en-US" w:eastAsia="zh-CN"/>
        </w:rPr>
        <w:t>K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>.</w:t>
      </w:r>
      <w:r w:rsidRPr="00DB7CBD">
        <w:rPr>
          <w:rFonts w:ascii="Times New Roman" w:eastAsia="MS Mincho" w:hAnsi="Times New Roman" w:cs="Times New Roman"/>
          <w:sz w:val="24"/>
          <w:szCs w:val="24"/>
          <w:lang w:val="en-US" w:eastAsia="zh-CN"/>
        </w:rPr>
        <w:t>M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. </w:t>
      </w:r>
      <w:r w:rsidRPr="00DB7CBD">
        <w:rPr>
          <w:rFonts w:ascii="Times New Roman" w:eastAsia="MS Mincho" w:hAnsi="Times New Roman" w:cs="Times New Roman"/>
          <w:sz w:val="24"/>
          <w:szCs w:val="24"/>
          <w:lang w:val="en-US" w:eastAsia="zh-CN"/>
        </w:rPr>
        <w:t>Das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>, 2008)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1982"/>
        <w:gridCol w:w="1915"/>
        <w:gridCol w:w="1804"/>
        <w:gridCol w:w="1949"/>
        <w:gridCol w:w="2205"/>
      </w:tblGrid>
      <w:tr w:rsidR="00DB7CBD" w:rsidRPr="00DB7CBD" w:rsidTr="00DB7CBD">
        <w:tc>
          <w:tcPr>
            <w:tcW w:w="1999" w:type="dxa"/>
          </w:tcPr>
          <w:p w:rsidR="00DB7CBD" w:rsidRPr="00DB7CBD" w:rsidRDefault="00DB7CBD" w:rsidP="00DB7C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B7CB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Автор</w:t>
            </w:r>
          </w:p>
        </w:tc>
        <w:tc>
          <w:tcPr>
            <w:tcW w:w="1999" w:type="dxa"/>
          </w:tcPr>
          <w:p w:rsidR="00DB7CBD" w:rsidRPr="00DB7CBD" w:rsidRDefault="00DB7CBD" w:rsidP="00DB7C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B7CB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Тип исследования</w:t>
            </w:r>
          </w:p>
        </w:tc>
        <w:tc>
          <w:tcPr>
            <w:tcW w:w="1999" w:type="dxa"/>
          </w:tcPr>
          <w:p w:rsidR="00DB7CBD" w:rsidRPr="00DB7CBD" w:rsidRDefault="00DB7CBD" w:rsidP="00DB7C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B7CB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Число больных</w:t>
            </w:r>
          </w:p>
        </w:tc>
        <w:tc>
          <w:tcPr>
            <w:tcW w:w="2000" w:type="dxa"/>
          </w:tcPr>
          <w:p w:rsidR="00DB7CBD" w:rsidRPr="00DB7CBD" w:rsidRDefault="00DB7CBD" w:rsidP="00DB7C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B7CB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Дизайн исследования</w:t>
            </w:r>
          </w:p>
        </w:tc>
        <w:tc>
          <w:tcPr>
            <w:tcW w:w="2000" w:type="dxa"/>
          </w:tcPr>
          <w:p w:rsidR="00DB7CBD" w:rsidRPr="00DB7CBD" w:rsidRDefault="00DB7CBD" w:rsidP="00DB7C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B7CB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Результат</w:t>
            </w:r>
          </w:p>
        </w:tc>
      </w:tr>
      <w:tr w:rsidR="00DB7CBD" w:rsidRPr="00DB7CBD" w:rsidTr="00DB7CBD">
        <w:tc>
          <w:tcPr>
            <w:tcW w:w="1999" w:type="dxa"/>
          </w:tcPr>
          <w:p w:rsidR="00DB7CBD" w:rsidRPr="00DB7CBD" w:rsidRDefault="00DB7CBD" w:rsidP="00DB7C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C</w:t>
            </w:r>
            <w:r w:rsidRPr="00DB7CBD">
              <w:rPr>
                <w:rFonts w:ascii="Times New Roman" w:hAnsi="Times New Roman" w:cs="Times New Roman"/>
                <w:sz w:val="24"/>
                <w:szCs w:val="24"/>
                <w:lang w:val="ru-RU" w:eastAsia="zh-CN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Papi </w:t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zh-CN"/>
              </w:rPr>
              <w:t>и др.</w:t>
            </w:r>
          </w:p>
        </w:tc>
        <w:tc>
          <w:tcPr>
            <w:tcW w:w="1999" w:type="dxa"/>
          </w:tcPr>
          <w:p w:rsidR="00DB7CBD" w:rsidRPr="00DB7CBD" w:rsidRDefault="00DB7CBD" w:rsidP="00DB7C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zh-CN"/>
              </w:rPr>
            </w:pPr>
            <w:r w:rsidRPr="00DB7CBD">
              <w:rPr>
                <w:rFonts w:ascii="Times New Roman" w:hAnsi="Times New Roman" w:cs="Times New Roman"/>
                <w:sz w:val="24"/>
                <w:szCs w:val="24"/>
                <w:lang w:val="ru-RU" w:eastAsia="zh-CN"/>
              </w:rPr>
              <w:t>РКИ</w:t>
            </w:r>
          </w:p>
        </w:tc>
        <w:tc>
          <w:tcPr>
            <w:tcW w:w="1999" w:type="dxa"/>
          </w:tcPr>
          <w:p w:rsidR="00DB7CBD" w:rsidRPr="00DB7CBD" w:rsidRDefault="00DB7CBD" w:rsidP="00DB7C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zh-CN"/>
              </w:rPr>
            </w:pPr>
            <w:r w:rsidRPr="00DB7CBD">
              <w:rPr>
                <w:rFonts w:ascii="Times New Roman" w:hAnsi="Times New Roman" w:cs="Times New Roman"/>
                <w:sz w:val="24"/>
                <w:szCs w:val="24"/>
                <w:lang w:val="ru-RU" w:eastAsia="zh-CN"/>
              </w:rPr>
              <w:t>184</w:t>
            </w:r>
          </w:p>
        </w:tc>
        <w:tc>
          <w:tcPr>
            <w:tcW w:w="2000" w:type="dxa"/>
          </w:tcPr>
          <w:p w:rsidR="00DB7CBD" w:rsidRPr="00DB7CBD" w:rsidRDefault="00DB7CBD" w:rsidP="00DB7C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zh-CN"/>
              </w:rPr>
            </w:pPr>
            <w:r w:rsidRPr="00DB7CBD">
              <w:rPr>
                <w:rFonts w:ascii="Times New Roman" w:hAnsi="Times New Roman" w:cs="Times New Roman"/>
                <w:sz w:val="24"/>
                <w:szCs w:val="24"/>
                <w:lang w:val="ru-RU" w:eastAsia="zh-CN"/>
              </w:rPr>
              <w:t>Глюкоманнана 2г/ день+</w:t>
            </w:r>
          </w:p>
          <w:p w:rsidR="00DB7CBD" w:rsidRPr="00DB7CBD" w:rsidRDefault="00DB7CBD" w:rsidP="00DB7C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zh-CN"/>
              </w:rPr>
            </w:pPr>
            <w:r w:rsidRPr="00DB7CBD">
              <w:rPr>
                <w:rFonts w:ascii="Times New Roman" w:hAnsi="Times New Roman" w:cs="Times New Roman"/>
                <w:sz w:val="24"/>
                <w:szCs w:val="24"/>
                <w:lang w:val="ru-RU" w:eastAsia="zh-CN"/>
              </w:rPr>
              <w:t xml:space="preserve">рифаксимин 400 мг * 2 </w:t>
            </w:r>
            <w:proofErr w:type="gramStart"/>
            <w:r w:rsidRPr="00DB7CBD">
              <w:rPr>
                <w:rFonts w:ascii="Times New Roman" w:hAnsi="Times New Roman" w:cs="Times New Roman"/>
                <w:sz w:val="24"/>
                <w:szCs w:val="24"/>
                <w:lang w:val="ru-RU" w:eastAsia="zh-CN"/>
              </w:rPr>
              <w:t>р</w:t>
            </w:r>
            <w:proofErr w:type="gramEnd"/>
            <w:r w:rsidRPr="00DB7CBD">
              <w:rPr>
                <w:rFonts w:ascii="Times New Roman" w:hAnsi="Times New Roman" w:cs="Times New Roman"/>
                <w:sz w:val="24"/>
                <w:szCs w:val="24"/>
                <w:lang w:val="ru-RU" w:eastAsia="zh-CN"/>
              </w:rPr>
              <w:t xml:space="preserve"> против только глюкоманнаны</w:t>
            </w:r>
          </w:p>
        </w:tc>
        <w:tc>
          <w:tcPr>
            <w:tcW w:w="2000" w:type="dxa"/>
          </w:tcPr>
          <w:p w:rsidR="00DB7CBD" w:rsidRPr="00DB7CBD" w:rsidRDefault="00DB7CBD" w:rsidP="00DB7C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zh-CN"/>
              </w:rPr>
            </w:pPr>
            <w:r w:rsidRPr="00DB7CBD">
              <w:rPr>
                <w:rFonts w:ascii="Times New Roman" w:hAnsi="Times New Roman" w:cs="Times New Roman"/>
                <w:sz w:val="24"/>
                <w:szCs w:val="24"/>
                <w:lang w:val="ru-RU" w:eastAsia="zh-CN"/>
              </w:rPr>
              <w:t>Рифаксимин превосходит волокна при монотерапии в облегчении симптомов ДБ*</w:t>
            </w:r>
          </w:p>
        </w:tc>
      </w:tr>
      <w:tr w:rsidR="00DB7CBD" w:rsidRPr="00DB7CBD" w:rsidTr="00DB7CBD">
        <w:tc>
          <w:tcPr>
            <w:tcW w:w="1999" w:type="dxa"/>
          </w:tcPr>
          <w:p w:rsidR="00DB7CBD" w:rsidRPr="00DB7CBD" w:rsidRDefault="00DB7CBD" w:rsidP="00DB7C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C</w:t>
            </w:r>
            <w:r w:rsidRPr="00DB7CBD">
              <w:rPr>
                <w:rFonts w:ascii="Times New Roman" w:hAnsi="Times New Roman" w:cs="Times New Roman"/>
                <w:sz w:val="24"/>
                <w:szCs w:val="24"/>
                <w:lang w:val="ru-RU" w:eastAsia="zh-CN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Latella </w:t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zh-CN"/>
              </w:rPr>
              <w:t>и др.</w:t>
            </w:r>
          </w:p>
        </w:tc>
        <w:tc>
          <w:tcPr>
            <w:tcW w:w="1999" w:type="dxa"/>
          </w:tcPr>
          <w:p w:rsidR="00DB7CBD" w:rsidRPr="00DB7CBD" w:rsidRDefault="00DB7CBD" w:rsidP="00DB7C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zh-CN"/>
              </w:rPr>
            </w:pPr>
            <w:r w:rsidRPr="00DB7CBD">
              <w:rPr>
                <w:rFonts w:ascii="Times New Roman" w:hAnsi="Times New Roman" w:cs="Times New Roman"/>
                <w:sz w:val="24"/>
                <w:szCs w:val="24"/>
                <w:lang w:val="ru-RU" w:eastAsia="zh-CN"/>
              </w:rPr>
              <w:t>Открытый</w:t>
            </w:r>
          </w:p>
        </w:tc>
        <w:tc>
          <w:tcPr>
            <w:tcW w:w="1999" w:type="dxa"/>
          </w:tcPr>
          <w:p w:rsidR="00DB7CBD" w:rsidRPr="00DB7CBD" w:rsidRDefault="00DB7CBD" w:rsidP="00DB7C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zh-CN"/>
              </w:rPr>
            </w:pPr>
            <w:r w:rsidRPr="00DB7CBD">
              <w:rPr>
                <w:rFonts w:ascii="Times New Roman" w:hAnsi="Times New Roman" w:cs="Times New Roman"/>
                <w:sz w:val="24"/>
                <w:szCs w:val="24"/>
                <w:lang w:val="ru-RU" w:eastAsia="zh-CN"/>
              </w:rPr>
              <w:t>968</w:t>
            </w:r>
          </w:p>
        </w:tc>
        <w:tc>
          <w:tcPr>
            <w:tcW w:w="2000" w:type="dxa"/>
          </w:tcPr>
          <w:p w:rsidR="00DB7CBD" w:rsidRPr="00DB7CBD" w:rsidRDefault="00DB7CBD" w:rsidP="00DB7C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zh-CN"/>
              </w:rPr>
            </w:pPr>
            <w:r w:rsidRPr="00DB7CBD">
              <w:rPr>
                <w:rFonts w:ascii="Times New Roman" w:hAnsi="Times New Roman" w:cs="Times New Roman"/>
                <w:sz w:val="24"/>
                <w:szCs w:val="24"/>
                <w:lang w:val="ru-RU" w:eastAsia="zh-CN"/>
              </w:rPr>
              <w:t>Глюкоманнана 4г/ день+</w:t>
            </w:r>
          </w:p>
          <w:p w:rsidR="00DB7CBD" w:rsidRPr="00DB7CBD" w:rsidRDefault="00DB7CBD" w:rsidP="00DB7C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zh-CN"/>
              </w:rPr>
            </w:pPr>
            <w:r w:rsidRPr="00DB7CBD">
              <w:rPr>
                <w:rFonts w:ascii="Times New Roman" w:hAnsi="Times New Roman" w:cs="Times New Roman"/>
                <w:sz w:val="24"/>
                <w:szCs w:val="24"/>
                <w:lang w:val="ru-RU" w:eastAsia="zh-CN"/>
              </w:rPr>
              <w:t xml:space="preserve">рифаксимин 400 мг * 2 </w:t>
            </w:r>
            <w:proofErr w:type="gramStart"/>
            <w:r w:rsidRPr="00DB7CBD">
              <w:rPr>
                <w:rFonts w:ascii="Times New Roman" w:hAnsi="Times New Roman" w:cs="Times New Roman"/>
                <w:sz w:val="24"/>
                <w:szCs w:val="24"/>
                <w:lang w:val="ru-RU" w:eastAsia="zh-CN"/>
              </w:rPr>
              <w:t>р</w:t>
            </w:r>
            <w:proofErr w:type="gramEnd"/>
            <w:r w:rsidRPr="00DB7CBD">
              <w:rPr>
                <w:rFonts w:ascii="Times New Roman" w:hAnsi="Times New Roman" w:cs="Times New Roman"/>
                <w:sz w:val="24"/>
                <w:szCs w:val="24"/>
                <w:lang w:val="ru-RU" w:eastAsia="zh-CN"/>
              </w:rPr>
              <w:t xml:space="preserve"> против только глюкоманнаны</w:t>
            </w:r>
          </w:p>
        </w:tc>
        <w:tc>
          <w:tcPr>
            <w:tcW w:w="2000" w:type="dxa"/>
          </w:tcPr>
          <w:p w:rsidR="00DB7CBD" w:rsidRPr="00DB7CBD" w:rsidRDefault="00DB7CBD" w:rsidP="00DB7C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zh-CN"/>
              </w:rPr>
            </w:pPr>
            <w:r w:rsidRPr="00DB7CBD">
              <w:rPr>
                <w:rFonts w:ascii="Times New Roman" w:hAnsi="Times New Roman" w:cs="Times New Roman"/>
                <w:sz w:val="24"/>
                <w:szCs w:val="24"/>
                <w:lang w:val="ru-RU" w:eastAsia="zh-CN"/>
              </w:rPr>
              <w:t>Рифаксимин превосходит монотерапию волокнами в облегчении симптомов и предупреждении дивертикулита*</w:t>
            </w:r>
          </w:p>
        </w:tc>
      </w:tr>
      <w:tr w:rsidR="00DB7CBD" w:rsidRPr="00DB7CBD" w:rsidTr="00DB7CBD">
        <w:tc>
          <w:tcPr>
            <w:tcW w:w="1999" w:type="dxa"/>
          </w:tcPr>
          <w:p w:rsidR="00DB7CBD" w:rsidRPr="00DB7CBD" w:rsidRDefault="00DB7CBD" w:rsidP="00DB7C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M</w:t>
            </w:r>
            <w:r w:rsidRPr="00DB7CBD">
              <w:rPr>
                <w:rFonts w:ascii="Times New Roman" w:hAnsi="Times New Roman" w:cs="Times New Roman"/>
                <w:sz w:val="24"/>
                <w:szCs w:val="24"/>
                <w:lang w:val="ru-RU" w:eastAsia="zh-CN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A</w:t>
            </w:r>
            <w:r w:rsidRPr="00DB7CBD">
              <w:rPr>
                <w:rFonts w:ascii="Times New Roman" w:hAnsi="Times New Roman" w:cs="Times New Roman"/>
                <w:sz w:val="24"/>
                <w:szCs w:val="24"/>
                <w:lang w:val="ru-RU" w:eastAsia="zh-CN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Pistoia</w:t>
            </w:r>
            <w:r w:rsidRPr="00DB7CBD">
              <w:rPr>
                <w:rFonts w:ascii="Times New Roman" w:hAnsi="Times New Roman" w:cs="Times New Roman"/>
                <w:sz w:val="24"/>
                <w:szCs w:val="24"/>
                <w:lang w:val="ru-RU" w:eastAsia="zh-CN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zh-CN"/>
              </w:rPr>
              <w:t>и др.</w:t>
            </w:r>
          </w:p>
        </w:tc>
        <w:tc>
          <w:tcPr>
            <w:tcW w:w="1999" w:type="dxa"/>
          </w:tcPr>
          <w:p w:rsidR="00DB7CBD" w:rsidRPr="00DB7CBD" w:rsidRDefault="00DB7CBD" w:rsidP="00DB7C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B7CB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Серия случаев</w:t>
            </w:r>
          </w:p>
        </w:tc>
        <w:tc>
          <w:tcPr>
            <w:tcW w:w="1999" w:type="dxa"/>
          </w:tcPr>
          <w:p w:rsidR="00DB7CBD" w:rsidRPr="00DB7CBD" w:rsidRDefault="00DB7CBD" w:rsidP="00DB7C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B7CB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?</w:t>
            </w:r>
          </w:p>
        </w:tc>
        <w:tc>
          <w:tcPr>
            <w:tcW w:w="2000" w:type="dxa"/>
          </w:tcPr>
          <w:p w:rsidR="00DB7CBD" w:rsidRPr="00DB7CBD" w:rsidRDefault="00DB7CBD" w:rsidP="00DB7C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zh-CN"/>
              </w:rPr>
            </w:pPr>
            <w:r w:rsidRPr="00DB7CBD">
              <w:rPr>
                <w:rFonts w:ascii="Times New Roman" w:hAnsi="Times New Roman" w:cs="Times New Roman"/>
                <w:sz w:val="24"/>
                <w:szCs w:val="24"/>
                <w:lang w:val="ru-RU" w:eastAsia="zh-CN"/>
              </w:rPr>
              <w:t>Рифаксимин 800 мг/д по 7 дней в месяц</w:t>
            </w:r>
          </w:p>
        </w:tc>
        <w:tc>
          <w:tcPr>
            <w:tcW w:w="2000" w:type="dxa"/>
          </w:tcPr>
          <w:p w:rsidR="00DB7CBD" w:rsidRPr="00DB7CBD" w:rsidRDefault="00DB7CBD" w:rsidP="00DB7C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zh-CN"/>
              </w:rPr>
            </w:pPr>
            <w:r w:rsidRPr="00DB7CBD">
              <w:rPr>
                <w:rFonts w:ascii="Times New Roman" w:hAnsi="Times New Roman" w:cs="Times New Roman"/>
                <w:sz w:val="24"/>
                <w:szCs w:val="24"/>
                <w:lang w:val="ru-RU" w:eastAsia="zh-CN"/>
              </w:rPr>
              <w:t>Возврат симптомов в 4,89% и новые осложнения в 1,18%</w:t>
            </w:r>
          </w:p>
        </w:tc>
      </w:tr>
      <w:tr w:rsidR="00DB7CBD" w:rsidRPr="00DB7CBD" w:rsidTr="00DB7CBD">
        <w:tc>
          <w:tcPr>
            <w:tcW w:w="1999" w:type="dxa"/>
          </w:tcPr>
          <w:p w:rsidR="00DB7CBD" w:rsidRPr="00DB7CBD" w:rsidRDefault="00DB7CBD" w:rsidP="00DB7CBD">
            <w:pPr>
              <w:pStyle w:val="a3"/>
              <w:numPr>
                <w:ilvl w:val="0"/>
                <w:numId w:val="7"/>
              </w:numPr>
              <w:ind w:lef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Colechia </w:t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zh-CN"/>
              </w:rPr>
              <w:t>и др.</w:t>
            </w:r>
          </w:p>
        </w:tc>
        <w:tc>
          <w:tcPr>
            <w:tcW w:w="1999" w:type="dxa"/>
          </w:tcPr>
          <w:p w:rsidR="00DB7CBD" w:rsidRPr="00DB7CBD" w:rsidRDefault="00DB7CBD" w:rsidP="00DB7C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B7CB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РКИ</w:t>
            </w:r>
          </w:p>
        </w:tc>
        <w:tc>
          <w:tcPr>
            <w:tcW w:w="1999" w:type="dxa"/>
          </w:tcPr>
          <w:p w:rsidR="00DB7CBD" w:rsidRPr="00DB7CBD" w:rsidRDefault="00DB7CBD" w:rsidP="00DB7C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B7CB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307</w:t>
            </w:r>
          </w:p>
        </w:tc>
        <w:tc>
          <w:tcPr>
            <w:tcW w:w="2000" w:type="dxa"/>
          </w:tcPr>
          <w:p w:rsidR="00DB7CBD" w:rsidRPr="00DB7CBD" w:rsidRDefault="00DB7CBD" w:rsidP="00DB7C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zh-CN"/>
              </w:rPr>
            </w:pPr>
            <w:r w:rsidRPr="00DB7CBD">
              <w:rPr>
                <w:rFonts w:ascii="Times New Roman" w:hAnsi="Times New Roman" w:cs="Times New Roman"/>
                <w:sz w:val="24"/>
                <w:szCs w:val="24"/>
                <w:lang w:val="ru-RU" w:eastAsia="zh-CN"/>
              </w:rPr>
              <w:t xml:space="preserve">Рифаксимин 400 мг 2 </w:t>
            </w:r>
            <w:proofErr w:type="gramStart"/>
            <w:r w:rsidRPr="00DB7CBD">
              <w:rPr>
                <w:rFonts w:ascii="Times New Roman" w:hAnsi="Times New Roman" w:cs="Times New Roman"/>
                <w:sz w:val="24"/>
                <w:szCs w:val="24"/>
                <w:lang w:val="ru-RU" w:eastAsia="zh-CN"/>
              </w:rPr>
              <w:t>р</w:t>
            </w:r>
            <w:proofErr w:type="gramEnd"/>
            <w:r w:rsidRPr="00DB7CBD">
              <w:rPr>
                <w:rFonts w:ascii="Times New Roman" w:hAnsi="Times New Roman" w:cs="Times New Roman"/>
                <w:sz w:val="24"/>
                <w:szCs w:val="24"/>
                <w:lang w:val="ru-RU" w:eastAsia="zh-CN"/>
              </w:rPr>
              <w:t>/д + диета с высоким содержмнием клетчатки (&gt;20 г/д) против только клетчатки</w:t>
            </w:r>
          </w:p>
        </w:tc>
        <w:tc>
          <w:tcPr>
            <w:tcW w:w="2000" w:type="dxa"/>
          </w:tcPr>
          <w:p w:rsidR="00DB7CBD" w:rsidRPr="00DB7CBD" w:rsidRDefault="00DB7CBD" w:rsidP="00DB7C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zh-CN"/>
              </w:rPr>
            </w:pPr>
            <w:r w:rsidRPr="00DB7CBD">
              <w:rPr>
                <w:rFonts w:ascii="Times New Roman" w:hAnsi="Times New Roman" w:cs="Times New Roman"/>
                <w:sz w:val="24"/>
                <w:szCs w:val="24"/>
                <w:lang w:val="ru-RU" w:eastAsia="zh-CN"/>
              </w:rPr>
              <w:t>Рифаксимин+диета с высоким содержанием клетчатки превосходит монотерапию только клетчаткой в снижении симптомов и частоты осложнений*</w:t>
            </w:r>
          </w:p>
        </w:tc>
      </w:tr>
      <w:tr w:rsidR="00DB7CBD" w:rsidRPr="00DB7CBD" w:rsidTr="00DB7CBD">
        <w:tc>
          <w:tcPr>
            <w:tcW w:w="1999" w:type="dxa"/>
          </w:tcPr>
          <w:p w:rsidR="00DB7CBD" w:rsidRPr="00DB7CBD" w:rsidRDefault="00DB7CBD" w:rsidP="00DB7C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R</w:t>
            </w:r>
            <w:r w:rsidRPr="00DB7CBD">
              <w:rPr>
                <w:rFonts w:ascii="Times New Roman" w:hAnsi="Times New Roman" w:cs="Times New Roman"/>
                <w:sz w:val="24"/>
                <w:szCs w:val="24"/>
                <w:lang w:val="ru-RU" w:eastAsia="zh-CN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D’Inca </w:t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zh-CN"/>
              </w:rPr>
              <w:t xml:space="preserve">и др. </w:t>
            </w:r>
          </w:p>
        </w:tc>
        <w:tc>
          <w:tcPr>
            <w:tcW w:w="1999" w:type="dxa"/>
          </w:tcPr>
          <w:p w:rsidR="00DB7CBD" w:rsidRPr="00DB7CBD" w:rsidRDefault="00DB7CBD" w:rsidP="00DB7C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zh-CN"/>
              </w:rPr>
            </w:pPr>
            <w:r w:rsidRPr="00DB7CBD">
              <w:rPr>
                <w:rFonts w:ascii="Times New Roman" w:hAnsi="Times New Roman" w:cs="Times New Roman"/>
                <w:sz w:val="24"/>
                <w:szCs w:val="24"/>
                <w:lang w:val="ru-RU" w:eastAsia="zh-CN"/>
              </w:rPr>
              <w:t>РКИ</w:t>
            </w:r>
          </w:p>
        </w:tc>
        <w:tc>
          <w:tcPr>
            <w:tcW w:w="1999" w:type="dxa"/>
          </w:tcPr>
          <w:p w:rsidR="00DB7CBD" w:rsidRPr="00DB7CBD" w:rsidRDefault="00DB7CBD" w:rsidP="00DB7C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zh-CN"/>
              </w:rPr>
            </w:pPr>
            <w:r w:rsidRPr="00DB7CBD">
              <w:rPr>
                <w:rFonts w:ascii="Times New Roman" w:hAnsi="Times New Roman" w:cs="Times New Roman"/>
                <w:sz w:val="24"/>
                <w:szCs w:val="24"/>
                <w:lang w:val="ru-RU" w:eastAsia="zh-CN"/>
              </w:rPr>
              <w:t>64</w:t>
            </w:r>
          </w:p>
        </w:tc>
        <w:tc>
          <w:tcPr>
            <w:tcW w:w="2000" w:type="dxa"/>
          </w:tcPr>
          <w:p w:rsidR="00DB7CBD" w:rsidRPr="00DB7CBD" w:rsidRDefault="00DB7CBD" w:rsidP="00DB7C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zh-CN"/>
              </w:rPr>
            </w:pPr>
            <w:r w:rsidRPr="00DB7CBD">
              <w:rPr>
                <w:rFonts w:ascii="Times New Roman" w:hAnsi="Times New Roman" w:cs="Times New Roman"/>
                <w:sz w:val="24"/>
                <w:szCs w:val="24"/>
                <w:lang w:val="ru-RU" w:eastAsia="zh-CN"/>
              </w:rPr>
              <w:t>Отруби 20 г/д с или без рифаксимимна 1200 мг/сут.</w:t>
            </w:r>
          </w:p>
        </w:tc>
        <w:tc>
          <w:tcPr>
            <w:tcW w:w="2000" w:type="dxa"/>
          </w:tcPr>
          <w:p w:rsidR="00DB7CBD" w:rsidRPr="00DB7CBD" w:rsidRDefault="00DB7CBD" w:rsidP="00DB7C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zh-CN"/>
              </w:rPr>
            </w:pPr>
            <w:r w:rsidRPr="00DB7CBD">
              <w:rPr>
                <w:rFonts w:ascii="Times New Roman" w:hAnsi="Times New Roman" w:cs="Times New Roman"/>
                <w:sz w:val="24"/>
                <w:szCs w:val="24"/>
                <w:lang w:val="ru-RU" w:eastAsia="zh-CN"/>
              </w:rPr>
              <w:t>Значительное снижение симптомов после рифаксимина, но не после плацебо*</w:t>
            </w:r>
          </w:p>
        </w:tc>
      </w:tr>
    </w:tbl>
    <w:p w:rsidR="00DB7CBD" w:rsidRPr="00DB7CBD" w:rsidRDefault="00DB7CBD" w:rsidP="00DB7CBD">
      <w:pPr>
        <w:jc w:val="both"/>
        <w:rPr>
          <w:rFonts w:ascii="Times New Roman" w:eastAsia="MS Mincho" w:hAnsi="Times New Roman" w:cs="Times New Roman"/>
          <w:sz w:val="24"/>
          <w:szCs w:val="24"/>
          <w:lang w:eastAsia="zh-CN"/>
        </w:rPr>
      </w:pP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Примечание: *- </w:t>
      </w:r>
      <w:proofErr w:type="gramStart"/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>р</w:t>
      </w:r>
      <w:proofErr w:type="gramEnd"/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>&lt; 0.05. РКИ – рандомизированное контролируемое исследование.</w:t>
      </w:r>
    </w:p>
    <w:p w:rsidR="00DB7CBD" w:rsidRPr="00DB7CBD" w:rsidRDefault="00DB7CBD" w:rsidP="00DB7CBD">
      <w:pPr>
        <w:jc w:val="both"/>
        <w:rPr>
          <w:rFonts w:ascii="Times New Roman" w:eastAsia="MS Mincho" w:hAnsi="Times New Roman" w:cs="Times New Roman"/>
          <w:sz w:val="24"/>
          <w:szCs w:val="24"/>
          <w:lang w:eastAsia="zh-CN"/>
        </w:rPr>
      </w:pPr>
      <w:proofErr w:type="gramStart"/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>Когда обсуждают оптимальные методы лечения для различных этапов дивертикулита, 3 главных вопроса остаются без ответа (</w:t>
      </w:r>
      <w:r w:rsidRPr="00DB7CBD">
        <w:rPr>
          <w:rFonts w:ascii="Times New Roman" w:eastAsia="MS Mincho" w:hAnsi="Times New Roman" w:cs="Times New Roman"/>
          <w:sz w:val="24"/>
          <w:szCs w:val="24"/>
          <w:lang w:val="en-US" w:eastAsia="zh-CN"/>
        </w:rPr>
        <w:t>J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>.</w:t>
      </w:r>
      <w:proofErr w:type="gramEnd"/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 </w:t>
      </w:r>
      <w:r w:rsidRPr="00DB7CBD">
        <w:rPr>
          <w:rFonts w:ascii="Times New Roman" w:eastAsia="MS Mincho" w:hAnsi="Times New Roman" w:cs="Times New Roman"/>
          <w:sz w:val="24"/>
          <w:szCs w:val="24"/>
          <w:lang w:val="en-US" w:eastAsia="zh-CN"/>
        </w:rPr>
        <w:t>Vermeulen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 с </w:t>
      </w:r>
      <w:proofErr w:type="gramStart"/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>соавт.,</w:t>
      </w:r>
      <w:proofErr w:type="gramEnd"/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 2010):</w:t>
      </w:r>
    </w:p>
    <w:p w:rsidR="00DB7CBD" w:rsidRPr="00DB7CBD" w:rsidRDefault="00DB7CBD" w:rsidP="00DB7CBD">
      <w:pPr>
        <w:numPr>
          <w:ilvl w:val="0"/>
          <w:numId w:val="4"/>
        </w:numPr>
        <w:contextualSpacing/>
        <w:jc w:val="both"/>
        <w:rPr>
          <w:rFonts w:ascii="Times New Roman" w:eastAsia="MS Mincho" w:hAnsi="Times New Roman" w:cs="Times New Roman"/>
          <w:sz w:val="24"/>
          <w:szCs w:val="24"/>
          <w:lang w:eastAsia="zh-CN"/>
        </w:rPr>
      </w:pP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>Есть преимущеста дополнения антибиотиками в лечении форм дивертикулита?</w:t>
      </w:r>
    </w:p>
    <w:p w:rsidR="00DB7CBD" w:rsidRPr="00DB7CBD" w:rsidRDefault="00DB7CBD" w:rsidP="00DB7CBD">
      <w:pPr>
        <w:numPr>
          <w:ilvl w:val="0"/>
          <w:numId w:val="4"/>
        </w:numPr>
        <w:contextualSpacing/>
        <w:jc w:val="both"/>
        <w:rPr>
          <w:rFonts w:ascii="Times New Roman" w:eastAsia="MS Mincho" w:hAnsi="Times New Roman" w:cs="Times New Roman"/>
          <w:sz w:val="24"/>
          <w:szCs w:val="24"/>
          <w:lang w:eastAsia="zh-CN"/>
        </w:rPr>
      </w:pP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Показана плановая операция при </w:t>
      </w:r>
      <w:proofErr w:type="gramStart"/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>рецидивирующем</w:t>
      </w:r>
      <w:proofErr w:type="gramEnd"/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 течение дивертикулита и наличие постоянных жалоб больных?</w:t>
      </w:r>
    </w:p>
    <w:p w:rsidR="00DB7CBD" w:rsidRPr="00DB7CBD" w:rsidRDefault="00DB7CBD" w:rsidP="00DB7CBD">
      <w:pPr>
        <w:numPr>
          <w:ilvl w:val="0"/>
          <w:numId w:val="4"/>
        </w:numPr>
        <w:contextualSpacing/>
        <w:jc w:val="both"/>
        <w:rPr>
          <w:rFonts w:ascii="Times New Roman" w:eastAsia="MS Mincho" w:hAnsi="Times New Roman" w:cs="Times New Roman"/>
          <w:sz w:val="24"/>
          <w:szCs w:val="24"/>
          <w:lang w:eastAsia="zh-CN"/>
        </w:rPr>
      </w:pP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Какова оптимальная стратегия лечения перфоративного дивертикулита по </w:t>
      </w:r>
      <w:r w:rsidRPr="00DB7CBD">
        <w:rPr>
          <w:rFonts w:ascii="Times New Roman" w:eastAsia="MS Mincho" w:hAnsi="Times New Roman" w:cs="Times New Roman"/>
          <w:sz w:val="24"/>
          <w:szCs w:val="24"/>
          <w:lang w:val="en-US" w:eastAsia="zh-CN"/>
        </w:rPr>
        <w:t>Hinchey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 </w:t>
      </w:r>
      <w:r w:rsidRPr="00DB7CBD">
        <w:rPr>
          <w:rFonts w:ascii="Times New Roman" w:eastAsia="MS Mincho" w:hAnsi="Times New Roman" w:cs="Times New Roman"/>
          <w:sz w:val="24"/>
          <w:szCs w:val="24"/>
          <w:lang w:val="en-US" w:eastAsia="zh-CN"/>
        </w:rPr>
        <w:t>III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 и </w:t>
      </w:r>
      <w:r w:rsidRPr="00DB7CBD">
        <w:rPr>
          <w:rFonts w:ascii="Times New Roman" w:eastAsia="MS Mincho" w:hAnsi="Times New Roman" w:cs="Times New Roman"/>
          <w:sz w:val="24"/>
          <w:szCs w:val="24"/>
          <w:lang w:val="en-US" w:eastAsia="zh-CN"/>
        </w:rPr>
        <w:t>IV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>?</w:t>
      </w:r>
    </w:p>
    <w:p w:rsidR="00DB7CBD" w:rsidRPr="00DB7CBD" w:rsidRDefault="00DB7CBD" w:rsidP="00DB7CBD">
      <w:pPr>
        <w:jc w:val="both"/>
        <w:rPr>
          <w:rFonts w:ascii="Times New Roman" w:eastAsia="MS Mincho" w:hAnsi="Times New Roman" w:cs="Times New Roman"/>
          <w:sz w:val="24"/>
          <w:szCs w:val="24"/>
          <w:lang w:eastAsia="zh-CN"/>
        </w:rPr>
      </w:pPr>
      <w:proofErr w:type="gramStart"/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>В недавном системном обзоре указанных выше вопросов было показано, что убедительные доказательства до сих пор отсутствует (</w:t>
      </w:r>
      <w:r w:rsidRPr="00DB7CBD">
        <w:rPr>
          <w:rFonts w:ascii="Times New Roman" w:eastAsia="MS Mincho" w:hAnsi="Times New Roman" w:cs="Times New Roman"/>
          <w:sz w:val="24"/>
          <w:szCs w:val="24"/>
          <w:lang w:val="en-US" w:eastAsia="zh-CN"/>
        </w:rPr>
        <w:t>G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>.</w:t>
      </w:r>
      <w:proofErr w:type="gramEnd"/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 </w:t>
      </w:r>
      <w:proofErr w:type="gramStart"/>
      <w:r w:rsidRPr="00DB7CBD">
        <w:rPr>
          <w:rFonts w:ascii="Times New Roman" w:eastAsia="MS Mincho" w:hAnsi="Times New Roman" w:cs="Times New Roman"/>
          <w:sz w:val="24"/>
          <w:szCs w:val="24"/>
          <w:lang w:val="en-US" w:eastAsia="zh-CN"/>
        </w:rPr>
        <w:t>Peppas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 с соавт, 2007).</w:t>
      </w:r>
      <w:proofErr w:type="gramEnd"/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 В настоящее время в современной литературе недостаточно рандомизированных исследований и </w:t>
      </w:r>
      <w:proofErr w:type="gramStart"/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>имеющиеся</w:t>
      </w:r>
      <w:proofErr w:type="gramEnd"/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 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lastRenderedPageBreak/>
        <w:t>доказательста основываются на ретроспективных исследованиях и когорте ряда проспективных исследований с ограниченным количеств пациентов.</w:t>
      </w:r>
    </w:p>
    <w:p w:rsidR="00DB7CBD" w:rsidRPr="00DB7CBD" w:rsidRDefault="00DB7CBD" w:rsidP="00DB7CBD">
      <w:pPr>
        <w:jc w:val="center"/>
        <w:rPr>
          <w:rFonts w:ascii="Times New Roman" w:eastAsia="MS Mincho" w:hAnsi="Times New Roman" w:cs="Times New Roman"/>
          <w:sz w:val="24"/>
          <w:szCs w:val="24"/>
          <w:lang w:eastAsia="zh-CN"/>
        </w:rPr>
      </w:pP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>Антибиотики да или нет?</w:t>
      </w:r>
    </w:p>
    <w:p w:rsidR="00DB7CBD" w:rsidRPr="00DB7CBD" w:rsidRDefault="00DB7CBD" w:rsidP="00DB7CBD">
      <w:pPr>
        <w:jc w:val="both"/>
        <w:rPr>
          <w:rFonts w:ascii="Times New Roman" w:eastAsia="MS Mincho" w:hAnsi="Times New Roman" w:cs="Times New Roman"/>
          <w:sz w:val="24"/>
          <w:szCs w:val="24"/>
          <w:lang w:eastAsia="zh-CN"/>
        </w:rPr>
      </w:pPr>
      <w:proofErr w:type="gramStart"/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>Большинство пациентов с легкой формой дивертикулита (</w:t>
      </w:r>
      <w:r w:rsidRPr="00DB7CBD">
        <w:rPr>
          <w:rFonts w:ascii="Times New Roman" w:eastAsia="MS Mincho" w:hAnsi="Times New Roman" w:cs="Times New Roman"/>
          <w:sz w:val="24"/>
          <w:szCs w:val="24"/>
          <w:lang w:val="en-US" w:eastAsia="zh-CN"/>
        </w:rPr>
        <w:t>Hinchey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 </w:t>
      </w:r>
      <w:r w:rsidRPr="00DB7CBD">
        <w:rPr>
          <w:rFonts w:ascii="Times New Roman" w:eastAsia="MS Mincho" w:hAnsi="Times New Roman" w:cs="Times New Roman"/>
          <w:sz w:val="24"/>
          <w:szCs w:val="24"/>
          <w:lang w:val="en-US" w:eastAsia="zh-CN"/>
        </w:rPr>
        <w:t>I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>-</w:t>
      </w:r>
      <w:r w:rsidRPr="00DB7CBD">
        <w:rPr>
          <w:rFonts w:ascii="Times New Roman" w:eastAsia="MS Mincho" w:hAnsi="Times New Roman" w:cs="Times New Roman"/>
          <w:sz w:val="24"/>
          <w:szCs w:val="24"/>
          <w:lang w:val="en-US" w:eastAsia="zh-CN"/>
        </w:rPr>
        <w:t>II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>) можно лечить консервативно без оперативного вмешательства (</w:t>
      </w:r>
      <w:r w:rsidRPr="00DB7CBD">
        <w:rPr>
          <w:rFonts w:ascii="Times New Roman" w:eastAsia="MS Mincho" w:hAnsi="Times New Roman" w:cs="Times New Roman"/>
          <w:sz w:val="24"/>
          <w:szCs w:val="24"/>
          <w:lang w:val="en-US" w:eastAsia="zh-CN"/>
        </w:rPr>
        <w:t>E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>.</w:t>
      </w:r>
      <w:r w:rsidRPr="00DB7CBD">
        <w:rPr>
          <w:rFonts w:ascii="Times New Roman" w:eastAsia="MS Mincho" w:hAnsi="Times New Roman" w:cs="Times New Roman"/>
          <w:sz w:val="24"/>
          <w:szCs w:val="24"/>
          <w:lang w:val="en-US" w:eastAsia="zh-CN"/>
        </w:rPr>
        <w:t>P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>.</w:t>
      </w:r>
      <w:proofErr w:type="gramEnd"/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 </w:t>
      </w:r>
      <w:r w:rsidRPr="00DB7CBD">
        <w:rPr>
          <w:rFonts w:ascii="Times New Roman" w:eastAsia="MS Mincho" w:hAnsi="Times New Roman" w:cs="Times New Roman"/>
          <w:sz w:val="24"/>
          <w:szCs w:val="24"/>
          <w:lang w:val="en-US" w:eastAsia="zh-CN"/>
        </w:rPr>
        <w:t>Dominguez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 с </w:t>
      </w:r>
      <w:proofErr w:type="gramStart"/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>соавт.,</w:t>
      </w:r>
      <w:proofErr w:type="gramEnd"/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 2006). Обсуждается вопрос одополнения консервативного лечения антибиотиками. В 2007 г. Были опубликованы результаты ретроспективного исследования лечения больных с легким дивертикулитом с помощью антибиотиков (</w:t>
      </w:r>
      <w:proofErr w:type="gramStart"/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>п</w:t>
      </w:r>
      <w:proofErr w:type="gramEnd"/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>=193) (</w:t>
      </w:r>
      <w:r w:rsidRPr="00DB7CBD">
        <w:rPr>
          <w:rFonts w:ascii="Times New Roman" w:eastAsia="MS Mincho" w:hAnsi="Times New Roman" w:cs="Times New Roman"/>
          <w:sz w:val="24"/>
          <w:szCs w:val="24"/>
          <w:lang w:val="en-US" w:eastAsia="zh-CN"/>
        </w:rPr>
        <w:t>F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>.</w:t>
      </w:r>
      <w:r w:rsidRPr="00DB7CBD">
        <w:rPr>
          <w:rFonts w:ascii="Times New Roman" w:eastAsia="MS Mincho" w:hAnsi="Times New Roman" w:cs="Times New Roman"/>
          <w:sz w:val="24"/>
          <w:szCs w:val="24"/>
          <w:lang w:val="en-US" w:eastAsia="zh-CN"/>
        </w:rPr>
        <w:t>Hjern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 с соавт, 2007). Из числа больных, которых лечили антибиотиками, у 3% возникла необходимость в хирургическом вмешательстве на более позднем этапе, а в группе больных, не получавших антибиотики, необходимость в хирургическом вмешательстве возникла в 4% во время первоначальной госпитализации. В среднем, период до 30 месяцев, у 29% больных, получавших антибиотики, возникли осложнения, которые потребовали хирургического вмешательства или у них был рецидив дивертикулита, а в группе больных, не получавших антибиотики, соответственно у 28%. Авторы сделали заключение, что дополнение лечения при легком течении дивертикулита. Однако нельзя исключать роль отбора больных; поскольку более ьяжелым больным чаще проводилась антибиотикотерапия.</w:t>
      </w:r>
    </w:p>
    <w:p w:rsidR="00DB7CBD" w:rsidRPr="00DB7CBD" w:rsidRDefault="00DB7CBD" w:rsidP="00DB7CBD">
      <w:pPr>
        <w:jc w:val="both"/>
        <w:rPr>
          <w:rFonts w:ascii="Times New Roman" w:eastAsia="MS Mincho" w:hAnsi="Times New Roman" w:cs="Times New Roman"/>
          <w:sz w:val="24"/>
          <w:szCs w:val="24"/>
          <w:lang w:eastAsia="zh-CN"/>
        </w:rPr>
      </w:pP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>В 1996 г. вопросник, касающийся лечения больных с дивертикулитом, был разослан всем хирургам и терапевтам в Нидерландах. Результаты анализа ответов на вопросник показали разные подходы хирургов и терапевтов по поводу необходимости антибиотикотерапии дивертикулита. Хирурги были более консервативны в назначении антибиотиков по сравнению с терапевтами: 55% против 77%, соответственно 14 аналогичных вопросник в 2009 году, показал значительное снижение применения антибиотиков: в настоящее время только 10% хирургов и терапевтов рекомендуют антибиотики в лечении легких форм дивертикулита. Экономическая эффективность и резистентность к антибиотикам являются важными для здравоохранения при таком подходе, оправдана проспективная оценка целесообразности применения антибиотиков при легких формах дивертикулита.</w:t>
      </w:r>
    </w:p>
    <w:p w:rsidR="00DB7CBD" w:rsidRPr="00DB7CBD" w:rsidRDefault="00DB7CBD" w:rsidP="00DB7CBD">
      <w:pPr>
        <w:jc w:val="both"/>
        <w:rPr>
          <w:rFonts w:ascii="Times New Roman" w:eastAsia="MS Mincho" w:hAnsi="Times New Roman" w:cs="Times New Roman"/>
          <w:sz w:val="24"/>
          <w:szCs w:val="24"/>
          <w:lang w:eastAsia="zh-CN"/>
        </w:rPr>
      </w:pP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>Месалазин (5-АСК, Салофальк) является перспективным препаратом с учетом его мощной неспецифической противовоспалительной активности, а также некоторые могут влиять на кишечную микрофлору, обеспечения длительный эффект у пациентов с симптомами дивертикулярной болезни.</w:t>
      </w:r>
    </w:p>
    <w:p w:rsidR="00DB7CBD" w:rsidRPr="00DB7CBD" w:rsidRDefault="00DB7CBD" w:rsidP="00DB7CBD">
      <w:pPr>
        <w:numPr>
          <w:ilvl w:val="0"/>
          <w:numId w:val="5"/>
        </w:numPr>
        <w:ind w:left="0" w:firstLine="0"/>
        <w:contextualSpacing/>
        <w:jc w:val="both"/>
        <w:rPr>
          <w:rFonts w:ascii="Times New Roman" w:eastAsia="MS Mincho" w:hAnsi="Times New Roman" w:cs="Times New Roman"/>
          <w:sz w:val="24"/>
          <w:szCs w:val="24"/>
          <w:lang w:eastAsia="zh-CN"/>
        </w:rPr>
      </w:pPr>
      <w:r w:rsidRPr="00DB7CBD">
        <w:rPr>
          <w:rFonts w:ascii="Times New Roman" w:eastAsia="MS Mincho" w:hAnsi="Times New Roman" w:cs="Times New Roman"/>
          <w:sz w:val="24"/>
          <w:szCs w:val="24"/>
          <w:lang w:val="en-US" w:eastAsia="zh-CN"/>
        </w:rPr>
        <w:t>Tursi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 (2005) сравнивая эффективность комбинированной терапии рефаксимином и месалазином с </w:t>
      </w:r>
      <w:proofErr w:type="gramStart"/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>монотерапией  рифаксимином</w:t>
      </w:r>
      <w:proofErr w:type="gramEnd"/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 у пациентов с рецидивирующем дивертикулитом. Схема терпии была прерывистой (семь дней в месяц). Через 1 год терапии у пациентов, получавших комбинированную терапию, рецидивы дивертикулита наблюдались существенно реже, чем при монотерапии.</w:t>
      </w:r>
    </w:p>
    <w:p w:rsidR="00DB7CBD" w:rsidRPr="00DB7CBD" w:rsidRDefault="00DB7CBD" w:rsidP="00DB7CBD">
      <w:pPr>
        <w:contextualSpacing/>
        <w:jc w:val="both"/>
        <w:rPr>
          <w:rFonts w:ascii="Times New Roman" w:eastAsia="MS Mincho" w:hAnsi="Times New Roman" w:cs="Times New Roman"/>
          <w:sz w:val="24"/>
          <w:szCs w:val="24"/>
          <w:lang w:eastAsia="zh-CN"/>
        </w:rPr>
      </w:pP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В исследованиях </w:t>
      </w:r>
      <w:r w:rsidRPr="00DB7CBD">
        <w:rPr>
          <w:rFonts w:ascii="Times New Roman" w:eastAsia="MS Mincho" w:hAnsi="Times New Roman" w:cs="Times New Roman"/>
          <w:sz w:val="24"/>
          <w:szCs w:val="24"/>
          <w:lang w:val="en-US" w:eastAsia="zh-CN"/>
        </w:rPr>
        <w:t>C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. </w:t>
      </w:r>
      <w:r w:rsidRPr="00DB7CBD">
        <w:rPr>
          <w:rFonts w:ascii="Times New Roman" w:eastAsia="MS Mincho" w:hAnsi="Times New Roman" w:cs="Times New Roman"/>
          <w:sz w:val="24"/>
          <w:szCs w:val="24"/>
          <w:lang w:val="en-US" w:eastAsia="zh-CN"/>
        </w:rPr>
        <w:t>Brandimarte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 и соавт (2004) показано,что первичная терапия рифаксимином в сочетании с месалазином в течении 10 дней с последующей монотерапией месалазином в течение 8 недель привела к полному купированию симптомов у 70 из 90 последовательных пациентов с неосложненной клинически выраженной ДБТК.</w:t>
      </w:r>
    </w:p>
    <w:p w:rsidR="00DB7CBD" w:rsidRPr="00DB7CBD" w:rsidRDefault="00DB7CBD" w:rsidP="00DB7CBD">
      <w:pPr>
        <w:contextualSpacing/>
        <w:jc w:val="both"/>
        <w:rPr>
          <w:rFonts w:ascii="Times New Roman" w:eastAsia="MS Mincho" w:hAnsi="Times New Roman" w:cs="Times New Roman"/>
          <w:sz w:val="24"/>
          <w:szCs w:val="24"/>
          <w:lang w:eastAsia="zh-CN"/>
        </w:rPr>
      </w:pP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>В другом исследовании (</w:t>
      </w:r>
      <w:r w:rsidRPr="00DB7CBD">
        <w:rPr>
          <w:rFonts w:ascii="Times New Roman" w:eastAsia="MS Mincho" w:hAnsi="Times New Roman" w:cs="Times New Roman"/>
          <w:sz w:val="24"/>
          <w:szCs w:val="24"/>
          <w:lang w:val="en-US" w:eastAsia="zh-CN"/>
        </w:rPr>
        <w:t>F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>.</w:t>
      </w:r>
      <w:r w:rsidRPr="00DB7CBD">
        <w:rPr>
          <w:rFonts w:ascii="Times New Roman" w:eastAsia="MS Mincho" w:hAnsi="Times New Roman" w:cs="Times New Roman"/>
          <w:sz w:val="24"/>
          <w:szCs w:val="24"/>
          <w:lang w:val="en-US" w:eastAsia="zh-CN"/>
        </w:rPr>
        <w:t>DiMario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 </w:t>
      </w:r>
      <w:r w:rsidRPr="00DB7CBD">
        <w:rPr>
          <w:rFonts w:ascii="Times New Roman" w:eastAsia="MS Mincho" w:hAnsi="Times New Roman" w:cs="Times New Roman"/>
          <w:sz w:val="24"/>
          <w:szCs w:val="24"/>
          <w:lang w:val="en-US" w:eastAsia="zh-CN"/>
        </w:rPr>
        <w:t>et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 </w:t>
      </w:r>
      <w:r w:rsidRPr="00DB7CBD">
        <w:rPr>
          <w:rFonts w:ascii="Times New Roman" w:eastAsia="MS Mincho" w:hAnsi="Times New Roman" w:cs="Times New Roman"/>
          <w:sz w:val="24"/>
          <w:szCs w:val="24"/>
          <w:lang w:val="en-US" w:eastAsia="zh-CN"/>
        </w:rPr>
        <w:t>al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., 2006) сравнивалась эффективность месалазина и рефаксимина у пациентов с неосложненной ДБ. 170 амбулаторным больным назначали 1 из 4-х возможных режимов: 2 режима с рефаксимином и 2 режима с месалазином в течение 10 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lastRenderedPageBreak/>
        <w:t>дней месяца. В результате больные, которые лечились месалазином имели самый низкий общий показатель выраженности симптомов (</w:t>
      </w:r>
      <w:proofErr w:type="gramStart"/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>р</w:t>
      </w:r>
      <w:proofErr w:type="gramEnd"/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>&lt;0,001). Авторами сделан вывод, что терапия месалазином более эффективна, чем лечение рифаксимином.</w:t>
      </w:r>
    </w:p>
    <w:p w:rsidR="00DB7CBD" w:rsidRPr="00DB7CBD" w:rsidRDefault="00DB7CBD" w:rsidP="00DB7CBD">
      <w:pPr>
        <w:contextualSpacing/>
        <w:jc w:val="both"/>
        <w:rPr>
          <w:rFonts w:ascii="Times New Roman" w:eastAsia="MS Mincho" w:hAnsi="Times New Roman" w:cs="Times New Roman"/>
          <w:sz w:val="24"/>
          <w:szCs w:val="24"/>
          <w:lang w:eastAsia="zh-CN"/>
        </w:rPr>
      </w:pP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За последние 25 лет было несколько сообщений, где описывали сегментарный колит, особенно в сигмовидной кишке у пациентов с ДБОК. У таких пациентов проявляются боли в животе, кровянистые выделения или изменения функции кишечника. Большинство пациентов положительно реагировали на антибиотики и </w:t>
      </w:r>
      <w:proofErr w:type="gramStart"/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>месаламин</w:t>
      </w:r>
      <w:proofErr w:type="gramEnd"/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 и небольшое число пациентов требует хирургического вмешательства при рецидивирующих симптомах (</w:t>
      </w:r>
      <w:r w:rsidRPr="00DB7CBD">
        <w:rPr>
          <w:rFonts w:ascii="Times New Roman" w:eastAsia="MS Mincho" w:hAnsi="Times New Roman" w:cs="Times New Roman"/>
          <w:sz w:val="24"/>
          <w:szCs w:val="24"/>
          <w:lang w:val="en-US" w:eastAsia="zh-CN"/>
        </w:rPr>
        <w:t>S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. </w:t>
      </w:r>
      <w:proofErr w:type="gramStart"/>
      <w:r w:rsidRPr="00DB7CBD">
        <w:rPr>
          <w:rFonts w:ascii="Times New Roman" w:eastAsia="MS Mincho" w:hAnsi="Times New Roman" w:cs="Times New Roman"/>
          <w:sz w:val="24"/>
          <w:szCs w:val="24"/>
          <w:lang w:val="en-US" w:eastAsia="zh-CN"/>
        </w:rPr>
        <w:t>Gorai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 и др, 2003; </w:t>
      </w:r>
      <w:r w:rsidRPr="00DB7CBD">
        <w:rPr>
          <w:rFonts w:ascii="Times New Roman" w:eastAsia="MS Mincho" w:hAnsi="Times New Roman" w:cs="Times New Roman"/>
          <w:sz w:val="24"/>
          <w:szCs w:val="24"/>
          <w:lang w:val="en-US" w:eastAsia="zh-CN"/>
        </w:rPr>
        <w:t>M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>.</w:t>
      </w:r>
      <w:r w:rsidRPr="00DB7CBD">
        <w:rPr>
          <w:rFonts w:ascii="Times New Roman" w:eastAsia="MS Mincho" w:hAnsi="Times New Roman" w:cs="Times New Roman"/>
          <w:sz w:val="24"/>
          <w:szCs w:val="24"/>
          <w:lang w:val="en-US" w:eastAsia="zh-CN"/>
        </w:rPr>
        <w:t>A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. </w:t>
      </w:r>
      <w:r w:rsidRPr="00DB7CBD">
        <w:rPr>
          <w:rFonts w:ascii="Times New Roman" w:eastAsia="MS Mincho" w:hAnsi="Times New Roman" w:cs="Times New Roman"/>
          <w:sz w:val="24"/>
          <w:szCs w:val="24"/>
          <w:lang w:val="en-US" w:eastAsia="zh-CN"/>
        </w:rPr>
        <w:t>Peppercorn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>, 1992).</w:t>
      </w:r>
      <w:proofErr w:type="gramEnd"/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 </w:t>
      </w:r>
      <w:proofErr w:type="gramStart"/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>Анализ этих исследований позволил утверждать, что изменения микроэкологии в толстой кишке при ДБ в результате нарушения иммунного ответа, приводит к хроническому воспалению, которое может быть механизмом, лежащим колитом и симптоматической неосложненной дивертикулярной болезнью (</w:t>
      </w:r>
      <w:r w:rsidRPr="00DB7CBD">
        <w:rPr>
          <w:rFonts w:ascii="Times New Roman" w:eastAsia="MS Mincho" w:hAnsi="Times New Roman" w:cs="Times New Roman"/>
          <w:sz w:val="24"/>
          <w:szCs w:val="24"/>
          <w:lang w:val="en-US" w:eastAsia="zh-CN"/>
        </w:rPr>
        <w:t>M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>.</w:t>
      </w:r>
      <w:r w:rsidRPr="00DB7CBD">
        <w:rPr>
          <w:rFonts w:ascii="Times New Roman" w:eastAsia="MS Mincho" w:hAnsi="Times New Roman" w:cs="Times New Roman"/>
          <w:sz w:val="24"/>
          <w:szCs w:val="24"/>
          <w:lang w:val="en-US" w:eastAsia="zh-CN"/>
        </w:rPr>
        <w:t>H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>.</w:t>
      </w:r>
      <w:proofErr w:type="gramEnd"/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 </w:t>
      </w:r>
      <w:r w:rsidRPr="00DB7CBD">
        <w:rPr>
          <w:rFonts w:ascii="Times New Roman" w:eastAsia="MS Mincho" w:hAnsi="Times New Roman" w:cs="Times New Roman"/>
          <w:sz w:val="24"/>
          <w:szCs w:val="24"/>
          <w:lang w:val="en-US" w:eastAsia="zh-CN"/>
        </w:rPr>
        <w:t>Floch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, </w:t>
      </w:r>
      <w:r w:rsidRPr="00DB7CBD">
        <w:rPr>
          <w:rFonts w:ascii="Times New Roman" w:eastAsia="MS Mincho" w:hAnsi="Times New Roman" w:cs="Times New Roman"/>
          <w:sz w:val="24"/>
          <w:szCs w:val="24"/>
          <w:lang w:val="en-US" w:eastAsia="zh-CN"/>
        </w:rPr>
        <w:t>I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. </w:t>
      </w:r>
      <w:r w:rsidRPr="00DB7CBD">
        <w:rPr>
          <w:rFonts w:ascii="Times New Roman" w:eastAsia="MS Mincho" w:hAnsi="Times New Roman" w:cs="Times New Roman"/>
          <w:sz w:val="24"/>
          <w:szCs w:val="24"/>
          <w:lang w:val="en-US" w:eastAsia="zh-CN"/>
        </w:rPr>
        <w:t>Bina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>, 2004).</w:t>
      </w:r>
    </w:p>
    <w:p w:rsidR="00DB7CBD" w:rsidRPr="00DB7CBD" w:rsidRDefault="00DB7CBD" w:rsidP="00DB7CBD">
      <w:pPr>
        <w:contextualSpacing/>
        <w:jc w:val="both"/>
        <w:rPr>
          <w:rFonts w:ascii="Times New Roman" w:eastAsia="MS Mincho" w:hAnsi="Times New Roman" w:cs="Times New Roman"/>
          <w:sz w:val="24"/>
          <w:szCs w:val="24"/>
          <w:lang w:eastAsia="zh-CN"/>
        </w:rPr>
      </w:pP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>Рекомендации 1-го уровня: после рассмотрения 5 РКИ и 1 открытого исследования, с участием более 600 пациентов, можно сделать вывод, что комбинированная терапия месалазином+рифаксимином эффективнее монотерапии рифаксимином для снижения тяжести симптомов и предупреждения рецидива дивертикулита у больных с осложненными формами ДБ.</w:t>
      </w:r>
    </w:p>
    <w:p w:rsidR="00DB7CBD" w:rsidRPr="00DB7CBD" w:rsidRDefault="00DB7CBD" w:rsidP="00DB7CBD">
      <w:pPr>
        <w:contextualSpacing/>
        <w:jc w:val="both"/>
        <w:rPr>
          <w:rFonts w:ascii="Times New Roman" w:eastAsia="MS Mincho" w:hAnsi="Times New Roman" w:cs="Times New Roman"/>
          <w:sz w:val="24"/>
          <w:szCs w:val="24"/>
          <w:lang w:eastAsia="zh-CN"/>
        </w:rPr>
      </w:pP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>Рекомендации 2-го уровня: посление данные одного из РКИ показывают, что месаламин в монотерапии может быть столь же эффективным, как и рифаксимином для снижения симптомов и предупреждения осложнений у пациентов с симптоматической неосложненной ДБ (СНДБ). Кроме того, ежедневный прием месаламина превосходит циклическую терапию в устранении болевого синдрома и поддержании ремиссии у пациентов с СНДБ. Однако, исследования, поддерживающие применения монотерапии месаламином были краткосрочными и без плацебо. Учитывая хронический характер ДБОК, для оценки эффективности месаламина, необходимо долгосрочное, рандомизированное, двойное слепое, плацебо-контролируемое исследование (Таблица).</w:t>
      </w:r>
    </w:p>
    <w:p w:rsidR="00DB7CBD" w:rsidRPr="00DB7CBD" w:rsidRDefault="00DB7CBD" w:rsidP="00DB7CBD">
      <w:pPr>
        <w:contextualSpacing/>
        <w:jc w:val="both"/>
        <w:rPr>
          <w:rFonts w:ascii="Times New Roman" w:eastAsia="MS Mincho" w:hAnsi="Times New Roman" w:cs="Times New Roman"/>
          <w:sz w:val="24"/>
          <w:szCs w:val="24"/>
          <w:lang w:eastAsia="zh-CN"/>
        </w:rPr>
      </w:pP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>Таблица</w:t>
      </w:r>
    </w:p>
    <w:p w:rsidR="00DB7CBD" w:rsidRPr="00DB7CBD" w:rsidRDefault="00DB7CBD" w:rsidP="00DB7CBD">
      <w:pPr>
        <w:contextualSpacing/>
        <w:jc w:val="center"/>
        <w:rPr>
          <w:rFonts w:ascii="Times New Roman" w:eastAsia="MS Mincho" w:hAnsi="Times New Roman" w:cs="Times New Roman"/>
          <w:sz w:val="24"/>
          <w:szCs w:val="24"/>
          <w:lang w:eastAsia="zh-CN"/>
        </w:rPr>
      </w:pPr>
      <w:proofErr w:type="gramStart"/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>Месаламин в лечении дивертикулярной болезни (</w:t>
      </w:r>
      <w:r w:rsidRPr="00DB7CBD">
        <w:rPr>
          <w:rFonts w:ascii="Times New Roman" w:eastAsia="MS Mincho" w:hAnsi="Times New Roman" w:cs="Times New Roman"/>
          <w:sz w:val="24"/>
          <w:szCs w:val="24"/>
          <w:lang w:val="en-US" w:eastAsia="zh-CN"/>
        </w:rPr>
        <w:t>A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>.</w:t>
      </w:r>
      <w:proofErr w:type="gramEnd"/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 </w:t>
      </w:r>
      <w:r w:rsidRPr="00DB7CBD">
        <w:rPr>
          <w:rFonts w:ascii="Times New Roman" w:eastAsia="MS Mincho" w:hAnsi="Times New Roman" w:cs="Times New Roman"/>
          <w:sz w:val="24"/>
          <w:szCs w:val="24"/>
          <w:lang w:val="en-US" w:eastAsia="zh-CN"/>
        </w:rPr>
        <w:t>Tursi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 с </w:t>
      </w:r>
      <w:proofErr w:type="gramStart"/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>соавт.,</w:t>
      </w:r>
      <w:proofErr w:type="gramEnd"/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 2007)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1546"/>
        <w:gridCol w:w="1699"/>
        <w:gridCol w:w="1441"/>
        <w:gridCol w:w="2918"/>
        <w:gridCol w:w="2251"/>
      </w:tblGrid>
      <w:tr w:rsidR="00DB7CBD" w:rsidRPr="00DB7CBD" w:rsidTr="00DB7CBD">
        <w:tc>
          <w:tcPr>
            <w:tcW w:w="1999" w:type="dxa"/>
          </w:tcPr>
          <w:p w:rsidR="00DB7CBD" w:rsidRPr="00DB7CBD" w:rsidRDefault="00DB7CBD" w:rsidP="00DB7CB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B7CB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Автор</w:t>
            </w:r>
          </w:p>
        </w:tc>
        <w:tc>
          <w:tcPr>
            <w:tcW w:w="1999" w:type="dxa"/>
          </w:tcPr>
          <w:p w:rsidR="00DB7CBD" w:rsidRPr="00DB7CBD" w:rsidRDefault="00DB7CBD" w:rsidP="00DB7CB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B7CB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Тип исследования</w:t>
            </w:r>
          </w:p>
        </w:tc>
        <w:tc>
          <w:tcPr>
            <w:tcW w:w="1999" w:type="dxa"/>
          </w:tcPr>
          <w:p w:rsidR="00DB7CBD" w:rsidRPr="00DB7CBD" w:rsidRDefault="00DB7CBD" w:rsidP="00DB7CB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B7CB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Число пациентов</w:t>
            </w:r>
          </w:p>
        </w:tc>
        <w:tc>
          <w:tcPr>
            <w:tcW w:w="2000" w:type="dxa"/>
          </w:tcPr>
          <w:p w:rsidR="00DB7CBD" w:rsidRPr="00DB7CBD" w:rsidRDefault="00DB7CBD" w:rsidP="00DB7CB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B7CB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Дизайн исследования</w:t>
            </w:r>
          </w:p>
        </w:tc>
        <w:tc>
          <w:tcPr>
            <w:tcW w:w="2000" w:type="dxa"/>
          </w:tcPr>
          <w:p w:rsidR="00DB7CBD" w:rsidRPr="00DB7CBD" w:rsidRDefault="00DB7CBD" w:rsidP="00DB7CB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B7CB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Результат</w:t>
            </w:r>
          </w:p>
        </w:tc>
      </w:tr>
      <w:tr w:rsidR="00DB7CBD" w:rsidRPr="00DB7CBD" w:rsidTr="00DB7CBD">
        <w:tc>
          <w:tcPr>
            <w:tcW w:w="1999" w:type="dxa"/>
          </w:tcPr>
          <w:p w:rsidR="00DB7CBD" w:rsidRPr="00DB7CBD" w:rsidRDefault="00DB7CBD" w:rsidP="00DB7CB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B7CB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E. Trespi и др.</w:t>
            </w:r>
          </w:p>
        </w:tc>
        <w:tc>
          <w:tcPr>
            <w:tcW w:w="1999" w:type="dxa"/>
          </w:tcPr>
          <w:p w:rsidR="00DB7CBD" w:rsidRPr="00DB7CBD" w:rsidRDefault="00DB7CBD" w:rsidP="00DB7CB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B7CB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РКИ</w:t>
            </w:r>
          </w:p>
        </w:tc>
        <w:tc>
          <w:tcPr>
            <w:tcW w:w="1999" w:type="dxa"/>
          </w:tcPr>
          <w:p w:rsidR="00DB7CBD" w:rsidRPr="00DB7CBD" w:rsidRDefault="00DB7CBD" w:rsidP="00DB7CB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B7CB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?</w:t>
            </w:r>
          </w:p>
        </w:tc>
        <w:tc>
          <w:tcPr>
            <w:tcW w:w="2000" w:type="dxa"/>
          </w:tcPr>
          <w:p w:rsidR="00DB7CBD" w:rsidRPr="00DB7CBD" w:rsidRDefault="00DB7CBD" w:rsidP="00DB7CB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zh-CN"/>
              </w:rPr>
            </w:pPr>
            <w:r w:rsidRPr="00DB7CBD">
              <w:rPr>
                <w:rFonts w:ascii="Times New Roman" w:hAnsi="Times New Roman" w:cs="Times New Roman"/>
                <w:sz w:val="24"/>
                <w:szCs w:val="24"/>
                <w:lang w:val="ru-RU" w:eastAsia="zh-CN"/>
              </w:rPr>
              <w:t>Ампициллин/сульбактам+</w:t>
            </w:r>
          </w:p>
          <w:p w:rsidR="00DB7CBD" w:rsidRPr="00DB7CBD" w:rsidRDefault="00DB7CBD" w:rsidP="00DB7CB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zh-CN"/>
              </w:rPr>
            </w:pPr>
            <w:r w:rsidRPr="00DB7CBD">
              <w:rPr>
                <w:rFonts w:ascii="Times New Roman" w:hAnsi="Times New Roman" w:cs="Times New Roman"/>
                <w:sz w:val="24"/>
                <w:szCs w:val="24"/>
                <w:lang w:val="ru-RU" w:eastAsia="zh-CN"/>
              </w:rPr>
              <w:t xml:space="preserve">Рифаксимин </w:t>
            </w:r>
            <w:proofErr w:type="gramStart"/>
            <w:r w:rsidRPr="00DB7CBD">
              <w:rPr>
                <w:rFonts w:ascii="Times New Roman" w:hAnsi="Times New Roman" w:cs="Times New Roman"/>
                <w:sz w:val="24"/>
                <w:szCs w:val="24"/>
                <w:lang w:val="ru-RU" w:eastAsia="zh-CN"/>
              </w:rPr>
              <w:t>с</w:t>
            </w:r>
            <w:proofErr w:type="gramEnd"/>
            <w:r w:rsidRPr="00DB7CBD">
              <w:rPr>
                <w:rFonts w:ascii="Times New Roman" w:hAnsi="Times New Roman" w:cs="Times New Roman"/>
                <w:sz w:val="24"/>
                <w:szCs w:val="24"/>
                <w:lang w:val="ru-RU" w:eastAsia="zh-CN"/>
              </w:rPr>
              <w:t xml:space="preserve"> или без месаламина </w:t>
            </w:r>
            <w:proofErr w:type="gramStart"/>
            <w:r w:rsidRPr="00DB7CBD">
              <w:rPr>
                <w:rFonts w:ascii="Times New Roman" w:hAnsi="Times New Roman" w:cs="Times New Roman"/>
                <w:sz w:val="24"/>
                <w:szCs w:val="24"/>
                <w:lang w:val="ru-RU" w:eastAsia="zh-CN"/>
              </w:rPr>
              <w:t>в</w:t>
            </w:r>
            <w:proofErr w:type="gramEnd"/>
            <w:r w:rsidRPr="00DB7CBD">
              <w:rPr>
                <w:rFonts w:ascii="Times New Roman" w:hAnsi="Times New Roman" w:cs="Times New Roman"/>
                <w:sz w:val="24"/>
                <w:szCs w:val="24"/>
                <w:lang w:val="ru-RU" w:eastAsia="zh-CN"/>
              </w:rPr>
              <w:t xml:space="preserve"> течение 8 недель</w:t>
            </w:r>
          </w:p>
        </w:tc>
        <w:tc>
          <w:tcPr>
            <w:tcW w:w="2000" w:type="dxa"/>
          </w:tcPr>
          <w:p w:rsidR="00DB7CBD" w:rsidRPr="00DB7CBD" w:rsidRDefault="00DB7CBD" w:rsidP="00DB7CB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zh-CN"/>
              </w:rPr>
            </w:pPr>
            <w:r w:rsidRPr="00DB7CBD">
              <w:rPr>
                <w:rFonts w:ascii="Times New Roman" w:hAnsi="Times New Roman" w:cs="Times New Roman"/>
                <w:sz w:val="24"/>
                <w:szCs w:val="24"/>
                <w:lang w:val="ru-RU" w:eastAsia="zh-CN"/>
              </w:rPr>
              <w:t>У больных, принамающих месалазин, вероятность исчезновения симптомов была выше и ниже для микрогеморргагий*</w:t>
            </w:r>
          </w:p>
        </w:tc>
      </w:tr>
      <w:tr w:rsidR="00DB7CBD" w:rsidRPr="00DB7CBD" w:rsidTr="00DB7CBD">
        <w:tc>
          <w:tcPr>
            <w:tcW w:w="1999" w:type="dxa"/>
          </w:tcPr>
          <w:p w:rsidR="00DB7CBD" w:rsidRPr="00DB7CBD" w:rsidRDefault="00DB7CBD" w:rsidP="00DB7C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B7CB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A. Tursi и др.</w:t>
            </w:r>
          </w:p>
        </w:tc>
        <w:tc>
          <w:tcPr>
            <w:tcW w:w="1999" w:type="dxa"/>
          </w:tcPr>
          <w:p w:rsidR="00DB7CBD" w:rsidRPr="00DB7CBD" w:rsidRDefault="00DB7CBD" w:rsidP="00DB7CB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B7CB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РКИ</w:t>
            </w:r>
          </w:p>
        </w:tc>
        <w:tc>
          <w:tcPr>
            <w:tcW w:w="1999" w:type="dxa"/>
          </w:tcPr>
          <w:p w:rsidR="00DB7CBD" w:rsidRPr="00DB7CBD" w:rsidRDefault="00DB7CBD" w:rsidP="00DB7CB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B7CB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218</w:t>
            </w:r>
          </w:p>
        </w:tc>
        <w:tc>
          <w:tcPr>
            <w:tcW w:w="2000" w:type="dxa"/>
          </w:tcPr>
          <w:p w:rsidR="00DB7CBD" w:rsidRPr="00DB7CBD" w:rsidRDefault="00DB7CBD" w:rsidP="00DB7CB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zh-CN"/>
              </w:rPr>
            </w:pPr>
            <w:r w:rsidRPr="00DB7CBD">
              <w:rPr>
                <w:rFonts w:ascii="Times New Roman" w:hAnsi="Times New Roman" w:cs="Times New Roman"/>
                <w:sz w:val="24"/>
                <w:szCs w:val="24"/>
                <w:lang w:val="ru-RU" w:eastAsia="zh-CN"/>
              </w:rPr>
              <w:t>Рифаксимин+месалазин против монотерапия рифаксимином</w:t>
            </w:r>
          </w:p>
        </w:tc>
        <w:tc>
          <w:tcPr>
            <w:tcW w:w="2000" w:type="dxa"/>
          </w:tcPr>
          <w:p w:rsidR="00DB7CBD" w:rsidRPr="00DB7CBD" w:rsidRDefault="00DB7CBD" w:rsidP="00DB7CB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zh-CN"/>
              </w:rPr>
            </w:pPr>
            <w:r w:rsidRPr="00DB7CBD">
              <w:rPr>
                <w:rFonts w:ascii="Times New Roman" w:hAnsi="Times New Roman" w:cs="Times New Roman"/>
                <w:sz w:val="24"/>
                <w:szCs w:val="24"/>
                <w:lang w:val="ru-RU" w:eastAsia="zh-CN"/>
              </w:rPr>
              <w:t xml:space="preserve">Значительное снижение тяжести симптомов, функции </w:t>
            </w:r>
            <w:proofErr w:type="gramStart"/>
            <w:r w:rsidRPr="00DB7CBD">
              <w:rPr>
                <w:rFonts w:ascii="Times New Roman" w:hAnsi="Times New Roman" w:cs="Times New Roman"/>
                <w:sz w:val="24"/>
                <w:szCs w:val="24"/>
                <w:lang w:val="ru-RU" w:eastAsia="zh-CN"/>
              </w:rPr>
              <w:t>функции</w:t>
            </w:r>
            <w:proofErr w:type="gramEnd"/>
            <w:r w:rsidRPr="00DB7CBD">
              <w:rPr>
                <w:rFonts w:ascii="Times New Roman" w:hAnsi="Times New Roman" w:cs="Times New Roman"/>
                <w:sz w:val="24"/>
                <w:szCs w:val="24"/>
                <w:lang w:val="ru-RU" w:eastAsia="zh-CN"/>
              </w:rPr>
              <w:t xml:space="preserve"> кишечника и рецидива дтвертикулита у получавших месалазин*</w:t>
            </w:r>
          </w:p>
        </w:tc>
      </w:tr>
      <w:tr w:rsidR="00DB7CBD" w:rsidRPr="00DB7CBD" w:rsidTr="00DB7CBD">
        <w:tc>
          <w:tcPr>
            <w:tcW w:w="1999" w:type="dxa"/>
          </w:tcPr>
          <w:p w:rsidR="00DB7CBD" w:rsidRPr="00DB7CBD" w:rsidRDefault="00DB7CBD" w:rsidP="00DB7CB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B7CB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 xml:space="preserve">G. Brandimarte </w:t>
            </w:r>
          </w:p>
          <w:p w:rsidR="00DB7CBD" w:rsidRPr="00DB7CBD" w:rsidRDefault="00DB7CBD" w:rsidP="00DB7CB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B7CB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A. Tursi</w:t>
            </w:r>
          </w:p>
        </w:tc>
        <w:tc>
          <w:tcPr>
            <w:tcW w:w="1999" w:type="dxa"/>
          </w:tcPr>
          <w:p w:rsidR="00DB7CBD" w:rsidRPr="00DB7CBD" w:rsidRDefault="00DB7CBD" w:rsidP="00DB7CB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B7CB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Открытый</w:t>
            </w:r>
          </w:p>
        </w:tc>
        <w:tc>
          <w:tcPr>
            <w:tcW w:w="1999" w:type="dxa"/>
          </w:tcPr>
          <w:p w:rsidR="00DB7CBD" w:rsidRPr="00DB7CBD" w:rsidRDefault="00DB7CBD" w:rsidP="00DB7CB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B7CB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90</w:t>
            </w:r>
          </w:p>
        </w:tc>
        <w:tc>
          <w:tcPr>
            <w:tcW w:w="2000" w:type="dxa"/>
          </w:tcPr>
          <w:p w:rsidR="00DB7CBD" w:rsidRPr="00DB7CBD" w:rsidRDefault="00DB7CBD" w:rsidP="00DB7CB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zh-CN"/>
              </w:rPr>
            </w:pPr>
            <w:r w:rsidRPr="00DB7CBD">
              <w:rPr>
                <w:rFonts w:ascii="Times New Roman" w:hAnsi="Times New Roman" w:cs="Times New Roman"/>
                <w:sz w:val="24"/>
                <w:szCs w:val="24"/>
                <w:lang w:val="ru-RU" w:eastAsia="zh-CN"/>
              </w:rPr>
              <w:t>Рифаксимин и месалазин с посмледующим приемом одного месаламина</w:t>
            </w:r>
          </w:p>
        </w:tc>
        <w:tc>
          <w:tcPr>
            <w:tcW w:w="2000" w:type="dxa"/>
          </w:tcPr>
          <w:p w:rsidR="00DB7CBD" w:rsidRPr="00DB7CBD" w:rsidRDefault="00DB7CBD" w:rsidP="00DB7CB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zh-CN"/>
              </w:rPr>
            </w:pPr>
            <w:r w:rsidRPr="00DB7CBD">
              <w:rPr>
                <w:rFonts w:ascii="Times New Roman" w:hAnsi="Times New Roman" w:cs="Times New Roman"/>
                <w:sz w:val="24"/>
                <w:szCs w:val="24"/>
                <w:lang w:val="ru-RU" w:eastAsia="zh-CN"/>
              </w:rPr>
              <w:t>У 77,78% симптомы исчесзли и у 18,6% незначительные симптомы в течение 8 недель терапии*</w:t>
            </w:r>
          </w:p>
        </w:tc>
      </w:tr>
      <w:tr w:rsidR="00DB7CBD" w:rsidRPr="00DB7CBD" w:rsidTr="00DB7CBD">
        <w:tc>
          <w:tcPr>
            <w:tcW w:w="1999" w:type="dxa"/>
          </w:tcPr>
          <w:p w:rsidR="00DB7CBD" w:rsidRPr="00DB7CBD" w:rsidRDefault="00DB7CBD" w:rsidP="00DB7CB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B7CB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F. Di Mario и др</w:t>
            </w:r>
          </w:p>
        </w:tc>
        <w:tc>
          <w:tcPr>
            <w:tcW w:w="1999" w:type="dxa"/>
          </w:tcPr>
          <w:p w:rsidR="00DB7CBD" w:rsidRPr="00DB7CBD" w:rsidRDefault="00DB7CBD" w:rsidP="00DB7CB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B7CB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РКИ</w:t>
            </w:r>
          </w:p>
        </w:tc>
        <w:tc>
          <w:tcPr>
            <w:tcW w:w="1999" w:type="dxa"/>
          </w:tcPr>
          <w:p w:rsidR="00DB7CBD" w:rsidRPr="00DB7CBD" w:rsidRDefault="00DB7CBD" w:rsidP="00DB7CB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B7CB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170</w:t>
            </w:r>
          </w:p>
        </w:tc>
        <w:tc>
          <w:tcPr>
            <w:tcW w:w="2000" w:type="dxa"/>
          </w:tcPr>
          <w:p w:rsidR="00DB7CBD" w:rsidRPr="00DB7CBD" w:rsidRDefault="00DB7CBD" w:rsidP="00DB7CB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zh-CN"/>
              </w:rPr>
            </w:pPr>
            <w:r w:rsidRPr="00DB7CBD">
              <w:rPr>
                <w:rFonts w:ascii="Times New Roman" w:hAnsi="Times New Roman" w:cs="Times New Roman"/>
                <w:sz w:val="24"/>
                <w:szCs w:val="24"/>
                <w:lang w:val="ru-RU" w:eastAsia="zh-CN"/>
              </w:rPr>
              <w:t xml:space="preserve">Рифаксимин 200/400 2 </w:t>
            </w:r>
            <w:proofErr w:type="gramStart"/>
            <w:r w:rsidRPr="00DB7CBD">
              <w:rPr>
                <w:rFonts w:ascii="Times New Roman" w:hAnsi="Times New Roman" w:cs="Times New Roman"/>
                <w:sz w:val="24"/>
                <w:szCs w:val="24"/>
                <w:lang w:val="ru-RU" w:eastAsia="zh-CN"/>
              </w:rPr>
              <w:t>р</w:t>
            </w:r>
            <w:proofErr w:type="gramEnd"/>
            <w:r w:rsidRPr="00DB7CBD">
              <w:rPr>
                <w:rFonts w:ascii="Times New Roman" w:hAnsi="Times New Roman" w:cs="Times New Roman"/>
                <w:sz w:val="24"/>
                <w:szCs w:val="24"/>
                <w:lang w:val="ru-RU" w:eastAsia="zh-CN"/>
              </w:rPr>
              <w:t>/д против месалазина 400/800 2 р/д</w:t>
            </w:r>
          </w:p>
        </w:tc>
        <w:tc>
          <w:tcPr>
            <w:tcW w:w="2000" w:type="dxa"/>
          </w:tcPr>
          <w:p w:rsidR="00DB7CBD" w:rsidRPr="00DB7CBD" w:rsidRDefault="00DB7CBD" w:rsidP="00DB7CB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zh-CN"/>
              </w:rPr>
            </w:pPr>
            <w:r w:rsidRPr="00DB7CBD">
              <w:rPr>
                <w:rFonts w:ascii="Times New Roman" w:hAnsi="Times New Roman" w:cs="Times New Roman"/>
                <w:sz w:val="24"/>
                <w:szCs w:val="24"/>
                <w:lang w:val="ru-RU" w:eastAsia="zh-CN"/>
              </w:rPr>
              <w:t xml:space="preserve">Месаламин столь же </w:t>
            </w:r>
            <w:proofErr w:type="gramStart"/>
            <w:r w:rsidRPr="00DB7CBD">
              <w:rPr>
                <w:rFonts w:ascii="Times New Roman" w:hAnsi="Times New Roman" w:cs="Times New Roman"/>
                <w:sz w:val="24"/>
                <w:szCs w:val="24"/>
                <w:lang w:val="ru-RU" w:eastAsia="zh-CN"/>
              </w:rPr>
              <w:t>эффективен</w:t>
            </w:r>
            <w:proofErr w:type="gramEnd"/>
            <w:r w:rsidRPr="00DB7CBD">
              <w:rPr>
                <w:rFonts w:ascii="Times New Roman" w:hAnsi="Times New Roman" w:cs="Times New Roman"/>
                <w:sz w:val="24"/>
                <w:szCs w:val="24"/>
                <w:lang w:val="ru-RU" w:eastAsia="zh-CN"/>
              </w:rPr>
              <w:t xml:space="preserve"> как рифаксимин в снижении некоторых симптомов и лучше в глобальной оценке</w:t>
            </w:r>
          </w:p>
        </w:tc>
      </w:tr>
      <w:tr w:rsidR="00DB7CBD" w:rsidRPr="00DB7CBD" w:rsidTr="00DB7CBD">
        <w:tc>
          <w:tcPr>
            <w:tcW w:w="1999" w:type="dxa"/>
          </w:tcPr>
          <w:p w:rsidR="00DB7CBD" w:rsidRPr="00DB7CBD" w:rsidRDefault="00DB7CBD" w:rsidP="00DB7CBD">
            <w:pPr>
              <w:numPr>
                <w:ilvl w:val="0"/>
                <w:numId w:val="6"/>
              </w:numPr>
              <w:ind w:left="284" w:hanging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B7CB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Tursi и др</w:t>
            </w:r>
          </w:p>
        </w:tc>
        <w:tc>
          <w:tcPr>
            <w:tcW w:w="1999" w:type="dxa"/>
          </w:tcPr>
          <w:p w:rsidR="00DB7CBD" w:rsidRPr="00DB7CBD" w:rsidRDefault="00DB7CBD" w:rsidP="00DB7CB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B7CB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РКИ</w:t>
            </w:r>
          </w:p>
        </w:tc>
        <w:tc>
          <w:tcPr>
            <w:tcW w:w="1999" w:type="dxa"/>
          </w:tcPr>
          <w:p w:rsidR="00DB7CBD" w:rsidRPr="00DB7CBD" w:rsidRDefault="00DB7CBD" w:rsidP="00DB7CB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B7CB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40</w:t>
            </w:r>
          </w:p>
        </w:tc>
        <w:tc>
          <w:tcPr>
            <w:tcW w:w="2000" w:type="dxa"/>
          </w:tcPr>
          <w:p w:rsidR="00DB7CBD" w:rsidRPr="00DB7CBD" w:rsidRDefault="00DB7CBD" w:rsidP="00DB7CB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zh-CN"/>
              </w:rPr>
            </w:pPr>
            <w:r w:rsidRPr="00DB7CBD">
              <w:rPr>
                <w:rFonts w:ascii="Times New Roman" w:hAnsi="Times New Roman" w:cs="Times New Roman"/>
                <w:sz w:val="24"/>
                <w:szCs w:val="24"/>
                <w:lang w:val="ru-RU" w:eastAsia="zh-CN"/>
              </w:rPr>
              <w:t>Месалазин 1,6 г ежедневно против циклической терапии</w:t>
            </w:r>
          </w:p>
        </w:tc>
        <w:tc>
          <w:tcPr>
            <w:tcW w:w="2000" w:type="dxa"/>
          </w:tcPr>
          <w:p w:rsidR="00DB7CBD" w:rsidRPr="00DB7CBD" w:rsidRDefault="00DB7CBD" w:rsidP="00DB7CB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zh-CN"/>
              </w:rPr>
            </w:pPr>
            <w:r w:rsidRPr="00DB7CBD">
              <w:rPr>
                <w:rFonts w:ascii="Times New Roman" w:hAnsi="Times New Roman" w:cs="Times New Roman"/>
                <w:sz w:val="24"/>
                <w:szCs w:val="24"/>
                <w:lang w:val="ru-RU" w:eastAsia="zh-CN"/>
              </w:rPr>
              <w:t xml:space="preserve">Ежедневная терапия была эффективной, чем циклические в поддержании ремиссии* </w:t>
            </w:r>
          </w:p>
        </w:tc>
      </w:tr>
      <w:tr w:rsidR="00DB7CBD" w:rsidRPr="00DB7CBD" w:rsidTr="00DB7CBD">
        <w:tc>
          <w:tcPr>
            <w:tcW w:w="1999" w:type="dxa"/>
          </w:tcPr>
          <w:p w:rsidR="00DB7CBD" w:rsidRPr="00DB7CBD" w:rsidRDefault="00DB7CBD" w:rsidP="00DB7CB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B7CB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O. Comparato и др.</w:t>
            </w:r>
          </w:p>
        </w:tc>
        <w:tc>
          <w:tcPr>
            <w:tcW w:w="1999" w:type="dxa"/>
          </w:tcPr>
          <w:p w:rsidR="00DB7CBD" w:rsidRPr="00DB7CBD" w:rsidRDefault="00DB7CBD" w:rsidP="00DB7CB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B7CB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РКИ</w:t>
            </w:r>
          </w:p>
        </w:tc>
        <w:tc>
          <w:tcPr>
            <w:tcW w:w="1999" w:type="dxa"/>
          </w:tcPr>
          <w:p w:rsidR="00DB7CBD" w:rsidRPr="00DB7CBD" w:rsidRDefault="00DB7CBD" w:rsidP="00DB7CB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B7CB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58</w:t>
            </w:r>
          </w:p>
        </w:tc>
        <w:tc>
          <w:tcPr>
            <w:tcW w:w="2000" w:type="dxa"/>
          </w:tcPr>
          <w:p w:rsidR="00DB7CBD" w:rsidRPr="00DB7CBD" w:rsidRDefault="00DB7CBD" w:rsidP="00DB7CB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B7CB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Месалазин против рифаксимина</w:t>
            </w:r>
          </w:p>
        </w:tc>
        <w:tc>
          <w:tcPr>
            <w:tcW w:w="2000" w:type="dxa"/>
          </w:tcPr>
          <w:p w:rsidR="00DB7CBD" w:rsidRPr="00DB7CBD" w:rsidRDefault="00DB7CBD" w:rsidP="00DB7CB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zh-CN"/>
              </w:rPr>
            </w:pPr>
            <w:r w:rsidRPr="00DB7CBD">
              <w:rPr>
                <w:rFonts w:ascii="Times New Roman" w:hAnsi="Times New Roman" w:cs="Times New Roman"/>
                <w:sz w:val="24"/>
                <w:szCs w:val="24"/>
                <w:lang w:val="ru-RU" w:eastAsia="zh-CN"/>
              </w:rPr>
              <w:t>Оба режима терапии эффективны в снижении ДБ</w:t>
            </w:r>
          </w:p>
        </w:tc>
      </w:tr>
    </w:tbl>
    <w:p w:rsidR="00DB7CBD" w:rsidRPr="00DB7CBD" w:rsidRDefault="00DB7CBD" w:rsidP="00DB7CBD">
      <w:pPr>
        <w:contextualSpacing/>
        <w:jc w:val="both"/>
        <w:rPr>
          <w:rFonts w:ascii="Times New Roman" w:eastAsia="MS Mincho" w:hAnsi="Times New Roman" w:cs="Times New Roman"/>
          <w:sz w:val="24"/>
          <w:szCs w:val="24"/>
          <w:lang w:eastAsia="zh-CN"/>
        </w:rPr>
      </w:pP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Примечание: *- </w:t>
      </w:r>
      <w:proofErr w:type="gramStart"/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>р</w:t>
      </w:r>
      <w:proofErr w:type="gramEnd"/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 &lt;0,05; РКИ – рандомизированное контролируемое исследование.</w:t>
      </w:r>
    </w:p>
    <w:p w:rsidR="00DB7CBD" w:rsidRPr="00DB7CBD" w:rsidRDefault="00DB7CBD" w:rsidP="00DB7CBD">
      <w:pPr>
        <w:contextualSpacing/>
        <w:jc w:val="both"/>
        <w:rPr>
          <w:rFonts w:ascii="Times New Roman" w:eastAsia="MS Mincho" w:hAnsi="Times New Roman" w:cs="Times New Roman"/>
          <w:sz w:val="24"/>
          <w:szCs w:val="24"/>
          <w:lang w:eastAsia="zh-CN"/>
        </w:rPr>
      </w:pP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Хотя точные механизмы клинической эффективности соединений сульфасалазина и 5-аминосалициловой кислоты (5-АСК) при воспалительных заболеваниях кишечника не совсем понятны, многие исследования в клинических условиях и </w:t>
      </w:r>
      <w:r w:rsidRPr="00DB7CBD">
        <w:rPr>
          <w:rFonts w:ascii="Times New Roman" w:eastAsia="MS Mincho" w:hAnsi="Times New Roman" w:cs="Times New Roman"/>
          <w:sz w:val="24"/>
          <w:szCs w:val="24"/>
          <w:lang w:val="en-US" w:eastAsia="zh-CN"/>
        </w:rPr>
        <w:t>in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 </w:t>
      </w:r>
      <w:r w:rsidRPr="00DB7CBD">
        <w:rPr>
          <w:rFonts w:ascii="Times New Roman" w:eastAsia="MS Mincho" w:hAnsi="Times New Roman" w:cs="Times New Roman"/>
          <w:sz w:val="24"/>
          <w:szCs w:val="24"/>
          <w:lang w:val="en-US" w:eastAsia="zh-CN"/>
        </w:rPr>
        <w:t>vitro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 показали многофакторную основу терапевтического действия. </w:t>
      </w:r>
      <w:proofErr w:type="gramStart"/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>Известные механизмы действия препаратов включают в себя: иммунодепрессивную активность, подавление свободных радикалов, лейкотриенов и синтеза простагландинов, ингибирование синтезов провоспалительных цитокинов, адгезии лейкоцитов, фактора некроза опухоли (</w:t>
      </w:r>
      <w:r w:rsidRPr="00DB7CBD">
        <w:rPr>
          <w:rFonts w:ascii="Times New Roman" w:eastAsia="MS Mincho" w:hAnsi="Times New Roman" w:cs="Times New Roman"/>
          <w:sz w:val="24"/>
          <w:szCs w:val="24"/>
          <w:lang w:val="en-US" w:eastAsia="zh-CN"/>
        </w:rPr>
        <w:t>H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>.</w:t>
      </w:r>
      <w:r w:rsidRPr="00DB7CBD">
        <w:rPr>
          <w:rFonts w:ascii="Times New Roman" w:eastAsia="MS Mincho" w:hAnsi="Times New Roman" w:cs="Times New Roman"/>
          <w:sz w:val="24"/>
          <w:szCs w:val="24"/>
          <w:lang w:val="en-US" w:eastAsia="zh-CN"/>
        </w:rPr>
        <w:t>D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>.</w:t>
      </w:r>
      <w:proofErr w:type="gramEnd"/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 </w:t>
      </w:r>
      <w:r w:rsidRPr="00DB7CBD">
        <w:rPr>
          <w:rFonts w:ascii="Times New Roman" w:eastAsia="MS Mincho" w:hAnsi="Times New Roman" w:cs="Times New Roman"/>
          <w:sz w:val="24"/>
          <w:szCs w:val="24"/>
          <w:lang w:val="en-US" w:eastAsia="zh-CN"/>
        </w:rPr>
        <w:t>Cohen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, </w:t>
      </w:r>
      <w:r w:rsidRPr="00DB7CBD">
        <w:rPr>
          <w:rFonts w:ascii="Times New Roman" w:eastAsia="MS Mincho" w:hAnsi="Times New Roman" w:cs="Times New Roman"/>
          <w:sz w:val="24"/>
          <w:szCs w:val="24"/>
          <w:lang w:val="en-US" w:eastAsia="zh-CN"/>
        </w:rPr>
        <w:t>K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>.</w:t>
      </w:r>
      <w:r w:rsidRPr="00DB7CBD">
        <w:rPr>
          <w:rFonts w:ascii="Times New Roman" w:eastAsia="MS Mincho" w:hAnsi="Times New Roman" w:cs="Times New Roman"/>
          <w:sz w:val="24"/>
          <w:szCs w:val="24"/>
          <w:lang w:val="en-US" w:eastAsia="zh-CN"/>
        </w:rPr>
        <w:t>M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. </w:t>
      </w:r>
      <w:r w:rsidRPr="00DB7CBD">
        <w:rPr>
          <w:rFonts w:ascii="Times New Roman" w:eastAsia="MS Mincho" w:hAnsi="Times New Roman" w:cs="Times New Roman"/>
          <w:sz w:val="24"/>
          <w:szCs w:val="24"/>
          <w:lang w:val="en-US" w:eastAsia="zh-CN"/>
        </w:rPr>
        <w:t>Das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, 2006).  Исследования показали, что сульфасалазин и 5-АСК демонстрируют иммуносупрессивную активность путем блокирования синтеза ДНК лимфоцитов и прогрессировании клеточного цикла, как </w:t>
      </w:r>
      <w:r w:rsidRPr="00DB7CBD">
        <w:rPr>
          <w:rFonts w:ascii="Times New Roman" w:eastAsia="MS Mincho" w:hAnsi="Times New Roman" w:cs="Times New Roman"/>
          <w:sz w:val="24"/>
          <w:szCs w:val="24"/>
          <w:lang w:val="en-US" w:eastAsia="zh-CN"/>
        </w:rPr>
        <w:t>in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 </w:t>
      </w:r>
      <w:r w:rsidRPr="00DB7CBD">
        <w:rPr>
          <w:rFonts w:ascii="Times New Roman" w:eastAsia="MS Mincho" w:hAnsi="Times New Roman" w:cs="Times New Roman"/>
          <w:sz w:val="24"/>
          <w:szCs w:val="24"/>
          <w:lang w:val="en-US" w:eastAsia="zh-CN"/>
        </w:rPr>
        <w:t>vitro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 и следовательно, патогенетическое предурпеждение экспансии</w:t>
      </w:r>
      <w:proofErr w:type="gramStart"/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 Т</w:t>
      </w:r>
      <w:proofErr w:type="gramEnd"/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 и В-клеточной популяции (</w:t>
      </w:r>
      <w:r w:rsidRPr="00DB7CBD">
        <w:rPr>
          <w:rFonts w:ascii="Times New Roman" w:eastAsia="MS Mincho" w:hAnsi="Times New Roman" w:cs="Times New Roman"/>
          <w:sz w:val="24"/>
          <w:szCs w:val="24"/>
          <w:lang w:val="en-US" w:eastAsia="zh-CN"/>
        </w:rPr>
        <w:t>R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>.</w:t>
      </w:r>
      <w:r w:rsidRPr="00DB7CBD">
        <w:rPr>
          <w:rFonts w:ascii="Times New Roman" w:eastAsia="MS Mincho" w:hAnsi="Times New Roman" w:cs="Times New Roman"/>
          <w:sz w:val="24"/>
          <w:szCs w:val="24"/>
          <w:lang w:val="en-US" w:eastAsia="zh-CN"/>
        </w:rPr>
        <w:t>P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. </w:t>
      </w:r>
      <w:r w:rsidRPr="00DB7CBD">
        <w:rPr>
          <w:rFonts w:ascii="Times New Roman" w:eastAsia="MS Mincho" w:hAnsi="Times New Roman" w:cs="Times New Roman"/>
          <w:sz w:val="24"/>
          <w:szCs w:val="24"/>
          <w:lang w:val="en-US" w:eastAsia="zh-CN"/>
        </w:rPr>
        <w:t>MacDermott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, и </w:t>
      </w:r>
      <w:proofErr w:type="gramStart"/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>др.,</w:t>
      </w:r>
      <w:proofErr w:type="gramEnd"/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 1989; </w:t>
      </w:r>
      <w:r w:rsidRPr="00DB7CBD">
        <w:rPr>
          <w:rFonts w:ascii="Times New Roman" w:eastAsia="MS Mincho" w:hAnsi="Times New Roman" w:cs="Times New Roman"/>
          <w:sz w:val="24"/>
          <w:szCs w:val="24"/>
          <w:lang w:val="en-US" w:eastAsia="zh-CN"/>
        </w:rPr>
        <w:t>C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. </w:t>
      </w:r>
      <w:r w:rsidRPr="00DB7CBD">
        <w:rPr>
          <w:rFonts w:ascii="Times New Roman" w:eastAsia="MS Mincho" w:hAnsi="Times New Roman" w:cs="Times New Roman"/>
          <w:sz w:val="24"/>
          <w:szCs w:val="24"/>
          <w:lang w:val="en-US" w:eastAsia="zh-CN"/>
        </w:rPr>
        <w:t>Stevens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  и др., 1995). </w:t>
      </w:r>
      <w:proofErr w:type="gramStart"/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>Другим возможным механизмом действия 5-АСК является способность нейтрализации радикалов и антиоксидантный эффект, тем самым снижающие продукцию реактивных метаболитов кислорода и азота (</w:t>
      </w:r>
      <w:r w:rsidRPr="00DB7CBD">
        <w:rPr>
          <w:rFonts w:ascii="Times New Roman" w:eastAsia="MS Mincho" w:hAnsi="Times New Roman" w:cs="Times New Roman"/>
          <w:sz w:val="24"/>
          <w:szCs w:val="24"/>
          <w:lang w:val="en-US" w:eastAsia="zh-CN"/>
        </w:rPr>
        <w:t>P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>.</w:t>
      </w:r>
      <w:r w:rsidRPr="00DB7CBD">
        <w:rPr>
          <w:rFonts w:ascii="Times New Roman" w:eastAsia="MS Mincho" w:hAnsi="Times New Roman" w:cs="Times New Roman"/>
          <w:sz w:val="24"/>
          <w:szCs w:val="24"/>
          <w:lang w:val="en-US" w:eastAsia="zh-CN"/>
        </w:rPr>
        <w:t>A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>.</w:t>
      </w:r>
      <w:proofErr w:type="gramEnd"/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 </w:t>
      </w:r>
      <w:r w:rsidRPr="00DB7CBD">
        <w:rPr>
          <w:rFonts w:ascii="Times New Roman" w:eastAsia="MS Mincho" w:hAnsi="Times New Roman" w:cs="Times New Roman"/>
          <w:sz w:val="24"/>
          <w:szCs w:val="24"/>
          <w:lang w:val="en-US" w:eastAsia="zh-CN"/>
        </w:rPr>
        <w:t>Craven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 и </w:t>
      </w:r>
      <w:proofErr w:type="gramStart"/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>др.,</w:t>
      </w:r>
      <w:proofErr w:type="gramEnd"/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 2008).</w:t>
      </w:r>
    </w:p>
    <w:p w:rsidR="00DB7CBD" w:rsidRPr="00DB7CBD" w:rsidRDefault="00DB7CBD" w:rsidP="00DB7CBD">
      <w:pPr>
        <w:contextualSpacing/>
        <w:jc w:val="both"/>
        <w:rPr>
          <w:rFonts w:ascii="Times New Roman" w:eastAsia="MS Mincho" w:hAnsi="Times New Roman" w:cs="Times New Roman"/>
          <w:sz w:val="24"/>
          <w:szCs w:val="24"/>
          <w:lang w:eastAsia="zh-CN"/>
        </w:rPr>
      </w:pP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Возможно, что 5-АСК может оказывать свое антиоксидантное действие более 1 </w:t>
      </w:r>
      <w:r w:rsidRPr="00DB7CBD">
        <w:rPr>
          <w:rFonts w:ascii="Times New Roman" w:eastAsia="MS Mincho" w:hAnsi="Times New Roman" w:cs="Times New Roman"/>
          <w:sz w:val="24"/>
          <w:szCs w:val="24"/>
          <w:lang w:val="en-US" w:eastAsia="zh-CN"/>
        </w:rPr>
        <w:t>way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. </w:t>
      </w:r>
      <w:proofErr w:type="gramStart"/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>Была показана способность 5-АСК повышения тепловой индукции эпителия кишечника выделением белка теплового шока, что было связано с антиоксидантной защитой при травме (</w:t>
      </w:r>
      <w:r w:rsidRPr="00DB7CBD">
        <w:rPr>
          <w:rFonts w:ascii="Times New Roman" w:eastAsia="MS Mincho" w:hAnsi="Times New Roman" w:cs="Times New Roman"/>
          <w:sz w:val="24"/>
          <w:szCs w:val="24"/>
          <w:lang w:val="en-US" w:eastAsia="zh-CN"/>
        </w:rPr>
        <w:t>G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>.</w:t>
      </w:r>
      <w:r w:rsidRPr="00DB7CBD">
        <w:rPr>
          <w:rFonts w:ascii="Times New Roman" w:eastAsia="MS Mincho" w:hAnsi="Times New Roman" w:cs="Times New Roman"/>
          <w:sz w:val="24"/>
          <w:szCs w:val="24"/>
          <w:lang w:val="en-US" w:eastAsia="zh-CN"/>
        </w:rPr>
        <w:t>C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>.</w:t>
      </w:r>
      <w:proofErr w:type="gramEnd"/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 </w:t>
      </w:r>
      <w:proofErr w:type="gramStart"/>
      <w:r w:rsidRPr="00DB7CBD">
        <w:rPr>
          <w:rFonts w:ascii="Times New Roman" w:eastAsia="MS Mincho" w:hAnsi="Times New Roman" w:cs="Times New Roman"/>
          <w:sz w:val="24"/>
          <w:szCs w:val="24"/>
          <w:lang w:val="en-US" w:eastAsia="zh-CN"/>
        </w:rPr>
        <w:t>Burress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 и др.).</w:t>
      </w:r>
      <w:proofErr w:type="gramEnd"/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 Исследования в условиях </w:t>
      </w:r>
      <w:r w:rsidRPr="00DB7CBD">
        <w:rPr>
          <w:rFonts w:ascii="Times New Roman" w:eastAsia="MS Mincho" w:hAnsi="Times New Roman" w:cs="Times New Roman"/>
          <w:sz w:val="24"/>
          <w:szCs w:val="24"/>
          <w:lang w:val="en-US" w:eastAsia="zh-CN"/>
        </w:rPr>
        <w:t>in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 </w:t>
      </w:r>
      <w:r w:rsidRPr="00DB7CBD">
        <w:rPr>
          <w:rFonts w:ascii="Times New Roman" w:eastAsia="MS Mincho" w:hAnsi="Times New Roman" w:cs="Times New Roman"/>
          <w:sz w:val="24"/>
          <w:szCs w:val="24"/>
          <w:lang w:val="en-US" w:eastAsia="zh-CN"/>
        </w:rPr>
        <w:t>vivo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 и </w:t>
      </w:r>
      <w:r w:rsidRPr="00DB7CBD">
        <w:rPr>
          <w:rFonts w:ascii="Times New Roman" w:eastAsia="MS Mincho" w:hAnsi="Times New Roman" w:cs="Times New Roman"/>
          <w:sz w:val="24"/>
          <w:szCs w:val="24"/>
          <w:lang w:val="en-US" w:eastAsia="zh-CN"/>
        </w:rPr>
        <w:t>in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 </w:t>
      </w:r>
      <w:r w:rsidRPr="00DB7CBD">
        <w:rPr>
          <w:rFonts w:ascii="Times New Roman" w:eastAsia="MS Mincho" w:hAnsi="Times New Roman" w:cs="Times New Roman"/>
          <w:sz w:val="24"/>
          <w:szCs w:val="24"/>
          <w:lang w:val="en-US" w:eastAsia="zh-CN"/>
        </w:rPr>
        <w:t>vitro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 показали, что сульфасалазин и 5-АСК блокируют синтез несколько продуктов липоксигенеза, связанных с воспалительной кишечной реакцией. </w:t>
      </w:r>
      <w:proofErr w:type="gramStart"/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>Такое действие исключает образование провоспалительных лейкотриено и простагландинов (</w:t>
      </w:r>
      <w:r w:rsidRPr="00DB7CBD">
        <w:rPr>
          <w:rFonts w:ascii="Times New Roman" w:eastAsia="MS Mincho" w:hAnsi="Times New Roman" w:cs="Times New Roman"/>
          <w:sz w:val="24"/>
          <w:szCs w:val="24"/>
          <w:lang w:val="en-US" w:eastAsia="zh-CN"/>
        </w:rPr>
        <w:t>C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>.</w:t>
      </w:r>
      <w:r w:rsidRPr="00DB7CBD">
        <w:rPr>
          <w:rFonts w:ascii="Times New Roman" w:eastAsia="MS Mincho" w:hAnsi="Times New Roman" w:cs="Times New Roman"/>
          <w:sz w:val="24"/>
          <w:szCs w:val="24"/>
          <w:lang w:val="en-US" w:eastAsia="zh-CN"/>
        </w:rPr>
        <w:t>J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>.</w:t>
      </w:r>
      <w:proofErr w:type="gramEnd"/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 </w:t>
      </w:r>
      <w:r w:rsidRPr="00DB7CBD">
        <w:rPr>
          <w:rFonts w:ascii="Times New Roman" w:eastAsia="MS Mincho" w:hAnsi="Times New Roman" w:cs="Times New Roman"/>
          <w:sz w:val="24"/>
          <w:szCs w:val="24"/>
          <w:lang w:val="en-US" w:eastAsia="zh-CN"/>
        </w:rPr>
        <w:t>Hawkey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 </w:t>
      </w:r>
      <w:r w:rsidRPr="00DB7CBD">
        <w:rPr>
          <w:rFonts w:ascii="Times New Roman" w:eastAsia="MS Mincho" w:hAnsi="Times New Roman" w:cs="Times New Roman"/>
          <w:sz w:val="24"/>
          <w:szCs w:val="24"/>
          <w:lang w:val="en-US" w:eastAsia="zh-CN"/>
        </w:rPr>
        <w:t>et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 </w:t>
      </w:r>
      <w:r w:rsidRPr="00DB7CBD">
        <w:rPr>
          <w:rFonts w:ascii="Times New Roman" w:eastAsia="MS Mincho" w:hAnsi="Times New Roman" w:cs="Times New Roman"/>
          <w:sz w:val="24"/>
          <w:szCs w:val="24"/>
          <w:lang w:val="en-US" w:eastAsia="zh-CN"/>
        </w:rPr>
        <w:t>al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., 1985; </w:t>
      </w:r>
      <w:r w:rsidRPr="00DB7CBD">
        <w:rPr>
          <w:rFonts w:ascii="Times New Roman" w:eastAsia="MS Mincho" w:hAnsi="Times New Roman" w:cs="Times New Roman"/>
          <w:sz w:val="24"/>
          <w:szCs w:val="24"/>
          <w:lang w:val="en-US" w:eastAsia="zh-CN"/>
        </w:rPr>
        <w:t>P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. </w:t>
      </w:r>
      <w:r w:rsidRPr="00DB7CBD">
        <w:rPr>
          <w:rFonts w:ascii="Times New Roman" w:eastAsia="MS Mincho" w:hAnsi="Times New Roman" w:cs="Times New Roman"/>
          <w:sz w:val="24"/>
          <w:szCs w:val="24"/>
          <w:lang w:val="en-US" w:eastAsia="zh-CN"/>
        </w:rPr>
        <w:t>Sharon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 </w:t>
      </w:r>
      <w:r w:rsidRPr="00DB7CBD">
        <w:rPr>
          <w:rFonts w:ascii="Times New Roman" w:eastAsia="MS Mincho" w:hAnsi="Times New Roman" w:cs="Times New Roman"/>
          <w:sz w:val="24"/>
          <w:szCs w:val="24"/>
          <w:lang w:val="en-US" w:eastAsia="zh-CN"/>
        </w:rPr>
        <w:t>et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 </w:t>
      </w:r>
      <w:r w:rsidRPr="00DB7CBD">
        <w:rPr>
          <w:rFonts w:ascii="Times New Roman" w:eastAsia="MS Mincho" w:hAnsi="Times New Roman" w:cs="Times New Roman"/>
          <w:sz w:val="24"/>
          <w:szCs w:val="24"/>
          <w:lang w:val="en-US" w:eastAsia="zh-CN"/>
        </w:rPr>
        <w:t>al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., 1978; </w:t>
      </w:r>
      <w:r w:rsidRPr="00DB7CBD">
        <w:rPr>
          <w:rFonts w:ascii="Times New Roman" w:eastAsia="MS Mincho" w:hAnsi="Times New Roman" w:cs="Times New Roman"/>
          <w:sz w:val="24"/>
          <w:szCs w:val="24"/>
          <w:lang w:val="en-US" w:eastAsia="zh-CN"/>
        </w:rPr>
        <w:t>W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>.</w:t>
      </w:r>
      <w:r w:rsidRPr="00DB7CBD">
        <w:rPr>
          <w:rFonts w:ascii="Times New Roman" w:eastAsia="MS Mincho" w:hAnsi="Times New Roman" w:cs="Times New Roman"/>
          <w:sz w:val="24"/>
          <w:szCs w:val="24"/>
          <w:lang w:val="en-US" w:eastAsia="zh-CN"/>
        </w:rPr>
        <w:t>F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. </w:t>
      </w:r>
      <w:r w:rsidRPr="00DB7CBD">
        <w:rPr>
          <w:rFonts w:ascii="Times New Roman" w:eastAsia="MS Mincho" w:hAnsi="Times New Roman" w:cs="Times New Roman"/>
          <w:sz w:val="24"/>
          <w:szCs w:val="24"/>
          <w:lang w:val="en-US" w:eastAsia="zh-CN"/>
        </w:rPr>
        <w:t>Stenson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, </w:t>
      </w:r>
      <w:r w:rsidRPr="00DB7CBD">
        <w:rPr>
          <w:rFonts w:ascii="Times New Roman" w:eastAsia="MS Mincho" w:hAnsi="Times New Roman" w:cs="Times New Roman"/>
          <w:sz w:val="24"/>
          <w:szCs w:val="24"/>
          <w:lang w:val="en-US" w:eastAsia="zh-CN"/>
        </w:rPr>
        <w:t>E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. </w:t>
      </w:r>
      <w:r w:rsidRPr="00DB7CBD">
        <w:rPr>
          <w:rFonts w:ascii="Times New Roman" w:eastAsia="MS Mincho" w:hAnsi="Times New Roman" w:cs="Times New Roman"/>
          <w:sz w:val="24"/>
          <w:szCs w:val="24"/>
          <w:lang w:val="en-US" w:eastAsia="zh-CN"/>
        </w:rPr>
        <w:t>Lobos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, 1982; </w:t>
      </w:r>
      <w:r w:rsidRPr="00DB7CBD">
        <w:rPr>
          <w:rFonts w:ascii="Times New Roman" w:eastAsia="MS Mincho" w:hAnsi="Times New Roman" w:cs="Times New Roman"/>
          <w:sz w:val="24"/>
          <w:szCs w:val="24"/>
          <w:lang w:val="en-US" w:eastAsia="zh-CN"/>
        </w:rPr>
        <w:t>D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>.</w:t>
      </w:r>
      <w:r w:rsidRPr="00DB7CBD">
        <w:rPr>
          <w:rFonts w:ascii="Times New Roman" w:eastAsia="MS Mincho" w:hAnsi="Times New Roman" w:cs="Times New Roman"/>
          <w:sz w:val="24"/>
          <w:szCs w:val="24"/>
          <w:lang w:val="en-US" w:eastAsia="zh-CN"/>
        </w:rPr>
        <w:t>W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. </w:t>
      </w:r>
      <w:r w:rsidRPr="00DB7CBD">
        <w:rPr>
          <w:rFonts w:ascii="Times New Roman" w:eastAsia="MS Mincho" w:hAnsi="Times New Roman" w:cs="Times New Roman"/>
          <w:sz w:val="24"/>
          <w:szCs w:val="24"/>
          <w:lang w:val="en-US" w:eastAsia="zh-CN"/>
        </w:rPr>
        <w:t>Harris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, </w:t>
      </w:r>
      <w:r w:rsidRPr="00DB7CBD">
        <w:rPr>
          <w:rFonts w:ascii="Times New Roman" w:eastAsia="MS Mincho" w:hAnsi="Times New Roman" w:cs="Times New Roman"/>
          <w:sz w:val="24"/>
          <w:szCs w:val="24"/>
          <w:lang w:val="en-US" w:eastAsia="zh-CN"/>
        </w:rPr>
        <w:t>C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>.</w:t>
      </w:r>
      <w:r w:rsidRPr="00DB7CBD">
        <w:rPr>
          <w:rFonts w:ascii="Times New Roman" w:eastAsia="MS Mincho" w:hAnsi="Times New Roman" w:cs="Times New Roman"/>
          <w:sz w:val="24"/>
          <w:szCs w:val="24"/>
          <w:lang w:val="en-US" w:eastAsia="zh-CN"/>
        </w:rPr>
        <w:t>H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. </w:t>
      </w:r>
      <w:r w:rsidRPr="00DB7CBD">
        <w:rPr>
          <w:rFonts w:ascii="Times New Roman" w:eastAsia="MS Mincho" w:hAnsi="Times New Roman" w:cs="Times New Roman"/>
          <w:sz w:val="24"/>
          <w:szCs w:val="24"/>
          <w:lang w:val="en-US" w:eastAsia="zh-CN"/>
        </w:rPr>
        <w:t>Swan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, 1977). </w:t>
      </w:r>
      <w:proofErr w:type="gramStart"/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Макрофаги и полиморфонуклеары играют ключевую роль в острой воспалительной реакции, в т.ч. фагоцитозе, хемотаксисе, адгезии и 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lastRenderedPageBreak/>
        <w:t xml:space="preserve">эти процессы тормозятся сульфасалазином и 5-АСК </w:t>
      </w:r>
      <w:r w:rsidRPr="00DB7CBD">
        <w:rPr>
          <w:rFonts w:ascii="Times New Roman" w:eastAsia="MS Mincho" w:hAnsi="Times New Roman" w:cs="Times New Roman"/>
          <w:sz w:val="24"/>
          <w:szCs w:val="24"/>
          <w:lang w:val="en-US" w:eastAsia="zh-CN"/>
        </w:rPr>
        <w:t>in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 </w:t>
      </w:r>
      <w:r w:rsidRPr="00DB7CBD">
        <w:rPr>
          <w:rFonts w:ascii="Times New Roman" w:eastAsia="MS Mincho" w:hAnsi="Times New Roman" w:cs="Times New Roman"/>
          <w:sz w:val="24"/>
          <w:szCs w:val="24"/>
          <w:lang w:val="en-US" w:eastAsia="zh-CN"/>
        </w:rPr>
        <w:t>vitro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 (</w:t>
      </w:r>
      <w:r w:rsidRPr="00DB7CBD">
        <w:rPr>
          <w:rFonts w:ascii="Times New Roman" w:eastAsia="MS Mincho" w:hAnsi="Times New Roman" w:cs="Times New Roman"/>
          <w:sz w:val="24"/>
          <w:szCs w:val="24"/>
          <w:lang w:val="en-US" w:eastAsia="zh-CN"/>
        </w:rPr>
        <w:t>J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>.</w:t>
      </w:r>
      <w:r w:rsidRPr="00DB7CBD">
        <w:rPr>
          <w:rFonts w:ascii="Times New Roman" w:eastAsia="MS Mincho" w:hAnsi="Times New Roman" w:cs="Times New Roman"/>
          <w:sz w:val="24"/>
          <w:szCs w:val="24"/>
          <w:lang w:val="en-US" w:eastAsia="zh-CN"/>
        </w:rPr>
        <w:t>M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>.</w:t>
      </w:r>
      <w:proofErr w:type="gramEnd"/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 </w:t>
      </w:r>
      <w:proofErr w:type="gramStart"/>
      <w:r w:rsidRPr="00DB7CBD">
        <w:rPr>
          <w:rFonts w:ascii="Times New Roman" w:eastAsia="MS Mincho" w:hAnsi="Times New Roman" w:cs="Times New Roman"/>
          <w:sz w:val="24"/>
          <w:szCs w:val="24"/>
          <w:lang w:val="en-US" w:eastAsia="zh-CN"/>
        </w:rPr>
        <w:t>Rhodes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 </w:t>
      </w:r>
      <w:r w:rsidRPr="00DB7CBD">
        <w:rPr>
          <w:rFonts w:ascii="Times New Roman" w:eastAsia="MS Mincho" w:hAnsi="Times New Roman" w:cs="Times New Roman"/>
          <w:sz w:val="24"/>
          <w:szCs w:val="24"/>
          <w:lang w:val="en-US" w:eastAsia="zh-CN"/>
        </w:rPr>
        <w:t>et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 </w:t>
      </w:r>
      <w:r w:rsidRPr="00DB7CBD">
        <w:rPr>
          <w:rFonts w:ascii="Times New Roman" w:eastAsia="MS Mincho" w:hAnsi="Times New Roman" w:cs="Times New Roman"/>
          <w:sz w:val="24"/>
          <w:szCs w:val="24"/>
          <w:lang w:val="en-US" w:eastAsia="zh-CN"/>
        </w:rPr>
        <w:t>al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>., 1981).</w:t>
      </w:r>
      <w:proofErr w:type="gramEnd"/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 </w:t>
      </w:r>
      <w:proofErr w:type="gramStart"/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>Многочисленные исследования подтвердили эффективность 5- АСК в ингибировании функции провоспалительных цитокинов, таких как, интерлейкин-1 (ИЛ-1), ИЛ-2 фактор некроза опухоли (</w:t>
      </w:r>
      <w:r w:rsidRPr="00DB7CBD">
        <w:rPr>
          <w:rFonts w:ascii="Times New Roman" w:eastAsia="MS Mincho" w:hAnsi="Times New Roman" w:cs="Times New Roman"/>
          <w:sz w:val="24"/>
          <w:szCs w:val="24"/>
          <w:lang w:val="en-US" w:eastAsia="zh-CN"/>
        </w:rPr>
        <w:t>F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>.</w:t>
      </w:r>
      <w:proofErr w:type="gramEnd"/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 </w:t>
      </w:r>
      <w:proofErr w:type="gramStart"/>
      <w:r w:rsidRPr="00DB7CBD">
        <w:rPr>
          <w:rFonts w:ascii="Times New Roman" w:eastAsia="MS Mincho" w:hAnsi="Times New Roman" w:cs="Times New Roman"/>
          <w:sz w:val="24"/>
          <w:szCs w:val="24"/>
          <w:lang w:val="en-US" w:eastAsia="zh-CN"/>
        </w:rPr>
        <w:t>Shanahan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  и</w:t>
      </w:r>
      <w:proofErr w:type="gramEnd"/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 др., 1990).Было обнаружено, что сульфасалазин </w:t>
      </w:r>
      <w:r w:rsidRPr="00DB7CBD">
        <w:rPr>
          <w:rFonts w:ascii="Times New Roman" w:eastAsia="MS Mincho" w:hAnsi="Times New Roman" w:cs="Times New Roman"/>
          <w:sz w:val="24"/>
          <w:szCs w:val="24"/>
          <w:lang w:val="en-US" w:eastAsia="zh-CN"/>
        </w:rPr>
        <w:t>in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 </w:t>
      </w:r>
      <w:r w:rsidRPr="00DB7CBD">
        <w:rPr>
          <w:rFonts w:ascii="Times New Roman" w:eastAsia="MS Mincho" w:hAnsi="Times New Roman" w:cs="Times New Roman"/>
          <w:sz w:val="24"/>
          <w:szCs w:val="24"/>
          <w:lang w:val="en-US" w:eastAsia="zh-CN"/>
        </w:rPr>
        <w:t>vitro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 ингибирует фактор некроза опухоли – КВ, участвующего в остром воспалительном процессе (</w:t>
      </w:r>
      <w:r w:rsidRPr="00DB7CBD">
        <w:rPr>
          <w:rFonts w:ascii="Times New Roman" w:eastAsia="MS Mincho" w:hAnsi="Times New Roman" w:cs="Times New Roman"/>
          <w:sz w:val="24"/>
          <w:szCs w:val="24"/>
          <w:lang w:val="en-US" w:eastAsia="zh-CN"/>
        </w:rPr>
        <w:t>C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>.</w:t>
      </w:r>
      <w:r w:rsidRPr="00DB7CBD">
        <w:rPr>
          <w:rFonts w:ascii="Times New Roman" w:eastAsia="MS Mincho" w:hAnsi="Times New Roman" w:cs="Times New Roman"/>
          <w:sz w:val="24"/>
          <w:szCs w:val="24"/>
          <w:lang w:val="en-US" w:eastAsia="zh-CN"/>
        </w:rPr>
        <w:t>K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. </w:t>
      </w:r>
      <w:r w:rsidRPr="00DB7CBD">
        <w:rPr>
          <w:rFonts w:ascii="Times New Roman" w:eastAsia="MS Mincho" w:hAnsi="Times New Roman" w:cs="Times New Roman"/>
          <w:sz w:val="24"/>
          <w:szCs w:val="24"/>
          <w:lang w:val="en-US" w:eastAsia="zh-CN"/>
        </w:rPr>
        <w:t>Weber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 </w:t>
      </w:r>
      <w:r w:rsidRPr="00DB7CBD">
        <w:rPr>
          <w:rFonts w:ascii="Times New Roman" w:eastAsia="MS Mincho" w:hAnsi="Times New Roman" w:cs="Times New Roman"/>
          <w:sz w:val="24"/>
          <w:szCs w:val="24"/>
          <w:lang w:val="en-US" w:eastAsia="zh-CN"/>
        </w:rPr>
        <w:t>et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 </w:t>
      </w:r>
      <w:r w:rsidRPr="00DB7CBD">
        <w:rPr>
          <w:rFonts w:ascii="Times New Roman" w:eastAsia="MS Mincho" w:hAnsi="Times New Roman" w:cs="Times New Roman"/>
          <w:sz w:val="24"/>
          <w:szCs w:val="24"/>
          <w:lang w:val="en-US" w:eastAsia="zh-CN"/>
        </w:rPr>
        <w:t>al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., 2000). Невыраженное хроническое воспаление считается сопровождающим механизмом при ДБОК </w:t>
      </w:r>
      <w:proofErr w:type="gramStart"/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>и</w:t>
      </w:r>
      <w:proofErr w:type="gramEnd"/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 учитывая противовоспалительные эффекты месаламина, препарат был предложен для лечения ДБ. В оригинальных РКИ, </w:t>
      </w:r>
      <w:r w:rsidRPr="00DB7CBD">
        <w:rPr>
          <w:rFonts w:ascii="Times New Roman" w:eastAsia="MS Mincho" w:hAnsi="Times New Roman" w:cs="Times New Roman"/>
          <w:sz w:val="24"/>
          <w:szCs w:val="24"/>
          <w:lang w:val="en-US" w:eastAsia="zh-CN"/>
        </w:rPr>
        <w:t>E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. </w:t>
      </w:r>
      <w:proofErr w:type="gramStart"/>
      <w:r w:rsidRPr="00DB7CBD">
        <w:rPr>
          <w:rFonts w:ascii="Times New Roman" w:eastAsia="MS Mincho" w:hAnsi="Times New Roman" w:cs="Times New Roman"/>
          <w:sz w:val="24"/>
          <w:szCs w:val="24"/>
          <w:lang w:val="en-US" w:eastAsia="zh-CN"/>
        </w:rPr>
        <w:t>Tursi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 с соавт.</w:t>
      </w:r>
      <w:proofErr w:type="gramEnd"/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 (1999). Показал, что у пациентов получавших ампициллин/сульбактам, рифаксимин и месаламин в течение 8 недель больше шансов купирования симптомов и меньше вероятности развития микрогеморрагических проявлений за 4-летний период наблюдения. В другом исследовании, </w:t>
      </w:r>
      <w:r w:rsidRPr="00DB7CBD">
        <w:rPr>
          <w:rFonts w:ascii="Times New Roman" w:eastAsia="MS Mincho" w:hAnsi="Times New Roman" w:cs="Times New Roman"/>
          <w:sz w:val="24"/>
          <w:szCs w:val="24"/>
          <w:lang w:val="en-US" w:eastAsia="zh-CN"/>
        </w:rPr>
        <w:t>A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. </w:t>
      </w:r>
      <w:r w:rsidRPr="00DB7CBD">
        <w:rPr>
          <w:rFonts w:ascii="Times New Roman" w:eastAsia="MS Mincho" w:hAnsi="Times New Roman" w:cs="Times New Roman"/>
          <w:sz w:val="24"/>
          <w:szCs w:val="24"/>
          <w:lang w:val="en-US" w:eastAsia="zh-CN"/>
        </w:rPr>
        <w:t>Tursi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 с соавт., (2002) по результатам рандомизации 218 пациентов, перенесших 2 эпизода острого дивертикулита в предыдущем году, назначали либо рификсимин 400 мг 2 раза + месаламин 800 мг 2 раза в день в течение нескольких дней, после чего рифаксимин 400 мг 2 раза в день + месаламин 800 мг 2 раза в день в течение 7 дней в месяц или рифаксимин 400 мг 2 раза в день в течение нескольких дней, после чего рифаксимин 400 мг 2 раза в день в течение 7 дней/ в месяц. </w:t>
      </w:r>
      <w:proofErr w:type="gramStart"/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>Было показано, что выраженность симптомов, функции кишечника и периодические дивертикулиты подверглись положительной динамике, особенно у пациентов, получавших месаламин+рифаксимин, чем у пациентов, получавших только рифаксимин (</w:t>
      </w:r>
      <w:r w:rsidRPr="00DB7CBD">
        <w:rPr>
          <w:rFonts w:ascii="Times New Roman" w:eastAsia="MS Mincho" w:hAnsi="Times New Roman" w:cs="Times New Roman"/>
          <w:sz w:val="24"/>
          <w:szCs w:val="24"/>
          <w:lang w:val="en-US" w:eastAsia="zh-CN"/>
        </w:rPr>
        <w:t>A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>.</w:t>
      </w:r>
      <w:proofErr w:type="gramEnd"/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 </w:t>
      </w:r>
      <w:proofErr w:type="gramStart"/>
      <w:r w:rsidRPr="00DB7CBD">
        <w:rPr>
          <w:rFonts w:ascii="Times New Roman" w:eastAsia="MS Mincho" w:hAnsi="Times New Roman" w:cs="Times New Roman"/>
          <w:sz w:val="24"/>
          <w:szCs w:val="24"/>
          <w:lang w:val="en-US" w:eastAsia="zh-CN"/>
        </w:rPr>
        <w:t>Tursi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 с соавт, 2002).</w:t>
      </w:r>
      <w:proofErr w:type="gramEnd"/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 </w:t>
      </w:r>
      <w:proofErr w:type="gramStart"/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>В последствии, те же авторы в открытом другом исследовании 90 больных, подтвердили эффективность месаламина+рифаксимина, затем при приеме только месаламина в течение 8 недель в купировании симптомов у пациентов с симптоматической неосложненной ДБ (СНДБ) (</w:t>
      </w:r>
      <w:r w:rsidRPr="00DB7CBD">
        <w:rPr>
          <w:rFonts w:ascii="Times New Roman" w:eastAsia="MS Mincho" w:hAnsi="Times New Roman" w:cs="Times New Roman"/>
          <w:sz w:val="24"/>
          <w:szCs w:val="24"/>
          <w:lang w:val="en-US" w:eastAsia="zh-CN"/>
        </w:rPr>
        <w:t>G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>.</w:t>
      </w:r>
      <w:proofErr w:type="gramEnd"/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 </w:t>
      </w:r>
      <w:r w:rsidRPr="00DB7CBD">
        <w:rPr>
          <w:rFonts w:ascii="Times New Roman" w:eastAsia="MS Mincho" w:hAnsi="Times New Roman" w:cs="Times New Roman"/>
          <w:sz w:val="24"/>
          <w:szCs w:val="24"/>
          <w:lang w:val="en-US" w:eastAsia="zh-CN"/>
        </w:rPr>
        <w:t>Brandimarte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, </w:t>
      </w:r>
      <w:r w:rsidRPr="00DB7CBD">
        <w:rPr>
          <w:rFonts w:ascii="Times New Roman" w:eastAsia="MS Mincho" w:hAnsi="Times New Roman" w:cs="Times New Roman"/>
          <w:sz w:val="24"/>
          <w:szCs w:val="24"/>
          <w:lang w:val="en-US" w:eastAsia="zh-CN"/>
        </w:rPr>
        <w:t>A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. </w:t>
      </w:r>
      <w:r w:rsidRPr="00DB7CBD">
        <w:rPr>
          <w:rFonts w:ascii="Times New Roman" w:eastAsia="MS Mincho" w:hAnsi="Times New Roman" w:cs="Times New Roman"/>
          <w:sz w:val="24"/>
          <w:szCs w:val="24"/>
          <w:lang w:val="en-US" w:eastAsia="zh-CN"/>
        </w:rPr>
        <w:t>Tursi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>, 2004).</w:t>
      </w:r>
    </w:p>
    <w:p w:rsidR="00DB7CBD" w:rsidRPr="00DB7CBD" w:rsidRDefault="00DB7CBD" w:rsidP="00DB7CBD">
      <w:pPr>
        <w:contextualSpacing/>
        <w:jc w:val="both"/>
        <w:rPr>
          <w:rFonts w:ascii="Times New Roman" w:eastAsia="MS Mincho" w:hAnsi="Times New Roman" w:cs="Times New Roman"/>
          <w:sz w:val="24"/>
          <w:szCs w:val="24"/>
          <w:lang w:eastAsia="zh-CN"/>
        </w:rPr>
      </w:pPr>
      <w:r w:rsidRPr="00DB7CBD">
        <w:rPr>
          <w:rFonts w:ascii="Times New Roman" w:eastAsia="MS Mincho" w:hAnsi="Times New Roman" w:cs="Times New Roman"/>
          <w:sz w:val="24"/>
          <w:szCs w:val="24"/>
          <w:lang w:val="en-US" w:eastAsia="zh-CN"/>
        </w:rPr>
        <w:t>F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. </w:t>
      </w:r>
      <w:r w:rsidRPr="00DB7CBD">
        <w:rPr>
          <w:rFonts w:ascii="Times New Roman" w:eastAsia="MS Mincho" w:hAnsi="Times New Roman" w:cs="Times New Roman"/>
          <w:sz w:val="24"/>
          <w:szCs w:val="24"/>
          <w:lang w:val="en-US" w:eastAsia="zh-CN"/>
        </w:rPr>
        <w:t>DiMario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 с соавт (2005) оценил эффективность месаламина в монотерапии у 170 пациентов с СНДБ, которые были рандомизированы в 4 группы: рифаксимин 200 мг 2 раза; рифаксимин 400 мг 2 раза в день; месаламин 400 мг 2 раза в день; месаламин 800 мг 2 раза в день и после 3-х месяцев оценивали 11 перенесших данных (абдоминальные боли в верхних, нижних отделах, дискомфорт, вздутие живота, тенезмы, понос, болезненность живота, лихорадка, рвота, дизурия, тошнота, общий дискомфорт).</w:t>
      </w:r>
    </w:p>
    <w:p w:rsidR="00DB7CBD" w:rsidRPr="00DB7CBD" w:rsidRDefault="00DB7CBD" w:rsidP="00DB7CBD">
      <w:pPr>
        <w:contextualSpacing/>
        <w:jc w:val="both"/>
        <w:rPr>
          <w:rFonts w:ascii="Times New Roman" w:eastAsia="MS Mincho" w:hAnsi="Times New Roman" w:cs="Times New Roman"/>
          <w:sz w:val="24"/>
          <w:szCs w:val="24"/>
          <w:lang w:eastAsia="zh-CN"/>
        </w:rPr>
      </w:pP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>У пациентов, получавших месаламин, были самые низкие баллы за 3 месяца (</w:t>
      </w:r>
      <w:proofErr w:type="gramStart"/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>р</w:t>
      </w:r>
      <w:proofErr w:type="gramEnd"/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>&lt;0,001). Авторы пришли к выводу, что только месаламин был очень эффективным в поддержании ремиссии и предупреждении рецидива дивертикулита и лучше, чем рифаксимин в глобальной оценке у пациентов с СНДБ (</w:t>
      </w:r>
      <w:r w:rsidRPr="00DB7CBD">
        <w:rPr>
          <w:rFonts w:ascii="Times New Roman" w:eastAsia="MS Mincho" w:hAnsi="Times New Roman" w:cs="Times New Roman"/>
          <w:sz w:val="24"/>
          <w:szCs w:val="24"/>
          <w:lang w:val="en-US" w:eastAsia="zh-CN"/>
        </w:rPr>
        <w:t>F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>.</w:t>
      </w:r>
      <w:r w:rsidRPr="00DB7CBD">
        <w:rPr>
          <w:rFonts w:ascii="Times New Roman" w:eastAsia="MS Mincho" w:hAnsi="Times New Roman" w:cs="Times New Roman"/>
          <w:sz w:val="24"/>
          <w:szCs w:val="24"/>
          <w:lang w:val="en-US" w:eastAsia="zh-CN"/>
        </w:rPr>
        <w:t>DiMario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 с соавт, 2005). Эти результаты позже были воспроизведены </w:t>
      </w:r>
      <w:r w:rsidRPr="00DB7CBD">
        <w:rPr>
          <w:rFonts w:ascii="Times New Roman" w:eastAsia="MS Mincho" w:hAnsi="Times New Roman" w:cs="Times New Roman"/>
          <w:sz w:val="24"/>
          <w:szCs w:val="24"/>
          <w:lang w:val="en-US" w:eastAsia="zh-CN"/>
        </w:rPr>
        <w:t>G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. </w:t>
      </w:r>
      <w:proofErr w:type="gramStart"/>
      <w:r w:rsidRPr="00DB7CBD">
        <w:rPr>
          <w:rFonts w:ascii="Times New Roman" w:eastAsia="MS Mincho" w:hAnsi="Times New Roman" w:cs="Times New Roman"/>
          <w:sz w:val="24"/>
          <w:szCs w:val="24"/>
          <w:lang w:val="en-US" w:eastAsia="zh-CN"/>
        </w:rPr>
        <w:t>Comparato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 с соавт.</w:t>
      </w:r>
      <w:proofErr w:type="gramEnd"/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 (2007), которые рандомизировали 58 пациентов с СНДБ, которые получали либо рифаксимин, либо месаламин 10 дней/месяц в течение 6 месяцев. Они пришли к выводу, что и месалазин и рифаксимин снижают </w:t>
      </w:r>
      <w:proofErr w:type="gramStart"/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>значительно глобальную</w:t>
      </w:r>
      <w:proofErr w:type="gramEnd"/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 шкалу симптомов, хотя при лечении месалазином результаты были лучше. </w:t>
      </w:r>
      <w:r w:rsidRPr="00DB7CBD">
        <w:rPr>
          <w:rFonts w:ascii="Times New Roman" w:eastAsia="MS Mincho" w:hAnsi="Times New Roman" w:cs="Times New Roman"/>
          <w:sz w:val="24"/>
          <w:szCs w:val="24"/>
          <w:lang w:val="en-US" w:eastAsia="zh-CN"/>
        </w:rPr>
        <w:t>A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. </w:t>
      </w:r>
      <w:r w:rsidRPr="00DB7CBD">
        <w:rPr>
          <w:rFonts w:ascii="Times New Roman" w:eastAsia="MS Mincho" w:hAnsi="Times New Roman" w:cs="Times New Roman"/>
          <w:sz w:val="24"/>
          <w:szCs w:val="24"/>
          <w:lang w:val="en-US" w:eastAsia="zh-CN"/>
        </w:rPr>
        <w:t>Tursi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  с соавт (2007) по результатам рандомизированных исследований 40 пациентов с СНДБ, получавших либо месалазин 1,6 г/сут (группа А) или месалазин 1,6 г/сутки в течение 10 дней/мес (группа В). 34 пациента завершили исследование (85%), у 23 больных (67,65%) симптомы отсутствовали после 24 месяцев лечения: 14 из 18 в группе А (приверженность к лечению, 70% (95% доверительный интервал 61,5-91,8), 9 из 16 в группе В (приверженность к лечению, 45%. 95% доверительный интервал 61,5-91,8), </w:t>
      </w:r>
      <w:proofErr w:type="gramStart"/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>р</w:t>
      </w:r>
      <w:proofErr w:type="gramEnd"/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&lt;0,05). У 4 пациентов состояние улушилось (10%), но симптомы сохранились у 6 пациентов (15%) были рецидивы симптомов: 1 в группе А (5,56%) и 5 в группе В (31,25%), </w:t>
      </w:r>
      <w:proofErr w:type="gramStart"/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>р</w:t>
      </w:r>
      <w:proofErr w:type="gramEnd"/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&lt;0.005. Авторы пришли к выводу, </w: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lastRenderedPageBreak/>
        <w:t xml:space="preserve">что ежедневная терапия месалазином была более эффективной, чем циклическая терапия в поддержании ремиссии у пациентов с </w:t>
      </w:r>
      <w:r w:rsidRPr="00DB7CBD">
        <w:rPr>
          <w:rFonts w:ascii="Times New Roman" w:eastAsia="MS Mincho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DA12591" wp14:editId="3A2B17A6">
                <wp:simplePos x="0" y="0"/>
                <wp:positionH relativeFrom="column">
                  <wp:posOffset>3037840</wp:posOffset>
                </wp:positionH>
                <wp:positionV relativeFrom="paragraph">
                  <wp:posOffset>3937635</wp:posOffset>
                </wp:positionV>
                <wp:extent cx="0" cy="276225"/>
                <wp:effectExtent l="0" t="0" r="19050" b="9525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622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9.2pt,310.05pt" to="239.2pt,33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" strokecolor="#4a7ebb"/>
            </w:pict>
          </mc:Fallback>
        </mc:AlternateContent>
      </w:r>
      <w:r w:rsidRPr="00DB7CBD">
        <w:rPr>
          <w:rFonts w:ascii="Times New Roman" w:eastAsia="MS Mincho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23719B7" wp14:editId="36E2563A">
                <wp:simplePos x="0" y="0"/>
                <wp:positionH relativeFrom="column">
                  <wp:posOffset>2323465</wp:posOffset>
                </wp:positionH>
                <wp:positionV relativeFrom="paragraph">
                  <wp:posOffset>3261360</wp:posOffset>
                </wp:positionV>
                <wp:extent cx="1390650" cy="676275"/>
                <wp:effectExtent l="0" t="0" r="19050" b="28575"/>
                <wp:wrapNone/>
                <wp:docPr id="4" name="Пол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90650" cy="676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DB7CBD" w:rsidRPr="006E47C2" w:rsidRDefault="00DB7CBD" w:rsidP="00DB7CBD">
                            <w:pPr>
                              <w:jc w:val="center"/>
                            </w:pPr>
                            <w:r>
                              <w:t>Диагноз подтверждается?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4" o:spid="_x0000_s1026" type="#_x0000_t202" style="position:absolute;left:0;text-align:left;margin-left:182.95pt;margin-top:256.8pt;width:109.5pt;height:53.2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" fillcolor="window" strokeweight=".5pt">
                <v:textbox>
                  <w:txbxContent>
                    <w:p w:rsidR="00DB7CBD" w:rsidRPr="006E47C2" w:rsidRDefault="00DB7CBD" w:rsidP="00DB7CBD">
                      <w:pPr>
                        <w:jc w:val="center"/>
                      </w:pPr>
                      <w:r>
                        <w:t>Диагноз подтверждается?</w:t>
                      </w:r>
                    </w:p>
                  </w:txbxContent>
                </v:textbox>
              </v:shape>
            </w:pict>
          </mc:Fallback>
        </mc:AlternateContent>
      </w:r>
      <w:r w:rsidRPr="00DB7CBD">
        <w:rPr>
          <w:rFonts w:ascii="Times New Roman" w:eastAsia="MS Mincho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412B342" wp14:editId="7C73A9B0">
                <wp:simplePos x="0" y="0"/>
                <wp:positionH relativeFrom="column">
                  <wp:posOffset>3037840</wp:posOffset>
                </wp:positionH>
                <wp:positionV relativeFrom="paragraph">
                  <wp:posOffset>2699385</wp:posOffset>
                </wp:positionV>
                <wp:extent cx="0" cy="561975"/>
                <wp:effectExtent l="95250" t="0" r="57150" b="66675"/>
                <wp:wrapNone/>
                <wp:docPr id="3" name="Прямая со стрелко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6197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" o:spid="_x0000_s1026" type="#_x0000_t32" style="position:absolute;margin-left:239.2pt;margin-top:212.55pt;width:0;height:44.2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" strokecolor="#4a7ebb">
                <v:stroke endarrow="open"/>
              </v:shape>
            </w:pict>
          </mc:Fallback>
        </mc:AlternateContent>
      </w:r>
      <w:r w:rsidRPr="00DB7CBD">
        <w:rPr>
          <w:rFonts w:ascii="Times New Roman" w:eastAsia="MS Mincho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C41C669" wp14:editId="0265A58E">
                <wp:simplePos x="0" y="0"/>
                <wp:positionH relativeFrom="column">
                  <wp:posOffset>189865</wp:posOffset>
                </wp:positionH>
                <wp:positionV relativeFrom="paragraph">
                  <wp:posOffset>2165985</wp:posOffset>
                </wp:positionV>
                <wp:extent cx="5705475" cy="533400"/>
                <wp:effectExtent l="0" t="0" r="28575" b="19050"/>
                <wp:wrapNone/>
                <wp:docPr id="2" name="Пол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05475" cy="533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DB7CBD" w:rsidRPr="006E47C2" w:rsidRDefault="00DB7CBD" w:rsidP="00DB7CBD">
                            <w:pPr>
                              <w:jc w:val="center"/>
                            </w:pPr>
                            <w:r>
                              <w:t>Подтвердить диагноз дивертикулеза при рентгенологическом исследовании или колоноскопии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" o:spid="_x0000_s1027" type="#_x0000_t202" style="position:absolute;left:0;text-align:left;margin-left:14.95pt;margin-top:170.55pt;width:449.25pt;height:4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" fillcolor="window" strokeweight=".5pt">
                <v:textbox>
                  <w:txbxContent>
                    <w:p w:rsidR="00DB7CBD" w:rsidRPr="006E47C2" w:rsidRDefault="00DB7CBD" w:rsidP="00DB7CBD">
                      <w:pPr>
                        <w:jc w:val="center"/>
                      </w:pPr>
                      <w:r>
                        <w:t>Подтвердить диагноз дивертикулеза при рентгенологическом исследовании или колоноскопии</w:t>
                      </w:r>
                    </w:p>
                  </w:txbxContent>
                </v:textbox>
              </v:shape>
            </w:pict>
          </mc:Fallback>
        </mc:AlternateContent>
      </w:r>
      <w:r w:rsidRPr="00DB7CB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симптоматической неосложненной дивертикулярной болезнью ободочной кишки. </w:t>
      </w:r>
    </w:p>
    <w:p w:rsidR="00DB7CBD" w:rsidRPr="00DB7CBD" w:rsidRDefault="000D054B" w:rsidP="00DB7CBD">
      <w:pPr>
        <w:rPr>
          <w:rFonts w:ascii="Calibri" w:eastAsia="MS Mincho" w:hAnsi="Calibri" w:cs="Arial"/>
          <w:lang w:eastAsia="zh-CN"/>
        </w:rPr>
      </w:pPr>
      <w:r w:rsidRPr="00DB7CBD">
        <w:rPr>
          <w:rFonts w:ascii="Times New Roman" w:eastAsia="MS Mincho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025F160" wp14:editId="6AA9AF69">
                <wp:simplePos x="0" y="0"/>
                <wp:positionH relativeFrom="column">
                  <wp:posOffset>189865</wp:posOffset>
                </wp:positionH>
                <wp:positionV relativeFrom="paragraph">
                  <wp:posOffset>247015</wp:posOffset>
                </wp:positionV>
                <wp:extent cx="5705475" cy="466725"/>
                <wp:effectExtent l="0" t="0" r="28575" b="28575"/>
                <wp:wrapNone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05475" cy="4667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DB7CBD" w:rsidRPr="006E47C2" w:rsidRDefault="00DB7CBD" w:rsidP="00DB7CBD">
                            <w:pPr>
                              <w:jc w:val="center"/>
                            </w:pPr>
                            <w:r>
                              <w:t>Медикаментозное лечение ДБОК в отсутствие острых осложнений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1" o:spid="_x0000_s1028" type="#_x0000_t202" style="position:absolute;margin-left:14.95pt;margin-top:19.45pt;width:449.25pt;height:36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" fillcolor="window" strokeweight=".5pt">
                <v:textbox>
                  <w:txbxContent>
                    <w:p w:rsidR="00DB7CBD" w:rsidRPr="006E47C2" w:rsidRDefault="00DB7CBD" w:rsidP="00DB7CBD">
                      <w:pPr>
                        <w:jc w:val="center"/>
                      </w:pPr>
                      <w:r>
                        <w:t>Медикаментозное лечение ДБОК в отсутствие острых осложнений</w:t>
                      </w:r>
                    </w:p>
                  </w:txbxContent>
                </v:textbox>
              </v:shape>
            </w:pict>
          </mc:Fallback>
        </mc:AlternateContent>
      </w:r>
    </w:p>
    <w:p w:rsidR="00DB7CBD" w:rsidRPr="00DB7CBD" w:rsidRDefault="00DB7CBD" w:rsidP="00DB7CBD">
      <w:pPr>
        <w:rPr>
          <w:rFonts w:ascii="Calibri" w:eastAsia="MS Mincho" w:hAnsi="Calibri" w:cs="Arial"/>
          <w:lang w:eastAsia="zh-CN"/>
        </w:rPr>
      </w:pPr>
    </w:p>
    <w:p w:rsidR="00DB7CBD" w:rsidRPr="00DB7CBD" w:rsidRDefault="00DB7CBD" w:rsidP="00DB7CBD">
      <w:pPr>
        <w:rPr>
          <w:rFonts w:ascii="Calibri" w:eastAsia="MS Mincho" w:hAnsi="Calibri" w:cs="Arial"/>
          <w:lang w:eastAsia="zh-CN"/>
        </w:rPr>
      </w:pPr>
    </w:p>
    <w:p w:rsidR="00DB7CBD" w:rsidRPr="00DB7CBD" w:rsidRDefault="00DB7CBD" w:rsidP="00DB7CBD">
      <w:pPr>
        <w:rPr>
          <w:rFonts w:ascii="Calibri" w:eastAsia="MS Mincho" w:hAnsi="Calibri" w:cs="Arial"/>
          <w:lang w:eastAsia="zh-CN"/>
        </w:rPr>
      </w:pPr>
    </w:p>
    <w:p w:rsidR="00DB7CBD" w:rsidRPr="00DB7CBD" w:rsidRDefault="00DB7CBD" w:rsidP="00DB7CBD">
      <w:pPr>
        <w:rPr>
          <w:rFonts w:ascii="Calibri" w:eastAsia="MS Mincho" w:hAnsi="Calibri" w:cs="Arial"/>
          <w:lang w:eastAsia="zh-CN"/>
        </w:rPr>
      </w:pPr>
    </w:p>
    <w:p w:rsidR="00DB7CBD" w:rsidRPr="00DB7CBD" w:rsidRDefault="00DB7CBD" w:rsidP="00DB7CBD">
      <w:pPr>
        <w:rPr>
          <w:rFonts w:ascii="Calibri" w:eastAsia="MS Mincho" w:hAnsi="Calibri" w:cs="Arial"/>
          <w:lang w:eastAsia="zh-CN"/>
        </w:rPr>
      </w:pPr>
    </w:p>
    <w:p w:rsidR="00DB7CBD" w:rsidRPr="00DB7CBD" w:rsidRDefault="000D054B" w:rsidP="00DB7CBD">
      <w:pPr>
        <w:rPr>
          <w:rFonts w:ascii="Calibri" w:eastAsia="MS Mincho" w:hAnsi="Calibri" w:cs="Arial"/>
          <w:lang w:eastAsia="zh-CN"/>
        </w:rPr>
      </w:pPr>
      <w:r w:rsidRPr="00DB7CBD">
        <w:rPr>
          <w:rFonts w:ascii="Calibri" w:eastAsia="MS Mincho" w:hAnsi="Calibri" w:cs="Arial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E234CFB" wp14:editId="2B4D2921">
                <wp:simplePos x="0" y="0"/>
                <wp:positionH relativeFrom="column">
                  <wp:posOffset>4247515</wp:posOffset>
                </wp:positionH>
                <wp:positionV relativeFrom="paragraph">
                  <wp:posOffset>138430</wp:posOffset>
                </wp:positionV>
                <wp:extent cx="0" cy="914400"/>
                <wp:effectExtent l="95250" t="38100" r="57150" b="19050"/>
                <wp:wrapNone/>
                <wp:docPr id="8" name="Прямая со стрелко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9144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8" o:spid="_x0000_s1026" type="#_x0000_t32" style="position:absolute;margin-left:334.45pt;margin-top:10.9pt;width:0;height:1in;flip:y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" strokecolor="#4a7ebb">
                <v:stroke endarrow="open"/>
              </v:shape>
            </w:pict>
          </mc:Fallback>
        </mc:AlternateContent>
      </w:r>
    </w:p>
    <w:p w:rsidR="00DB7CBD" w:rsidRPr="00DB7CBD" w:rsidRDefault="00DB7CBD" w:rsidP="00DB7CBD">
      <w:pPr>
        <w:tabs>
          <w:tab w:val="left" w:pos="6390"/>
        </w:tabs>
        <w:rPr>
          <w:rFonts w:ascii="Calibri" w:eastAsia="MS Mincho" w:hAnsi="Calibri" w:cs="Arial"/>
          <w:lang w:eastAsia="zh-CN"/>
        </w:rPr>
      </w:pPr>
      <w:r w:rsidRPr="00DB7CBD">
        <w:rPr>
          <w:rFonts w:ascii="Calibri" w:eastAsia="MS Mincho" w:hAnsi="Calibri" w:cs="Arial"/>
          <w:lang w:eastAsia="zh-CN"/>
        </w:rPr>
        <w:tab/>
      </w:r>
    </w:p>
    <w:p w:rsidR="00DB7CBD" w:rsidRPr="00DB7CBD" w:rsidRDefault="00DB7CBD" w:rsidP="00DB7CBD">
      <w:pPr>
        <w:rPr>
          <w:rFonts w:ascii="Calibri" w:eastAsia="MS Mincho" w:hAnsi="Calibri" w:cs="Arial"/>
          <w:lang w:eastAsia="zh-CN"/>
        </w:rPr>
      </w:pPr>
    </w:p>
    <w:p w:rsidR="00DB7CBD" w:rsidRPr="00DB7CBD" w:rsidRDefault="000D054B" w:rsidP="000D054B">
      <w:pPr>
        <w:tabs>
          <w:tab w:val="center" w:pos="4819"/>
          <w:tab w:val="left" w:pos="6555"/>
        </w:tabs>
        <w:rPr>
          <w:rFonts w:ascii="Calibri" w:eastAsia="MS Mincho" w:hAnsi="Calibri" w:cs="Arial"/>
          <w:lang w:eastAsia="zh-CN"/>
        </w:rPr>
      </w:pPr>
      <w:r>
        <w:rPr>
          <w:rFonts w:ascii="Calibri" w:eastAsia="MS Mincho" w:hAnsi="Calibri" w:cs="Arial"/>
          <w:lang w:eastAsia="zh-CN"/>
        </w:rPr>
        <w:tab/>
      </w:r>
      <w:r w:rsidRPr="00DB7CBD">
        <w:rPr>
          <w:rFonts w:ascii="Calibri" w:eastAsia="MS Mincho" w:hAnsi="Calibri" w:cs="Arial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3975435" wp14:editId="4F864EF1">
                <wp:simplePos x="0" y="0"/>
                <wp:positionH relativeFrom="column">
                  <wp:posOffset>3714115</wp:posOffset>
                </wp:positionH>
                <wp:positionV relativeFrom="paragraph">
                  <wp:posOffset>83820</wp:posOffset>
                </wp:positionV>
                <wp:extent cx="295275" cy="0"/>
                <wp:effectExtent l="0" t="0" r="9525" b="19050"/>
                <wp:wrapNone/>
                <wp:docPr id="7" name="Прямая соединительная линия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52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7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2.45pt,6.6pt" to="315.7pt,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" strokecolor="#4a7ebb"/>
            </w:pict>
          </mc:Fallback>
        </mc:AlternateContent>
      </w:r>
      <w:r w:rsidR="00DB7CBD" w:rsidRPr="00DB7CBD">
        <w:rPr>
          <w:rFonts w:ascii="Calibri" w:eastAsia="MS Mincho" w:hAnsi="Calibri" w:cs="Arial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E8F5DA6" wp14:editId="0D088AF1">
                <wp:simplePos x="0" y="0"/>
                <wp:positionH relativeFrom="column">
                  <wp:posOffset>3656965</wp:posOffset>
                </wp:positionH>
                <wp:positionV relativeFrom="paragraph">
                  <wp:posOffset>1160145</wp:posOffset>
                </wp:positionV>
                <wp:extent cx="161925" cy="114300"/>
                <wp:effectExtent l="0" t="0" r="28575" b="19050"/>
                <wp:wrapNone/>
                <wp:docPr id="11" name="Прямая соединительная линия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1925" cy="11430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1" o:spid="_x0000_s1026" style="position:absolute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7.95pt,91.35pt" to="300.7pt,10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" strokecolor="#4a7ebb"/>
            </w:pict>
          </mc:Fallback>
        </mc:AlternateContent>
      </w:r>
      <w:r w:rsidR="00DB7CBD" w:rsidRPr="00DB7CBD">
        <w:rPr>
          <w:rFonts w:ascii="Calibri" w:eastAsia="MS Mincho" w:hAnsi="Calibri" w:cs="Arial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BC6E6BE" wp14:editId="388EBA6D">
                <wp:simplePos x="0" y="0"/>
                <wp:positionH relativeFrom="column">
                  <wp:posOffset>1999615</wp:posOffset>
                </wp:positionH>
                <wp:positionV relativeFrom="paragraph">
                  <wp:posOffset>1160145</wp:posOffset>
                </wp:positionV>
                <wp:extent cx="133350" cy="161925"/>
                <wp:effectExtent l="0" t="0" r="19050" b="28575"/>
                <wp:wrapNone/>
                <wp:docPr id="10" name="Прямая соединительная линия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3350" cy="16192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0" o:spid="_x0000_s1026" style="position:absolute;flip:x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7.45pt,91.35pt" to="167.95pt,10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" strokecolor="#4a7ebb"/>
            </w:pict>
          </mc:Fallback>
        </mc:AlternateContent>
      </w:r>
      <w:r w:rsidR="00DB7CBD" w:rsidRPr="00DB7CBD">
        <w:rPr>
          <w:rFonts w:ascii="Calibri" w:eastAsia="MS Mincho" w:hAnsi="Calibri" w:cs="Arial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692B24D" wp14:editId="54CF117B">
                <wp:simplePos x="0" y="0"/>
                <wp:positionH relativeFrom="column">
                  <wp:posOffset>247015</wp:posOffset>
                </wp:positionH>
                <wp:positionV relativeFrom="paragraph">
                  <wp:posOffset>474345</wp:posOffset>
                </wp:positionV>
                <wp:extent cx="5724525" cy="685800"/>
                <wp:effectExtent l="0" t="0" r="28575" b="19050"/>
                <wp:wrapNone/>
                <wp:docPr id="9" name="Поле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4525" cy="685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DB7CBD" w:rsidRPr="006E47C2" w:rsidRDefault="00DB7CBD" w:rsidP="00DB7CBD">
                            <w:pPr>
                              <w:jc w:val="center"/>
                            </w:pPr>
                            <w:r>
                              <w:t>У больного необъяснимые симптомы со стороны брюшной полости, спазмы, нерегулируемы стул, вздутие живота, выраженный метеоризм, гиперактивный гастро-колический рефлекс, тошнота, рвота, тенезмы?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9" o:spid="_x0000_s1029" type="#_x0000_t202" style="position:absolute;margin-left:19.45pt;margin-top:37.35pt;width:450.75pt;height:54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" fillcolor="window" strokeweight=".5pt">
                <v:textbox>
                  <w:txbxContent>
                    <w:p w:rsidR="00DB7CBD" w:rsidRPr="006E47C2" w:rsidRDefault="00DB7CBD" w:rsidP="00DB7CBD">
                      <w:pPr>
                        <w:jc w:val="center"/>
                      </w:pPr>
                      <w:r>
                        <w:t>У больного необъяснимые симптомы со стороны брюшной полости, спазмы, нерегулируемы стул, вздутие живота, выраженный метеоризм, гиперактивный гастро-колический рефлекс, тошнота, рвота, тенезмы?</w:t>
                      </w:r>
                    </w:p>
                  </w:txbxContent>
                </v:textbox>
              </v:shape>
            </w:pict>
          </mc:Fallback>
        </mc:AlternateContent>
      </w:r>
      <w:r w:rsidR="00DB7CBD" w:rsidRPr="00DB7CBD">
        <w:rPr>
          <w:rFonts w:ascii="Calibri" w:eastAsia="MS Mincho" w:hAnsi="Calibri" w:cs="Arial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6DE8FE6" wp14:editId="434339D4">
                <wp:simplePos x="0" y="0"/>
                <wp:positionH relativeFrom="column">
                  <wp:posOffset>3037840</wp:posOffset>
                </wp:positionH>
                <wp:positionV relativeFrom="paragraph">
                  <wp:posOffset>160020</wp:posOffset>
                </wp:positionV>
                <wp:extent cx="0" cy="314325"/>
                <wp:effectExtent l="95250" t="0" r="76200" b="66675"/>
                <wp:wrapNone/>
                <wp:docPr id="6" name="Прямая со стрелко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1432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6" o:spid="_x0000_s1026" type="#_x0000_t32" style="position:absolute;margin-left:239.2pt;margin-top:12.6pt;width:0;height:24.7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" strokecolor="#4a7ebb">
                <v:stroke endarrow="open"/>
              </v:shape>
            </w:pict>
          </mc:Fallback>
        </mc:AlternateContent>
      </w:r>
      <w:r w:rsidR="00DB7CBD" w:rsidRPr="00DB7CBD">
        <w:rPr>
          <w:rFonts w:ascii="Calibri" w:eastAsia="MS Mincho" w:hAnsi="Calibri" w:cs="Arial"/>
          <w:lang w:eastAsia="zh-CN"/>
        </w:rPr>
        <w:t>да</w:t>
      </w:r>
      <w:r>
        <w:rPr>
          <w:rFonts w:ascii="Calibri" w:eastAsia="MS Mincho" w:hAnsi="Calibri" w:cs="Arial"/>
          <w:lang w:eastAsia="zh-CN"/>
        </w:rPr>
        <w:tab/>
        <w:t>нет</w:t>
      </w:r>
    </w:p>
    <w:p w:rsidR="00DB7CBD" w:rsidRPr="00DB7CBD" w:rsidRDefault="00DB7CBD" w:rsidP="00DB7CBD">
      <w:pPr>
        <w:rPr>
          <w:rFonts w:ascii="Calibri" w:eastAsia="MS Mincho" w:hAnsi="Calibri" w:cs="Arial"/>
          <w:lang w:eastAsia="zh-CN"/>
        </w:rPr>
      </w:pPr>
    </w:p>
    <w:p w:rsidR="00DB7CBD" w:rsidRPr="00DB7CBD" w:rsidRDefault="00DB7CBD" w:rsidP="00DB7CBD">
      <w:pPr>
        <w:rPr>
          <w:rFonts w:ascii="Calibri" w:eastAsia="MS Mincho" w:hAnsi="Calibri" w:cs="Arial"/>
          <w:lang w:eastAsia="zh-CN"/>
        </w:rPr>
      </w:pPr>
    </w:p>
    <w:p w:rsidR="00DB7CBD" w:rsidRPr="00DB7CBD" w:rsidRDefault="00DB7CBD" w:rsidP="00DB7CBD">
      <w:pPr>
        <w:rPr>
          <w:rFonts w:ascii="Calibri" w:eastAsia="MS Mincho" w:hAnsi="Calibri" w:cs="Arial"/>
          <w:lang w:eastAsia="zh-CN"/>
        </w:rPr>
      </w:pPr>
    </w:p>
    <w:p w:rsidR="00DB7CBD" w:rsidRPr="00DB7CBD" w:rsidRDefault="00DB7CBD" w:rsidP="00DB7CBD">
      <w:pPr>
        <w:tabs>
          <w:tab w:val="left" w:pos="3075"/>
        </w:tabs>
        <w:rPr>
          <w:rFonts w:ascii="Calibri" w:eastAsia="MS Mincho" w:hAnsi="Calibri" w:cs="Arial"/>
          <w:lang w:eastAsia="zh-CN"/>
        </w:rPr>
      </w:pPr>
      <w:r w:rsidRPr="00DB7CBD">
        <w:rPr>
          <w:rFonts w:ascii="Calibri" w:eastAsia="MS Mincho" w:hAnsi="Calibri" w:cs="Arial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1A0D990" wp14:editId="52C7471F">
                <wp:simplePos x="0" y="0"/>
                <wp:positionH relativeFrom="column">
                  <wp:posOffset>3714115</wp:posOffset>
                </wp:positionH>
                <wp:positionV relativeFrom="paragraph">
                  <wp:posOffset>1210944</wp:posOffset>
                </wp:positionV>
                <wp:extent cx="2124075" cy="619125"/>
                <wp:effectExtent l="0" t="0" r="28575" b="28575"/>
                <wp:wrapNone/>
                <wp:docPr id="17" name="Поле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24075" cy="6191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DB7CBD" w:rsidRPr="00210772" w:rsidRDefault="00DB7CBD" w:rsidP="00DB7CBD">
                            <w:r>
                              <w:t xml:space="preserve">Лечение диетой (высоким содержанием </w:t>
                            </w:r>
                            <w:proofErr w:type="gramStart"/>
                            <w:r>
                              <w:t>клетчатки</w:t>
                            </w:r>
                            <w:proofErr w:type="gramEnd"/>
                            <w:r>
                              <w:t xml:space="preserve"> по крайней мере 20-30 г/ день)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7" o:spid="_x0000_s1030" type="#_x0000_t202" style="position:absolute;margin-left:292.45pt;margin-top:95.35pt;width:167.25pt;height:48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" fillcolor="window" strokeweight=".5pt">
                <v:textbox>
                  <w:txbxContent>
                    <w:p w:rsidR="00DB7CBD" w:rsidRPr="00210772" w:rsidRDefault="00DB7CBD" w:rsidP="00DB7CBD">
                      <w:r>
                        <w:t xml:space="preserve">Лечение диетой (высоким содержанием </w:t>
                      </w:r>
                      <w:proofErr w:type="gramStart"/>
                      <w:r>
                        <w:t>клетчатки</w:t>
                      </w:r>
                      <w:proofErr w:type="gramEnd"/>
                      <w:r>
                        <w:t xml:space="preserve"> по крайней мере 20-30 г/ день)</w:t>
                      </w:r>
                    </w:p>
                  </w:txbxContent>
                </v:textbox>
              </v:shape>
            </w:pict>
          </mc:Fallback>
        </mc:AlternateContent>
      </w:r>
      <w:r w:rsidRPr="00DB7CBD">
        <w:rPr>
          <w:rFonts w:ascii="Calibri" w:eastAsia="MS Mincho" w:hAnsi="Calibri" w:cs="Arial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20059FC" wp14:editId="2288FDB4">
                <wp:simplePos x="0" y="0"/>
                <wp:positionH relativeFrom="column">
                  <wp:posOffset>4752340</wp:posOffset>
                </wp:positionH>
                <wp:positionV relativeFrom="paragraph">
                  <wp:posOffset>782320</wp:posOffset>
                </wp:positionV>
                <wp:extent cx="9525" cy="428625"/>
                <wp:effectExtent l="76200" t="0" r="66675" b="66675"/>
                <wp:wrapNone/>
                <wp:docPr id="16" name="Прямая со стрелкой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42862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6" o:spid="_x0000_s1026" type="#_x0000_t32" style="position:absolute;margin-left:374.2pt;margin-top:61.6pt;width:.75pt;height:33.7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" strokecolor="#4a7ebb">
                <v:stroke endarrow="open"/>
              </v:shape>
            </w:pict>
          </mc:Fallback>
        </mc:AlternateContent>
      </w:r>
      <w:r w:rsidRPr="00DB7CBD">
        <w:rPr>
          <w:rFonts w:ascii="Calibri" w:eastAsia="MS Mincho" w:hAnsi="Calibri" w:cs="Arial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C799E1B" wp14:editId="60B36918">
                <wp:simplePos x="0" y="0"/>
                <wp:positionH relativeFrom="column">
                  <wp:posOffset>3656965</wp:posOffset>
                </wp:positionH>
                <wp:positionV relativeFrom="paragraph">
                  <wp:posOffset>296545</wp:posOffset>
                </wp:positionV>
                <wp:extent cx="2181225" cy="485775"/>
                <wp:effectExtent l="0" t="0" r="28575" b="28575"/>
                <wp:wrapNone/>
                <wp:docPr id="15" name="Поле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81225" cy="4857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DB7CBD" w:rsidRPr="00210772" w:rsidRDefault="00DB7CBD" w:rsidP="00DB7CBD">
                            <w:pPr>
                              <w:jc w:val="center"/>
                            </w:pPr>
                            <w:r>
                              <w:t>У пациента безсимптомный дивертикулез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5" o:spid="_x0000_s1031" type="#_x0000_t202" style="position:absolute;margin-left:287.95pt;margin-top:23.35pt;width:171.75pt;height:38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" fillcolor="window" strokeweight=".5pt">
                <v:textbox>
                  <w:txbxContent>
                    <w:p w:rsidR="00DB7CBD" w:rsidRPr="00210772" w:rsidRDefault="00DB7CBD" w:rsidP="00DB7CBD">
                      <w:pPr>
                        <w:jc w:val="center"/>
                      </w:pPr>
                      <w:r>
                        <w:t>У пациента безсимптомный дивертикулез</w:t>
                      </w:r>
                    </w:p>
                  </w:txbxContent>
                </v:textbox>
              </v:shape>
            </w:pict>
          </mc:Fallback>
        </mc:AlternateContent>
      </w:r>
      <w:r w:rsidRPr="00DB7CBD">
        <w:rPr>
          <w:rFonts w:ascii="Calibri" w:eastAsia="MS Mincho" w:hAnsi="Calibri" w:cs="Arial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DD39E26" wp14:editId="1A670F3E">
                <wp:simplePos x="0" y="0"/>
                <wp:positionH relativeFrom="column">
                  <wp:posOffset>142240</wp:posOffset>
                </wp:positionH>
                <wp:positionV relativeFrom="paragraph">
                  <wp:posOffset>372745</wp:posOffset>
                </wp:positionV>
                <wp:extent cx="2286000" cy="952500"/>
                <wp:effectExtent l="0" t="0" r="19050" b="19050"/>
                <wp:wrapNone/>
                <wp:docPr id="14" name="Поле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0" cy="952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DB7CBD" w:rsidRPr="00210772" w:rsidRDefault="00DB7CBD" w:rsidP="00DB7CBD">
                            <w:pPr>
                              <w:jc w:val="center"/>
                            </w:pPr>
                            <w:r>
                              <w:t>Есть ли в анамнезе дивертикулит, перфорация, абсцесс, прямокишечное кровотечение, обструкция или свищи?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14" o:spid="_x0000_s1032" type="#_x0000_t202" style="position:absolute;margin-left:11.2pt;margin-top:29.35pt;width:180pt;height:7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" fillcolor="window" strokeweight=".5pt">
                <v:textbox>
                  <w:txbxContent>
                    <w:p w:rsidR="00DB7CBD" w:rsidRPr="00210772" w:rsidRDefault="00DB7CBD" w:rsidP="00DB7CBD">
                      <w:pPr>
                        <w:jc w:val="center"/>
                      </w:pPr>
                      <w:r>
                        <w:t>Есть ли в анамнезе дивертикулит, перфорация, абсцесс, прямокишечное кровотечение, обструкция или свищи?</w:t>
                      </w:r>
                    </w:p>
                  </w:txbxContent>
                </v:textbox>
              </v:shape>
            </w:pict>
          </mc:Fallback>
        </mc:AlternateContent>
      </w:r>
      <w:r w:rsidRPr="00DB7CBD">
        <w:rPr>
          <w:rFonts w:ascii="Calibri" w:eastAsia="MS Mincho" w:hAnsi="Calibri" w:cs="Arial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EC08587" wp14:editId="3ACF7B3D">
                <wp:simplePos x="0" y="0"/>
                <wp:positionH relativeFrom="column">
                  <wp:posOffset>3942715</wp:posOffset>
                </wp:positionH>
                <wp:positionV relativeFrom="paragraph">
                  <wp:posOffset>172720</wp:posOffset>
                </wp:positionV>
                <wp:extent cx="180975" cy="123825"/>
                <wp:effectExtent l="0" t="0" r="66675" b="47625"/>
                <wp:wrapNone/>
                <wp:docPr id="13" name="Прямая со стрелко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0975" cy="12382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рямая со стрелкой 13" o:spid="_x0000_s1026" type="#_x0000_t32" style="position:absolute;margin-left:310.45pt;margin-top:13.6pt;width:14.25pt;height:9.75pt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" strokecolor="#4a7ebb">
                <v:stroke endarrow="open"/>
              </v:shape>
            </w:pict>
          </mc:Fallback>
        </mc:AlternateContent>
      </w:r>
      <w:r w:rsidRPr="00DB7CBD">
        <w:rPr>
          <w:rFonts w:ascii="Calibri" w:eastAsia="MS Mincho" w:hAnsi="Calibri" w:cs="Arial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4B79BEA" wp14:editId="52E54828">
                <wp:simplePos x="0" y="0"/>
                <wp:positionH relativeFrom="column">
                  <wp:posOffset>1790065</wp:posOffset>
                </wp:positionH>
                <wp:positionV relativeFrom="paragraph">
                  <wp:posOffset>172720</wp:posOffset>
                </wp:positionV>
                <wp:extent cx="152400" cy="200025"/>
                <wp:effectExtent l="38100" t="0" r="19050" b="47625"/>
                <wp:wrapNone/>
                <wp:docPr id="12" name="Прямая со стрелко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52400" cy="20002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2" o:spid="_x0000_s1026" type="#_x0000_t32" style="position:absolute;margin-left:140.95pt;margin-top:13.6pt;width:12pt;height:15.75pt;flip:x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" strokecolor="#4a7ebb">
                <v:stroke endarrow="open"/>
              </v:shape>
            </w:pict>
          </mc:Fallback>
        </mc:AlternateContent>
      </w:r>
      <w:r w:rsidRPr="00DB7CBD">
        <w:rPr>
          <w:rFonts w:ascii="Calibri" w:eastAsia="MS Mincho" w:hAnsi="Calibri" w:cs="Arial"/>
          <w:lang w:eastAsia="zh-CN"/>
        </w:rPr>
        <w:tab/>
        <w:t>да                                                    нет</w:t>
      </w:r>
    </w:p>
    <w:p w:rsidR="00DB7CBD" w:rsidRPr="00DB7CBD" w:rsidRDefault="00DB7CBD" w:rsidP="00DB7CBD">
      <w:pPr>
        <w:rPr>
          <w:rFonts w:ascii="Calibri" w:eastAsia="MS Mincho" w:hAnsi="Calibri" w:cs="Arial"/>
          <w:lang w:eastAsia="zh-CN"/>
        </w:rPr>
      </w:pPr>
    </w:p>
    <w:p w:rsidR="00DB7CBD" w:rsidRPr="00DB7CBD" w:rsidRDefault="00DB7CBD" w:rsidP="00DB7CBD">
      <w:pPr>
        <w:rPr>
          <w:rFonts w:ascii="Calibri" w:eastAsia="MS Mincho" w:hAnsi="Calibri" w:cs="Arial"/>
          <w:lang w:eastAsia="zh-CN"/>
        </w:rPr>
      </w:pPr>
    </w:p>
    <w:p w:rsidR="00DB7CBD" w:rsidRPr="00DB7CBD" w:rsidRDefault="00DB7CBD" w:rsidP="00DB7CBD">
      <w:pPr>
        <w:rPr>
          <w:rFonts w:ascii="Calibri" w:eastAsia="MS Mincho" w:hAnsi="Calibri" w:cs="Arial"/>
          <w:lang w:eastAsia="zh-CN"/>
        </w:rPr>
      </w:pPr>
    </w:p>
    <w:p w:rsidR="00DB7CBD" w:rsidRPr="00DB7CBD" w:rsidRDefault="00DB7CBD" w:rsidP="00DB7CBD">
      <w:pPr>
        <w:rPr>
          <w:rFonts w:ascii="Calibri" w:eastAsia="MS Mincho" w:hAnsi="Calibri" w:cs="Arial"/>
          <w:lang w:eastAsia="zh-CN"/>
        </w:rPr>
      </w:pPr>
      <w:r w:rsidRPr="00DB7CBD">
        <w:rPr>
          <w:rFonts w:ascii="Calibri" w:eastAsia="MS Mincho" w:hAnsi="Calibri" w:cs="Arial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0D7CA07" wp14:editId="516E5C03">
                <wp:simplePos x="0" y="0"/>
                <wp:positionH relativeFrom="column">
                  <wp:posOffset>2323465</wp:posOffset>
                </wp:positionH>
                <wp:positionV relativeFrom="paragraph">
                  <wp:posOffset>33020</wp:posOffset>
                </wp:positionV>
                <wp:extent cx="523875" cy="581025"/>
                <wp:effectExtent l="0" t="0" r="28575" b="28575"/>
                <wp:wrapNone/>
                <wp:docPr id="21" name="Прямая соединительная линия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3875" cy="58102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1" o:spid="_x0000_s1026" style="position:absolute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2.95pt,2.6pt" to="224.2pt,4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" strokecolor="#4a7ebb"/>
            </w:pict>
          </mc:Fallback>
        </mc:AlternateContent>
      </w:r>
      <w:r w:rsidRPr="00DB7CBD">
        <w:rPr>
          <w:rFonts w:ascii="Calibri" w:eastAsia="MS Mincho" w:hAnsi="Calibri" w:cs="Arial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1CCC765" wp14:editId="780A1B2B">
                <wp:simplePos x="0" y="0"/>
                <wp:positionH relativeFrom="column">
                  <wp:posOffset>475615</wp:posOffset>
                </wp:positionH>
                <wp:positionV relativeFrom="paragraph">
                  <wp:posOffset>33020</wp:posOffset>
                </wp:positionV>
                <wp:extent cx="0" cy="314325"/>
                <wp:effectExtent l="0" t="0" r="19050" b="9525"/>
                <wp:wrapNone/>
                <wp:docPr id="18" name="Прямая соединительная линия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1432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8" o:spid="_x0000_s1026" style="position:absolute;z-index:2516766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7.45pt,2.6pt" to="37.45pt,2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" strokecolor="#4a7ebb"/>
            </w:pict>
          </mc:Fallback>
        </mc:AlternateContent>
      </w:r>
    </w:p>
    <w:p w:rsidR="00DB7CBD" w:rsidRPr="00DB7CBD" w:rsidRDefault="00DB7CBD" w:rsidP="00DB7CBD">
      <w:pPr>
        <w:ind w:firstLine="720"/>
        <w:rPr>
          <w:rFonts w:ascii="Calibri" w:eastAsia="MS Mincho" w:hAnsi="Calibri" w:cs="Arial"/>
          <w:lang w:eastAsia="zh-CN"/>
        </w:rPr>
      </w:pPr>
      <w:r w:rsidRPr="00DB7CBD">
        <w:rPr>
          <w:rFonts w:ascii="Calibri" w:eastAsia="MS Mincho" w:hAnsi="Calibri" w:cs="Arial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11B3611" wp14:editId="4BF5F5C7">
                <wp:simplePos x="0" y="0"/>
                <wp:positionH relativeFrom="column">
                  <wp:posOffset>189865</wp:posOffset>
                </wp:positionH>
                <wp:positionV relativeFrom="paragraph">
                  <wp:posOffset>405130</wp:posOffset>
                </wp:positionV>
                <wp:extent cx="2238375" cy="866775"/>
                <wp:effectExtent l="0" t="0" r="28575" b="28575"/>
                <wp:wrapNone/>
                <wp:docPr id="20" name="Поле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38375" cy="8667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DB7CBD" w:rsidRPr="00210772" w:rsidRDefault="00DB7CBD" w:rsidP="00DB7CBD">
                            <w:r>
                              <w:t xml:space="preserve">Диета с высоким содержанием клетчатки+рифаксимин 400 мг 2 </w:t>
                            </w:r>
                            <w:proofErr w:type="gramStart"/>
                            <w:r>
                              <w:t>р</w:t>
                            </w:r>
                            <w:proofErr w:type="gramEnd"/>
                            <w:r>
                              <w:t xml:space="preserve"> в течение 7 дней/месяц + 1,6 г/день в течение 7 дней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0" o:spid="_x0000_s1033" type="#_x0000_t202" style="position:absolute;left:0;text-align:left;margin-left:14.95pt;margin-top:31.9pt;width:176.25pt;height:68.25pt;z-index:2516787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" fillcolor="window" strokeweight=".5pt">
                <v:textbox>
                  <w:txbxContent>
                    <w:p w:rsidR="00DB7CBD" w:rsidRPr="00210772" w:rsidRDefault="00DB7CBD" w:rsidP="00DB7CBD">
                      <w:r>
                        <w:t xml:space="preserve">Диета с высоким содержанием клетчатки+рифаксимин 400 мг 2 </w:t>
                      </w:r>
                      <w:proofErr w:type="gramStart"/>
                      <w:r>
                        <w:t>р</w:t>
                      </w:r>
                      <w:proofErr w:type="gramEnd"/>
                      <w:r>
                        <w:t xml:space="preserve"> в течение 7 дней/месяц + 1,6 г/день в течение 7 дней</w:t>
                      </w:r>
                    </w:p>
                  </w:txbxContent>
                </v:textbox>
              </v:shape>
            </w:pict>
          </mc:Fallback>
        </mc:AlternateContent>
      </w:r>
      <w:r w:rsidRPr="00DB7CBD">
        <w:rPr>
          <w:rFonts w:ascii="Calibri" w:eastAsia="MS Mincho" w:hAnsi="Calibri" w:cs="Arial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5E2B7B3" wp14:editId="55AE10CA">
                <wp:simplePos x="0" y="0"/>
                <wp:positionH relativeFrom="column">
                  <wp:posOffset>475615</wp:posOffset>
                </wp:positionH>
                <wp:positionV relativeFrom="paragraph">
                  <wp:posOffset>157480</wp:posOffset>
                </wp:positionV>
                <wp:extent cx="0" cy="190500"/>
                <wp:effectExtent l="95250" t="0" r="57150" b="57150"/>
                <wp:wrapNone/>
                <wp:docPr id="19" name="Прямая со стрелкой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05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9" o:spid="_x0000_s1026" type="#_x0000_t32" style="position:absolute;margin-left:37.45pt;margin-top:12.4pt;width:0;height:15pt;z-index:251677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" strokecolor="#4a7ebb">
                <v:stroke endarrow="open"/>
              </v:shape>
            </w:pict>
          </mc:Fallback>
        </mc:AlternateContent>
      </w:r>
      <w:r w:rsidRPr="00DB7CBD">
        <w:rPr>
          <w:rFonts w:ascii="Calibri" w:eastAsia="MS Mincho" w:hAnsi="Calibri" w:cs="Arial"/>
          <w:lang w:eastAsia="zh-CN"/>
        </w:rPr>
        <w:t>да</w:t>
      </w:r>
    </w:p>
    <w:p w:rsidR="00DB7CBD" w:rsidRPr="00DB7CBD" w:rsidRDefault="00DB7CBD" w:rsidP="00DB7CBD">
      <w:pPr>
        <w:tabs>
          <w:tab w:val="left" w:pos="4365"/>
        </w:tabs>
        <w:rPr>
          <w:rFonts w:ascii="Calibri" w:eastAsia="MS Mincho" w:hAnsi="Calibri" w:cs="Arial"/>
          <w:lang w:eastAsia="zh-CN"/>
        </w:rPr>
      </w:pPr>
      <w:r w:rsidRPr="00DB7CBD">
        <w:rPr>
          <w:rFonts w:ascii="Calibri" w:eastAsia="MS Mincho" w:hAnsi="Calibri" w:cs="Arial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6CA0F4A" wp14:editId="70B96657">
                <wp:simplePos x="0" y="0"/>
                <wp:positionH relativeFrom="column">
                  <wp:posOffset>3504565</wp:posOffset>
                </wp:positionH>
                <wp:positionV relativeFrom="paragraph">
                  <wp:posOffset>234315</wp:posOffset>
                </wp:positionV>
                <wp:extent cx="2257425" cy="1914525"/>
                <wp:effectExtent l="0" t="0" r="28575" b="28575"/>
                <wp:wrapNone/>
                <wp:docPr id="23" name="Поле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57425" cy="19145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DB7CBD" w:rsidRPr="00210772" w:rsidRDefault="00DB7CBD" w:rsidP="00DB7CBD">
                            <w:r>
                              <w:t xml:space="preserve">Диета с высоким содержанием клетчатки (уровень 1) + рифаксимин 400 мг 2 </w:t>
                            </w:r>
                            <w:proofErr w:type="gramStart"/>
                            <w:r>
                              <w:t>р</w:t>
                            </w:r>
                            <w:proofErr w:type="gramEnd"/>
                            <w:r>
                              <w:t xml:space="preserve"> 7 дней/месяц (уровень 1) или только месалазин 1,6 г/день (уровень 2) или рифаксимин 800 мг 2 р+ месаламин 2,4 г/день 10 дней, в последующем месаламин 1,6 г/день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3" o:spid="_x0000_s1034" type="#_x0000_t202" style="position:absolute;margin-left:275.95pt;margin-top:18.45pt;width:177.75pt;height:150.75pt;z-index:2516817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" fillcolor="window" strokeweight=".5pt">
                <v:textbox>
                  <w:txbxContent>
                    <w:p w:rsidR="00DB7CBD" w:rsidRPr="00210772" w:rsidRDefault="00DB7CBD" w:rsidP="00DB7CBD">
                      <w:r>
                        <w:t xml:space="preserve">Диета с высоким содержанием клетчатки (уровень 1) + рифаксимин 400 мг 2 </w:t>
                      </w:r>
                      <w:proofErr w:type="gramStart"/>
                      <w:r>
                        <w:t>р</w:t>
                      </w:r>
                      <w:proofErr w:type="gramEnd"/>
                      <w:r>
                        <w:t xml:space="preserve"> 7 дней/месяц (уровень 1) или только месалазин 1,6 г/день (уровень 2) или рифаксимин 800 мг 2 р+ месаламин 2,4 г/день 10 дней, в последующем месаламин 1,6 г/день </w:t>
                      </w:r>
                    </w:p>
                  </w:txbxContent>
                </v:textbox>
              </v:shape>
            </w:pict>
          </mc:Fallback>
        </mc:AlternateContent>
      </w:r>
      <w:r w:rsidRPr="00DB7CBD">
        <w:rPr>
          <w:rFonts w:ascii="Calibri" w:eastAsia="MS Mincho" w:hAnsi="Calibri" w:cs="Arial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3981D5B" wp14:editId="4DAAE860">
                <wp:simplePos x="0" y="0"/>
                <wp:positionH relativeFrom="column">
                  <wp:posOffset>3037840</wp:posOffset>
                </wp:positionH>
                <wp:positionV relativeFrom="paragraph">
                  <wp:posOffset>148590</wp:posOffset>
                </wp:positionV>
                <wp:extent cx="381000" cy="390525"/>
                <wp:effectExtent l="0" t="0" r="57150" b="47625"/>
                <wp:wrapNone/>
                <wp:docPr id="22" name="Прямая со стрелкой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1000" cy="39052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22" o:spid="_x0000_s1026" type="#_x0000_t32" style="position:absolute;margin-left:239.2pt;margin-top:11.7pt;width:30pt;height:30.7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" strokecolor="#4a7ebb">
                <v:stroke endarrow="open"/>
              </v:shape>
            </w:pict>
          </mc:Fallback>
        </mc:AlternateContent>
      </w:r>
      <w:r w:rsidRPr="00DB7CBD">
        <w:rPr>
          <w:rFonts w:ascii="Calibri" w:eastAsia="MS Mincho" w:hAnsi="Calibri" w:cs="Arial"/>
          <w:lang w:eastAsia="zh-CN"/>
        </w:rPr>
        <w:tab/>
        <w:t>нет</w:t>
      </w:r>
    </w:p>
    <w:p w:rsidR="000D054B" w:rsidRPr="000D054B" w:rsidRDefault="005819D6" w:rsidP="000D054B">
      <w:pPr>
        <w:jc w:val="both"/>
        <w:rPr>
          <w:rFonts w:ascii="Times New Roman" w:hAnsi="Times New Roman" w:cs="Times New Roman"/>
          <w:sz w:val="24"/>
          <w:szCs w:val="24"/>
        </w:rPr>
      </w:pPr>
      <w:r w:rsidRPr="005819D6">
        <w:rPr>
          <w:rFonts w:ascii="Times New Roman" w:hAnsi="Times New Roman" w:cs="Times New Roman"/>
          <w:sz w:val="28"/>
          <w:szCs w:val="28"/>
        </w:rPr>
        <w:br w:type="page"/>
      </w:r>
      <w:r w:rsidR="000D054B" w:rsidRPr="000D054B">
        <w:rPr>
          <w:rFonts w:ascii="Times New Roman" w:hAnsi="Times New Roman" w:cs="Times New Roman"/>
          <w:sz w:val="24"/>
          <w:szCs w:val="24"/>
        </w:rPr>
        <w:lastRenderedPageBreak/>
        <w:t>Пробиотик определяется как п</w:t>
      </w:r>
      <w:r w:rsidR="000D054B">
        <w:rPr>
          <w:rFonts w:ascii="Times New Roman" w:hAnsi="Times New Roman" w:cs="Times New Roman"/>
          <w:sz w:val="24"/>
          <w:szCs w:val="24"/>
        </w:rPr>
        <w:t>р</w:t>
      </w:r>
      <w:r w:rsidR="000D054B" w:rsidRPr="000D054B">
        <w:rPr>
          <w:rFonts w:ascii="Times New Roman" w:hAnsi="Times New Roman" w:cs="Times New Roman"/>
          <w:sz w:val="24"/>
          <w:szCs w:val="24"/>
        </w:rPr>
        <w:t xml:space="preserve">епарат или продукт, содержащий оперделенные жизнеспособные микроорганизмы в количестве, достаточном чтобы изменить микрофлору (имплантацией или колонизацией) и тем самым оказать благотворное влияние на здоровье. </w:t>
      </w:r>
      <w:proofErr w:type="gramStart"/>
      <w:r w:rsidR="000D054B" w:rsidRPr="000D054B">
        <w:rPr>
          <w:rFonts w:ascii="Times New Roman" w:hAnsi="Times New Roman" w:cs="Times New Roman"/>
          <w:sz w:val="24"/>
          <w:szCs w:val="24"/>
        </w:rPr>
        <w:t>В то время как пребиотик не является усваиваемым пищевым ингредиентом, который благотворно влияет на хозяина, выборочно стимулирует рост и/или активность одного или ограниченного числа видов бактерий в ободочной кишке (J.</w:t>
      </w:r>
      <w:proofErr w:type="gramEnd"/>
      <w:r w:rsidR="000D054B" w:rsidRPr="000D054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D054B" w:rsidRPr="000D054B">
        <w:rPr>
          <w:rFonts w:ascii="Times New Roman" w:hAnsi="Times New Roman" w:cs="Times New Roman"/>
          <w:sz w:val="24"/>
          <w:szCs w:val="24"/>
        </w:rPr>
        <w:t>SCHREZENMEIR, M. de Vrese, 2001).</w:t>
      </w:r>
      <w:proofErr w:type="gramEnd"/>
      <w:r w:rsidR="000D054B" w:rsidRPr="000D054B">
        <w:rPr>
          <w:rFonts w:ascii="Times New Roman" w:hAnsi="Times New Roman" w:cs="Times New Roman"/>
          <w:sz w:val="24"/>
          <w:szCs w:val="24"/>
        </w:rPr>
        <w:t xml:space="preserve"> Основанием для их применения может быть необходимость восстаносвления нормальной микрофлоры толстой кишки, которая может быть изменена из-за запоров и колостаза у больных с ДБОК. </w:t>
      </w:r>
    </w:p>
    <w:p w:rsidR="000D054B" w:rsidRPr="000D054B" w:rsidRDefault="000D054B" w:rsidP="000D054B">
      <w:pPr>
        <w:jc w:val="both"/>
        <w:rPr>
          <w:rFonts w:ascii="Times New Roman" w:hAnsi="Times New Roman" w:cs="Times New Roman"/>
          <w:sz w:val="24"/>
          <w:szCs w:val="24"/>
        </w:rPr>
      </w:pPr>
      <w:r w:rsidRPr="000D054B">
        <w:rPr>
          <w:rFonts w:ascii="Times New Roman" w:hAnsi="Times New Roman" w:cs="Times New Roman"/>
          <w:sz w:val="24"/>
          <w:szCs w:val="24"/>
        </w:rPr>
        <w:t>В оригинальном исследовании S. Giaccari с соавт. (1993) оценена эффективность рифаксимина 400 мг 2 р/день в течени</w:t>
      </w:r>
      <w:proofErr w:type="gramStart"/>
      <w:r w:rsidRPr="000D054B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0D054B">
        <w:rPr>
          <w:rFonts w:ascii="Times New Roman" w:hAnsi="Times New Roman" w:cs="Times New Roman"/>
          <w:sz w:val="24"/>
          <w:szCs w:val="24"/>
        </w:rPr>
        <w:t xml:space="preserve"> 7 дней/ месяц в течении 12 месяцев. Из 79 пациентов с постдивертикулитным стенозом, представленных в этом открытом исследовании, достигнуты хорошие результаты в устранении симптомов, у больных не было новых осложнений (сепсис, перфорация, формирование свищей, обструкция или абсцесс). </w:t>
      </w:r>
      <w:proofErr w:type="gramStart"/>
      <w:r w:rsidRPr="000D054B">
        <w:rPr>
          <w:rFonts w:ascii="Times New Roman" w:hAnsi="Times New Roman" w:cs="Times New Roman"/>
          <w:sz w:val="24"/>
          <w:szCs w:val="24"/>
        </w:rPr>
        <w:t>Авторы пришли к выводу, что рифаксимин совместно с тактобактериями обеспечивает эффективное лечение, хорошо переносится, лечение безопасно и данную схему следует рассматирвать как влечении, так и профилактике осложнений (S.</w:t>
      </w:r>
      <w:proofErr w:type="gramEnd"/>
      <w:r w:rsidRPr="000D054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D054B">
        <w:rPr>
          <w:rFonts w:ascii="Times New Roman" w:hAnsi="Times New Roman" w:cs="Times New Roman"/>
          <w:sz w:val="24"/>
          <w:szCs w:val="24"/>
        </w:rPr>
        <w:t>Giaccari и др., 1993).</w:t>
      </w:r>
      <w:proofErr w:type="gramEnd"/>
      <w:r w:rsidRPr="000D054B">
        <w:rPr>
          <w:rFonts w:ascii="Times New Roman" w:hAnsi="Times New Roman" w:cs="Times New Roman"/>
          <w:sz w:val="24"/>
          <w:szCs w:val="24"/>
        </w:rPr>
        <w:t xml:space="preserve"> В другом исследовании, P. Frie, M. Zavoral (2003) оценивали эффективность непатогенной  Escherichia coli для поддержания ремиссии у 15 пациентов </w:t>
      </w:r>
      <w:proofErr w:type="gramStart"/>
      <w:r w:rsidRPr="000D054B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0D054B">
        <w:rPr>
          <w:rFonts w:ascii="Times New Roman" w:hAnsi="Times New Roman" w:cs="Times New Roman"/>
          <w:sz w:val="24"/>
          <w:szCs w:val="24"/>
        </w:rPr>
        <w:t xml:space="preserve"> симптоматической неосложненной ДБОК. В течение 1 недели больше принимали антимикробный  (дихлорхинилинол) и </w:t>
      </w:r>
      <w:proofErr w:type="gramStart"/>
      <w:r w:rsidRPr="000D054B">
        <w:rPr>
          <w:rFonts w:ascii="Times New Roman" w:hAnsi="Times New Roman" w:cs="Times New Roman"/>
          <w:sz w:val="24"/>
          <w:szCs w:val="24"/>
        </w:rPr>
        <w:t>адсорбирующий</w:t>
      </w:r>
      <w:proofErr w:type="gramEnd"/>
      <w:r w:rsidRPr="000D054B">
        <w:rPr>
          <w:rFonts w:ascii="Times New Roman" w:hAnsi="Times New Roman" w:cs="Times New Roman"/>
          <w:sz w:val="24"/>
          <w:szCs w:val="24"/>
        </w:rPr>
        <w:t xml:space="preserve"> препараты (таблетки активированного угля) и этих больных сравнивали с больными, получавшими дополнительную непатогенну. Е. Coli в среднем в течени</w:t>
      </w:r>
      <w:proofErr w:type="gramStart"/>
      <w:r w:rsidRPr="000D054B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0D054B">
        <w:rPr>
          <w:rFonts w:ascii="Times New Roman" w:hAnsi="Times New Roman" w:cs="Times New Roman"/>
          <w:sz w:val="24"/>
          <w:szCs w:val="24"/>
        </w:rPr>
        <w:t xml:space="preserve"> 5,2 недель. При обеих схема были оценены продолжительность ремиссии и выраженность симптомов до и после введения пробиотика. Продолжительность ремиссии после антимикробных и адсорбирующих препаратов составила в среднем 2,43 месяца по сравнению с 14,1 месяцев (</w:t>
      </w:r>
      <w:proofErr w:type="gramStart"/>
      <w:r w:rsidRPr="000D054B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0D054B">
        <w:rPr>
          <w:rFonts w:ascii="Times New Roman" w:hAnsi="Times New Roman" w:cs="Times New Roman"/>
          <w:sz w:val="24"/>
          <w:szCs w:val="24"/>
        </w:rPr>
        <w:t>&lt; 0,001) после приема пробиотика. Кроме того, после приема пробиотических добавок значительно уменьшились симптомы (</w:t>
      </w:r>
      <w:proofErr w:type="gramStart"/>
      <w:r w:rsidRPr="000D054B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0D054B">
        <w:rPr>
          <w:rFonts w:ascii="Times New Roman" w:hAnsi="Times New Roman" w:cs="Times New Roman"/>
          <w:sz w:val="24"/>
          <w:szCs w:val="24"/>
        </w:rPr>
        <w:t>&lt;0.001). Авторы пришли к выводу, что непатогеннные штаммы Nissle E. со</w:t>
      </w:r>
      <w:proofErr w:type="gramStart"/>
      <w:r w:rsidRPr="000D054B">
        <w:rPr>
          <w:rFonts w:ascii="Times New Roman" w:hAnsi="Times New Roman" w:cs="Times New Roman"/>
          <w:sz w:val="24"/>
          <w:szCs w:val="24"/>
        </w:rPr>
        <w:t>li</w:t>
      </w:r>
      <w:proofErr w:type="gramEnd"/>
      <w:r w:rsidRPr="000D054B">
        <w:rPr>
          <w:rFonts w:ascii="Times New Roman" w:hAnsi="Times New Roman" w:cs="Times New Roman"/>
          <w:sz w:val="24"/>
          <w:szCs w:val="24"/>
        </w:rPr>
        <w:t xml:space="preserve"> значительно продлевают период ремиссии, снижают клинические проявления СНДБ. </w:t>
      </w:r>
      <w:proofErr w:type="gramStart"/>
      <w:r w:rsidRPr="000D054B">
        <w:rPr>
          <w:rFonts w:ascii="Times New Roman" w:hAnsi="Times New Roman" w:cs="Times New Roman"/>
          <w:sz w:val="24"/>
          <w:szCs w:val="24"/>
        </w:rPr>
        <w:t>(P.</w:t>
      </w:r>
      <w:proofErr w:type="gramEnd"/>
      <w:r w:rsidRPr="000D054B">
        <w:rPr>
          <w:rFonts w:ascii="Times New Roman" w:hAnsi="Times New Roman" w:cs="Times New Roman"/>
          <w:sz w:val="24"/>
          <w:szCs w:val="24"/>
        </w:rPr>
        <w:t xml:space="preserve"> Frie, M. </w:t>
      </w:r>
      <w:proofErr w:type="gramStart"/>
      <w:r w:rsidRPr="000D054B">
        <w:rPr>
          <w:rFonts w:ascii="Times New Roman" w:hAnsi="Times New Roman" w:cs="Times New Roman"/>
          <w:sz w:val="24"/>
          <w:szCs w:val="24"/>
        </w:rPr>
        <w:t xml:space="preserve">Zavoral, 2003). </w:t>
      </w:r>
      <w:proofErr w:type="gramEnd"/>
    </w:p>
    <w:p w:rsidR="000D054B" w:rsidRPr="000D054B" w:rsidRDefault="000D054B" w:rsidP="000D054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D054B" w:rsidRPr="000D054B" w:rsidRDefault="000D054B" w:rsidP="000D054B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D054B">
        <w:rPr>
          <w:rFonts w:ascii="Times New Roman" w:hAnsi="Times New Roman" w:cs="Times New Roman"/>
          <w:sz w:val="24"/>
          <w:szCs w:val="24"/>
        </w:rPr>
        <w:t>Рекомендации 4-го уровня: пробиотики, особенно непагенные штаммы кишечной палочки, могут снизить проявления кишечных симптомов и продлить период ремиссии при СНДБ, однако, учитывая недостаточность данных, касающихся пробиотиков, их использование не может быть рекомендовано (С.D.</w:t>
      </w:r>
      <w:proofErr w:type="gramEnd"/>
      <w:r w:rsidRPr="000D054B">
        <w:rPr>
          <w:rFonts w:ascii="Times New Roman" w:hAnsi="Times New Roman" w:cs="Times New Roman"/>
          <w:sz w:val="24"/>
          <w:szCs w:val="24"/>
        </w:rPr>
        <w:t xml:space="preserve"> Trivedi, K.M. </w:t>
      </w:r>
      <w:proofErr w:type="gramStart"/>
      <w:r w:rsidRPr="000D054B">
        <w:rPr>
          <w:rFonts w:ascii="Times New Roman" w:hAnsi="Times New Roman" w:cs="Times New Roman"/>
          <w:sz w:val="24"/>
          <w:szCs w:val="24"/>
        </w:rPr>
        <w:t>Das, 2008).</w:t>
      </w:r>
      <w:proofErr w:type="gramEnd"/>
      <w:r w:rsidRPr="000D054B">
        <w:rPr>
          <w:rFonts w:ascii="Times New Roman" w:hAnsi="Times New Roman" w:cs="Times New Roman"/>
          <w:sz w:val="24"/>
          <w:szCs w:val="24"/>
        </w:rPr>
        <w:t xml:space="preserve"> Необходимот  оценить роль пробиотиков в лечении ДБОК путем проведения многоцентровых, рандомизированных, плацебо-контролируемых исследований.</w:t>
      </w:r>
    </w:p>
    <w:p w:rsidR="000D054B" w:rsidRPr="000D054B" w:rsidRDefault="000D054B" w:rsidP="000D054B">
      <w:pPr>
        <w:jc w:val="both"/>
        <w:rPr>
          <w:rFonts w:ascii="Times New Roman" w:hAnsi="Times New Roman" w:cs="Times New Roman"/>
          <w:sz w:val="24"/>
          <w:szCs w:val="24"/>
        </w:rPr>
      </w:pPr>
      <w:r w:rsidRPr="000D054B">
        <w:rPr>
          <w:rFonts w:ascii="Times New Roman" w:hAnsi="Times New Roman" w:cs="Times New Roman"/>
          <w:sz w:val="24"/>
          <w:szCs w:val="24"/>
        </w:rPr>
        <w:t xml:space="preserve">J.A. White (2006) провел лечение 90 больных с неосложеннной клинически выраженной формой ДБТК, сравнивая эффект монотерапии месалазином с </w:t>
      </w:r>
      <w:proofErr w:type="gramStart"/>
      <w:r w:rsidRPr="000D054B">
        <w:rPr>
          <w:rFonts w:ascii="Times New Roman" w:hAnsi="Times New Roman" w:cs="Times New Roman"/>
          <w:sz w:val="24"/>
          <w:szCs w:val="24"/>
        </w:rPr>
        <w:t>монотерапией</w:t>
      </w:r>
      <w:proofErr w:type="gramEnd"/>
      <w:r w:rsidRPr="000D054B">
        <w:rPr>
          <w:rFonts w:ascii="Times New Roman" w:hAnsi="Times New Roman" w:cs="Times New Roman"/>
          <w:sz w:val="24"/>
          <w:szCs w:val="24"/>
        </w:rPr>
        <w:t>Llactobacillus casei и комбинированной терапии (месалазин+L. casei). В последней группе, в 96,7% отмечается длительный бессимптомный период, при монотерапии - такой эффект был в 76,7%.</w:t>
      </w:r>
    </w:p>
    <w:p w:rsidR="000D054B" w:rsidRPr="000D054B" w:rsidRDefault="000D054B" w:rsidP="000D054B">
      <w:pPr>
        <w:jc w:val="both"/>
        <w:rPr>
          <w:rFonts w:ascii="Times New Roman" w:hAnsi="Times New Roman" w:cs="Times New Roman"/>
          <w:sz w:val="24"/>
          <w:szCs w:val="24"/>
        </w:rPr>
      </w:pPr>
      <w:r w:rsidRPr="000D054B">
        <w:rPr>
          <w:rFonts w:ascii="Times New Roman" w:hAnsi="Times New Roman" w:cs="Times New Roman"/>
          <w:sz w:val="24"/>
          <w:szCs w:val="24"/>
        </w:rPr>
        <w:t xml:space="preserve">Биофлор - микробная масса живого антагонистически активного штамма кишечной палочки в отношении широкого спектра патогенных и условно-патогенных микроорганизмов, </w:t>
      </w:r>
      <w:r w:rsidRPr="000D054B">
        <w:rPr>
          <w:rFonts w:ascii="Times New Roman" w:hAnsi="Times New Roman" w:cs="Times New Roman"/>
          <w:sz w:val="24"/>
          <w:szCs w:val="24"/>
        </w:rPr>
        <w:lastRenderedPageBreak/>
        <w:t>включая шигеллы, сальмонеллы, протей, стафилококки, клебсиеллы. Кроме подавления патогенных микроорганизмов, конкурентного вытеснения условно-патогенных бактерий, препарат нормализует иммунологические процессы за счет синтеза иммуноглобулинов, лизоцима, интерферона, активации макрофагов, продукции ферментов, улучшающих пищеварение, синтез витаминов (В</w:t>
      </w:r>
      <w:proofErr w:type="gramStart"/>
      <w:r w:rsidRPr="000D054B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0D054B">
        <w:rPr>
          <w:rFonts w:ascii="Times New Roman" w:hAnsi="Times New Roman" w:cs="Times New Roman"/>
          <w:sz w:val="24"/>
          <w:szCs w:val="24"/>
        </w:rPr>
        <w:t xml:space="preserve">, В2, В6,В12), аминокислот, обезвреживание токсических продуктов и улучшение всасывание макро и микроэлементов (Fe, Ca, P). </w:t>
      </w:r>
    </w:p>
    <w:p w:rsidR="000D054B" w:rsidRPr="000D054B" w:rsidRDefault="000D054B" w:rsidP="000D054B">
      <w:pPr>
        <w:jc w:val="both"/>
        <w:rPr>
          <w:rFonts w:ascii="Times New Roman" w:hAnsi="Times New Roman" w:cs="Times New Roman"/>
          <w:sz w:val="24"/>
          <w:szCs w:val="24"/>
        </w:rPr>
      </w:pPr>
      <w:r w:rsidRPr="000D054B">
        <w:rPr>
          <w:rFonts w:ascii="Times New Roman" w:hAnsi="Times New Roman" w:cs="Times New Roman"/>
          <w:sz w:val="24"/>
          <w:szCs w:val="24"/>
        </w:rPr>
        <w:t>При ДБТК, ассоциированной с дисбакериозом, колитом, Биофлор назначается по 1 десертной ложке 3 раза в день в течени</w:t>
      </w:r>
      <w:proofErr w:type="gramStart"/>
      <w:r w:rsidRPr="000D054B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0D054B">
        <w:rPr>
          <w:rFonts w:ascii="Times New Roman" w:hAnsi="Times New Roman" w:cs="Times New Roman"/>
          <w:sz w:val="24"/>
          <w:szCs w:val="24"/>
        </w:rPr>
        <w:t xml:space="preserve"> 1-3 месяцев. Эффективность препарата следует оценивать путем исследования кала на дисбактериоз.</w:t>
      </w:r>
    </w:p>
    <w:p w:rsidR="000D054B" w:rsidRPr="000D054B" w:rsidRDefault="000D054B" w:rsidP="000D054B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D054B">
        <w:rPr>
          <w:rFonts w:ascii="Times New Roman" w:hAnsi="Times New Roman" w:cs="Times New Roman"/>
          <w:sz w:val="24"/>
          <w:szCs w:val="24"/>
        </w:rPr>
        <w:t>Пробиотики - живые микрорганизмы, при приеме в достаточном количестве, могут изменить микрофлору хозяина и обладают специфическими преимуществами для здоровья, не увеличивая риск устойчивости к антибиотикам (P.</w:t>
      </w:r>
      <w:proofErr w:type="gramEnd"/>
      <w:r w:rsidRPr="000D054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D054B">
        <w:rPr>
          <w:rFonts w:ascii="Times New Roman" w:hAnsi="Times New Roman" w:cs="Times New Roman"/>
          <w:sz w:val="24"/>
          <w:szCs w:val="24"/>
        </w:rPr>
        <w:t>Gionchetti с соавт, 2002).</w:t>
      </w:r>
      <w:proofErr w:type="gramEnd"/>
      <w:r w:rsidRPr="000D054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D054B">
        <w:rPr>
          <w:rFonts w:ascii="Times New Roman" w:hAnsi="Times New Roman" w:cs="Times New Roman"/>
          <w:sz w:val="24"/>
          <w:szCs w:val="24"/>
        </w:rPr>
        <w:t>Эти микроорганизмы были изучены при лечении различных гастроинтестинальных расстройствах и профилактики антибиотик-ассоциированных желудочно-кишечных побочных эффектов (L.</w:t>
      </w:r>
      <w:proofErr w:type="gramEnd"/>
      <w:r w:rsidRPr="000D054B">
        <w:rPr>
          <w:rFonts w:ascii="Times New Roman" w:hAnsi="Times New Roman" w:cs="Times New Roman"/>
          <w:sz w:val="24"/>
          <w:szCs w:val="24"/>
        </w:rPr>
        <w:t xml:space="preserve"> Ludeman, B.F. Warren, 2002;P. Gionchetti с соавт, 2002; S. Bengmark, 1998; A. Sheth, M. Floch, 2009).они включают в себя Bifidobacterium spp., Lactobacillus spp., некотрые штаммы E. coli и Sacharomyces (L. </w:t>
      </w:r>
      <w:proofErr w:type="gramStart"/>
      <w:r w:rsidRPr="000D054B">
        <w:rPr>
          <w:rFonts w:ascii="Times New Roman" w:hAnsi="Times New Roman" w:cs="Times New Roman"/>
          <w:sz w:val="24"/>
          <w:szCs w:val="24"/>
        </w:rPr>
        <w:t>Petruzziello с соавт., 2006).</w:t>
      </w:r>
      <w:proofErr w:type="gramEnd"/>
      <w:r w:rsidRPr="000D054B">
        <w:rPr>
          <w:rFonts w:ascii="Times New Roman" w:hAnsi="Times New Roman" w:cs="Times New Roman"/>
          <w:sz w:val="24"/>
          <w:szCs w:val="24"/>
        </w:rPr>
        <w:t xml:space="preserve"> У пробиотических штаммов микроорганизмов существует несколько механизмов воздейстия, включая ингибирование патогенов, улучшение защиты слизистой оболочки путем сохранения ее целостности, уменьшение бактериальной транслокации и стимулирование секреции иммуноглобулина</w:t>
      </w:r>
      <w:proofErr w:type="gramStart"/>
      <w:r w:rsidRPr="000D054B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Pr="000D054B">
        <w:rPr>
          <w:rFonts w:ascii="Times New Roman" w:hAnsi="Times New Roman" w:cs="Times New Roman"/>
          <w:sz w:val="24"/>
          <w:szCs w:val="24"/>
        </w:rPr>
        <w:t xml:space="preserve"> в пейеровых бляшках и повышения активности иммунной системы, путем контроля баланса провоспалительных и противовоспалительных цитокинов (P. </w:t>
      </w:r>
      <w:proofErr w:type="gramStart"/>
      <w:r w:rsidRPr="000D054B">
        <w:rPr>
          <w:rFonts w:ascii="Times New Roman" w:hAnsi="Times New Roman" w:cs="Times New Roman"/>
          <w:sz w:val="24"/>
          <w:szCs w:val="24"/>
        </w:rPr>
        <w:t>Gionchetti с соавт, 2002).</w:t>
      </w:r>
      <w:proofErr w:type="gramEnd"/>
      <w:r w:rsidRPr="000D054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D054B">
        <w:rPr>
          <w:rFonts w:ascii="Times New Roman" w:hAnsi="Times New Roman" w:cs="Times New Roman"/>
          <w:sz w:val="24"/>
          <w:szCs w:val="24"/>
        </w:rPr>
        <w:t>Кроме того, пробиотики могут влиять на патогенные продукты метаболизма (P.</w:t>
      </w:r>
      <w:proofErr w:type="gramEnd"/>
      <w:r w:rsidRPr="000D054B">
        <w:rPr>
          <w:rFonts w:ascii="Times New Roman" w:hAnsi="Times New Roman" w:cs="Times New Roman"/>
          <w:sz w:val="24"/>
          <w:szCs w:val="24"/>
        </w:rPr>
        <w:t xml:space="preserve"> Gionchetti с соавт, 2002) и обладают возможностью восстанавливать равновесие кишечной флоры, в первую очередь за счет уменьшения числа патогенных граммотрицательных бактерий (S. Bengmark, 1998; A. Sheth, M. Floch, 2009)</w:t>
      </w:r>
      <w:proofErr w:type="gramStart"/>
      <w:r w:rsidRPr="000D054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0D054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D054B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0D054B">
        <w:rPr>
          <w:rFonts w:ascii="Times New Roman" w:hAnsi="Times New Roman" w:cs="Times New Roman"/>
          <w:sz w:val="24"/>
          <w:szCs w:val="24"/>
        </w:rPr>
        <w:t xml:space="preserve"> последние несколько лет, открытых исследованиях была оценена роль пробиотиков в лечении ДБОК (Таблица  ).</w:t>
      </w:r>
    </w:p>
    <w:p w:rsidR="000D054B" w:rsidRPr="000D054B" w:rsidRDefault="000D054B" w:rsidP="000D054B">
      <w:pPr>
        <w:jc w:val="both"/>
        <w:rPr>
          <w:rFonts w:ascii="Times New Roman" w:hAnsi="Times New Roman" w:cs="Times New Roman"/>
          <w:sz w:val="24"/>
          <w:szCs w:val="24"/>
        </w:rPr>
      </w:pPr>
      <w:r w:rsidRPr="000D054B">
        <w:rPr>
          <w:rFonts w:ascii="Times New Roman" w:hAnsi="Times New Roman" w:cs="Times New Roman"/>
          <w:sz w:val="24"/>
          <w:szCs w:val="24"/>
        </w:rPr>
        <w:t xml:space="preserve">В первом исследовании S. Gioccari с соавт. (1993) среди 79 больных с постдивертикулярным стенозом ободочной кишки, не получавших неабсорбируемый в кишечнике антибиотик, рифаксимин с последующим приемом пробиотика Lactobacillus spp., у 88% в течение 12 месяцев не было симптомов болезни. Не было эпизодов дивертикулита к следующему периоду наблюдения и стеноз кишки оставался стабильным или </w:t>
      </w:r>
      <w:proofErr w:type="gramStart"/>
      <w:r w:rsidRPr="000D054B">
        <w:rPr>
          <w:rFonts w:ascii="Times New Roman" w:hAnsi="Times New Roman" w:cs="Times New Roman"/>
          <w:sz w:val="24"/>
          <w:szCs w:val="24"/>
        </w:rPr>
        <w:t>уменьшил ся</w:t>
      </w:r>
      <w:proofErr w:type="gramEnd"/>
      <w:r w:rsidRPr="000D054B">
        <w:rPr>
          <w:rFonts w:ascii="Times New Roman" w:hAnsi="Times New Roman" w:cs="Times New Roman"/>
          <w:sz w:val="24"/>
          <w:szCs w:val="24"/>
        </w:rPr>
        <w:t xml:space="preserve"> у 50% больных (S. </w:t>
      </w:r>
      <w:proofErr w:type="gramStart"/>
      <w:r w:rsidRPr="000D054B">
        <w:rPr>
          <w:rFonts w:ascii="Times New Roman" w:hAnsi="Times New Roman" w:cs="Times New Roman"/>
          <w:sz w:val="24"/>
          <w:szCs w:val="24"/>
        </w:rPr>
        <w:t>Giaccari с соавт, 1993)</w:t>
      </w:r>
      <w:proofErr w:type="gramEnd"/>
      <w:r w:rsidRPr="000D054B">
        <w:rPr>
          <w:rFonts w:ascii="Times New Roman" w:hAnsi="Times New Roman" w:cs="Times New Roman"/>
          <w:sz w:val="24"/>
          <w:szCs w:val="24"/>
        </w:rPr>
        <w:t>.Хотя это было обсервационное исследование без плацебо, но тогда важно было оценить в первом исследовании, могут ли пробиотики предупреждать развитие воспалительных осложнений ДБ.</w:t>
      </w:r>
    </w:p>
    <w:p w:rsidR="000D054B" w:rsidRPr="000D054B" w:rsidRDefault="000D054B" w:rsidP="000D054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D054B" w:rsidRPr="000D054B" w:rsidRDefault="000D054B" w:rsidP="000D054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D054B" w:rsidRPr="000D054B" w:rsidRDefault="000D054B" w:rsidP="000D054B">
      <w:pPr>
        <w:jc w:val="both"/>
        <w:rPr>
          <w:rFonts w:ascii="Times New Roman" w:hAnsi="Times New Roman" w:cs="Times New Roman"/>
          <w:sz w:val="24"/>
          <w:szCs w:val="24"/>
        </w:rPr>
      </w:pPr>
      <w:r w:rsidRPr="000D054B">
        <w:rPr>
          <w:rFonts w:ascii="Times New Roman" w:hAnsi="Times New Roman" w:cs="Times New Roman"/>
          <w:sz w:val="24"/>
          <w:szCs w:val="24"/>
        </w:rPr>
        <w:t xml:space="preserve">Таблица </w:t>
      </w:r>
    </w:p>
    <w:p w:rsidR="000D054B" w:rsidRPr="000D054B" w:rsidRDefault="000D054B" w:rsidP="000D054B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D054B">
        <w:rPr>
          <w:rFonts w:ascii="Times New Roman" w:hAnsi="Times New Roman" w:cs="Times New Roman"/>
          <w:sz w:val="24"/>
          <w:szCs w:val="24"/>
        </w:rPr>
        <w:t>Оценка лечения пробиотиками дивертикулярной болезни ободочной кишки (A.</w:t>
      </w:r>
      <w:proofErr w:type="gramEnd"/>
      <w:r w:rsidRPr="000D054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D054B">
        <w:rPr>
          <w:rFonts w:ascii="Times New Roman" w:hAnsi="Times New Roman" w:cs="Times New Roman"/>
          <w:sz w:val="24"/>
          <w:szCs w:val="24"/>
        </w:rPr>
        <w:t>Tursi, 2011).</w:t>
      </w:r>
      <w:proofErr w:type="gramEnd"/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285"/>
        <w:gridCol w:w="3285"/>
        <w:gridCol w:w="3285"/>
      </w:tblGrid>
      <w:tr w:rsidR="000D054B" w:rsidTr="000D054B">
        <w:tc>
          <w:tcPr>
            <w:tcW w:w="3285" w:type="dxa"/>
          </w:tcPr>
          <w:p w:rsidR="000D054B" w:rsidRDefault="000D054B" w:rsidP="000D05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Пробиотик</w:t>
            </w:r>
          </w:p>
        </w:tc>
        <w:tc>
          <w:tcPr>
            <w:tcW w:w="3285" w:type="dxa"/>
          </w:tcPr>
          <w:p w:rsidR="000D054B" w:rsidRDefault="000D054B" w:rsidP="000D05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Штаммы бактерий</w:t>
            </w:r>
          </w:p>
        </w:tc>
        <w:tc>
          <w:tcPr>
            <w:tcW w:w="3285" w:type="dxa"/>
          </w:tcPr>
          <w:p w:rsidR="000D054B" w:rsidRPr="000D054B" w:rsidRDefault="000D054B" w:rsidP="000D054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Доза (миллиард),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</w:p>
        </w:tc>
      </w:tr>
      <w:tr w:rsidR="000D054B" w:rsidRPr="00D03153" w:rsidTr="000D054B">
        <w:tc>
          <w:tcPr>
            <w:tcW w:w="3285" w:type="dxa"/>
          </w:tcPr>
          <w:p w:rsidR="000D054B" w:rsidRPr="000D054B" w:rsidRDefault="000D054B" w:rsidP="000D054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E</w:t>
            </w:r>
            <w:r w:rsidR="00D031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scherichia coli Nissle 1917</w:t>
            </w:r>
          </w:p>
        </w:tc>
        <w:tc>
          <w:tcPr>
            <w:tcW w:w="3285" w:type="dxa"/>
          </w:tcPr>
          <w:p w:rsidR="000D054B" w:rsidRPr="00D03153" w:rsidRDefault="00D03153" w:rsidP="000D054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Непатогенная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E. coli</w:t>
            </w:r>
          </w:p>
        </w:tc>
        <w:tc>
          <w:tcPr>
            <w:tcW w:w="3285" w:type="dxa"/>
          </w:tcPr>
          <w:p w:rsidR="000D054B" w:rsidRPr="00D03153" w:rsidRDefault="00B640D9" w:rsidP="000D054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50*10</w:t>
            </w:r>
            <w:r w:rsidRPr="00B640D9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9</w:t>
            </w:r>
          </w:p>
        </w:tc>
      </w:tr>
      <w:tr w:rsidR="000D054B" w:rsidRPr="00D03153" w:rsidTr="000D054B">
        <w:tc>
          <w:tcPr>
            <w:tcW w:w="3285" w:type="dxa"/>
          </w:tcPr>
          <w:p w:rsidR="000D054B" w:rsidRPr="00D03153" w:rsidRDefault="00D03153" w:rsidP="000D054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Lactobacillus</w:t>
            </w:r>
            <w:r w:rsidRPr="00D031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casei</w:t>
            </w:r>
            <w:r w:rsidRPr="00D031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spp</w:t>
            </w:r>
            <w:r w:rsidRPr="00D031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D.G. VSL#3</w:t>
            </w:r>
          </w:p>
        </w:tc>
        <w:tc>
          <w:tcPr>
            <w:tcW w:w="3285" w:type="dxa"/>
          </w:tcPr>
          <w:p w:rsidR="000D054B" w:rsidRDefault="00D03153" w:rsidP="00D031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Штамм</w:t>
            </w:r>
            <w:r w:rsidRPr="00D031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Lactobacillus </w:t>
            </w:r>
          </w:p>
          <w:p w:rsidR="00D03153" w:rsidRPr="00D03153" w:rsidRDefault="00D03153" w:rsidP="00D031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Lactobac.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casei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Lactobac.p.lantarum, </w:t>
            </w:r>
            <w:r w:rsidR="00B640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Lactobac.acidophilus, Bifidobact. Longum, B. breve, B. infants, Streptococus thermophilus</w:t>
            </w:r>
          </w:p>
        </w:tc>
        <w:tc>
          <w:tcPr>
            <w:tcW w:w="3285" w:type="dxa"/>
          </w:tcPr>
          <w:p w:rsidR="000D054B" w:rsidRPr="00D03153" w:rsidRDefault="00B640D9" w:rsidP="000D054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16*10</w:t>
            </w:r>
            <w:r w:rsidRPr="00B640D9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9</w:t>
            </w:r>
          </w:p>
        </w:tc>
      </w:tr>
      <w:tr w:rsidR="000D054B" w:rsidRPr="00D03153" w:rsidTr="000D054B">
        <w:tc>
          <w:tcPr>
            <w:tcW w:w="3285" w:type="dxa"/>
          </w:tcPr>
          <w:p w:rsidR="000D054B" w:rsidRPr="00D03153" w:rsidRDefault="00D03153" w:rsidP="000D054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Lactobacilus</w:t>
            </w:r>
            <w:r w:rsidRPr="00D031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asidophilus</w:t>
            </w:r>
            <w:r w:rsidRPr="00D031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145,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Lactobacillus</w:t>
            </w:r>
            <w:r w:rsidRPr="00D031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helveticus</w:t>
            </w:r>
            <w:r w:rsidRPr="00D031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ATC</w:t>
            </w:r>
            <w:r w:rsidRPr="00D031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15009,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Bifidobacterium</w:t>
            </w:r>
            <w:r w:rsidRPr="00D031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spp</w:t>
            </w:r>
            <w:r w:rsidRPr="00D031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420</w:t>
            </w:r>
          </w:p>
        </w:tc>
        <w:tc>
          <w:tcPr>
            <w:tcW w:w="3285" w:type="dxa"/>
          </w:tcPr>
          <w:p w:rsidR="000D054B" w:rsidRPr="00B640D9" w:rsidRDefault="00B640D9" w:rsidP="000D054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Lactobacilli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Bifidobacteria</w:t>
            </w:r>
          </w:p>
        </w:tc>
        <w:tc>
          <w:tcPr>
            <w:tcW w:w="3285" w:type="dxa"/>
          </w:tcPr>
          <w:p w:rsidR="000D054B" w:rsidRPr="00D03153" w:rsidRDefault="00B640D9" w:rsidP="000D054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450*10</w:t>
            </w:r>
            <w:r w:rsidRPr="00B640D9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9</w:t>
            </w:r>
          </w:p>
        </w:tc>
      </w:tr>
    </w:tbl>
    <w:p w:rsidR="000D054B" w:rsidRPr="00D03153" w:rsidRDefault="000D054B" w:rsidP="000D054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0D054B" w:rsidRPr="00D03153" w:rsidRDefault="000D054B" w:rsidP="000D054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0D054B" w:rsidRPr="000D054B" w:rsidRDefault="000D054B" w:rsidP="000D054B">
      <w:pPr>
        <w:jc w:val="both"/>
        <w:rPr>
          <w:rFonts w:ascii="Times New Roman" w:hAnsi="Times New Roman" w:cs="Times New Roman"/>
          <w:sz w:val="24"/>
          <w:szCs w:val="24"/>
        </w:rPr>
      </w:pPr>
      <w:r w:rsidRPr="000D054B">
        <w:rPr>
          <w:rFonts w:ascii="Times New Roman" w:hAnsi="Times New Roman" w:cs="Times New Roman"/>
          <w:sz w:val="24"/>
          <w:szCs w:val="24"/>
        </w:rPr>
        <w:t>В</w:t>
      </w:r>
      <w:r w:rsidRPr="009651DA">
        <w:rPr>
          <w:rFonts w:ascii="Times New Roman" w:hAnsi="Times New Roman" w:cs="Times New Roman"/>
          <w:sz w:val="24"/>
          <w:szCs w:val="24"/>
        </w:rPr>
        <w:t xml:space="preserve"> </w:t>
      </w:r>
      <w:r w:rsidRPr="000D054B">
        <w:rPr>
          <w:rFonts w:ascii="Times New Roman" w:hAnsi="Times New Roman" w:cs="Times New Roman"/>
          <w:sz w:val="24"/>
          <w:szCs w:val="24"/>
        </w:rPr>
        <w:t>более</w:t>
      </w:r>
      <w:r w:rsidRPr="009651DA">
        <w:rPr>
          <w:rFonts w:ascii="Times New Roman" w:hAnsi="Times New Roman" w:cs="Times New Roman"/>
          <w:sz w:val="24"/>
          <w:szCs w:val="24"/>
        </w:rPr>
        <w:t xml:space="preserve"> </w:t>
      </w:r>
      <w:r w:rsidRPr="000D054B">
        <w:rPr>
          <w:rFonts w:ascii="Times New Roman" w:hAnsi="Times New Roman" w:cs="Times New Roman"/>
          <w:sz w:val="24"/>
          <w:szCs w:val="24"/>
        </w:rPr>
        <w:t>поздих</w:t>
      </w:r>
      <w:r w:rsidRPr="009651DA">
        <w:rPr>
          <w:rFonts w:ascii="Times New Roman" w:hAnsi="Times New Roman" w:cs="Times New Roman"/>
          <w:sz w:val="24"/>
          <w:szCs w:val="24"/>
        </w:rPr>
        <w:t xml:space="preserve"> </w:t>
      </w:r>
      <w:r w:rsidRPr="000D054B">
        <w:rPr>
          <w:rFonts w:ascii="Times New Roman" w:hAnsi="Times New Roman" w:cs="Times New Roman"/>
          <w:sz w:val="24"/>
          <w:szCs w:val="24"/>
        </w:rPr>
        <w:t>исследованиях изучена эффективность пробиотиков в виде монотерапии или в комбинации с антибиотиками широкого спектра действия или с 5-АСК в профилактике рецидивов СНДБ. В первом исследовании, добавление непатогенных штаммов E. coli (Nissle штаммы) к терапии антибиотиками (дихлорхипалинол</w:t>
      </w:r>
      <w:proofErr w:type="gramStart"/>
      <w:r w:rsidRPr="000D054B">
        <w:rPr>
          <w:rFonts w:ascii="Times New Roman" w:hAnsi="Times New Roman" w:cs="Times New Roman"/>
          <w:sz w:val="24"/>
          <w:szCs w:val="24"/>
        </w:rPr>
        <w:t>)и</w:t>
      </w:r>
      <w:proofErr w:type="gramEnd"/>
      <w:r w:rsidRPr="000D054B">
        <w:rPr>
          <w:rFonts w:ascii="Times New Roman" w:hAnsi="Times New Roman" w:cs="Times New Roman"/>
          <w:sz w:val="24"/>
          <w:szCs w:val="24"/>
        </w:rPr>
        <w:t xml:space="preserve"> кишечными абсорбентами (таблетки активированного угля) привело к уменьшению симптомов и более длительному периоду ремиссии заболевания, чем только антибиотиками / кишечными абсорбентами (14,1 против 2,043 месяцев, р&lt;0,001) (P. Frie, M. </w:t>
      </w:r>
      <w:proofErr w:type="gramStart"/>
      <w:r w:rsidRPr="000D054B">
        <w:rPr>
          <w:rFonts w:ascii="Times New Roman" w:hAnsi="Times New Roman" w:cs="Times New Roman"/>
          <w:sz w:val="24"/>
          <w:szCs w:val="24"/>
        </w:rPr>
        <w:t>Zavoral, 2003).</w:t>
      </w:r>
      <w:proofErr w:type="gramEnd"/>
      <w:r w:rsidRPr="000D054B">
        <w:rPr>
          <w:rFonts w:ascii="Times New Roman" w:hAnsi="Times New Roman" w:cs="Times New Roman"/>
          <w:sz w:val="24"/>
          <w:szCs w:val="24"/>
        </w:rPr>
        <w:t xml:space="preserve"> Среди недостатков данного исследования нужно отметить отсутствие плацебо-контроля и объективной оценки воспаления дивертикулитов (дивертикулита). </w:t>
      </w:r>
    </w:p>
    <w:p w:rsidR="000D054B" w:rsidRPr="000D054B" w:rsidRDefault="000D054B" w:rsidP="000D054B">
      <w:pPr>
        <w:jc w:val="both"/>
        <w:rPr>
          <w:rFonts w:ascii="Times New Roman" w:hAnsi="Times New Roman" w:cs="Times New Roman"/>
          <w:sz w:val="24"/>
          <w:szCs w:val="24"/>
        </w:rPr>
      </w:pPr>
      <w:r w:rsidRPr="000D054B">
        <w:rPr>
          <w:rFonts w:ascii="Times New Roman" w:hAnsi="Times New Roman" w:cs="Times New Roman"/>
          <w:sz w:val="24"/>
          <w:szCs w:val="24"/>
        </w:rPr>
        <w:t>Другая стратегия для уменьшения воспаления при ДБ включает использование аминосалицилатов как противовоспалительного препарата, используемого в лечении язвенного колита в сочетании с пробиотиками. Такой подход клечению можно считать обоснованным, поскольку он включает в себя лекарства для подавления острого воспаления и пробиотик, который воостанавливает баланс кишечной микрофлоры, тем самы устраняя потенциальный толчок к дальнейшему воспалению.</w:t>
      </w:r>
    </w:p>
    <w:p w:rsidR="000D054B" w:rsidRPr="000D054B" w:rsidRDefault="000D054B" w:rsidP="000D054B">
      <w:pPr>
        <w:jc w:val="both"/>
        <w:rPr>
          <w:rFonts w:ascii="Times New Roman" w:hAnsi="Times New Roman" w:cs="Times New Roman"/>
          <w:sz w:val="24"/>
          <w:szCs w:val="24"/>
        </w:rPr>
      </w:pPr>
      <w:r w:rsidRPr="000D054B">
        <w:rPr>
          <w:rFonts w:ascii="Times New Roman" w:hAnsi="Times New Roman" w:cs="Times New Roman"/>
          <w:sz w:val="24"/>
          <w:szCs w:val="24"/>
        </w:rPr>
        <w:t>В комбинированных исследованиях изучали эффективность Lactobacillus casei DG в сочетании с рН-зависимым месалазином. В первом исследовании 90 пациентов с СНДБ были подвергнуты рандомизации в трех группах применения препаратов месалазинаб Lactobacillus casei и обоих препаратов</w:t>
      </w:r>
      <w:proofErr w:type="gramStart"/>
      <w:r w:rsidRPr="000D054B">
        <w:rPr>
          <w:rFonts w:ascii="Times New Roman" w:hAnsi="Times New Roman" w:cs="Times New Roman"/>
          <w:sz w:val="24"/>
          <w:szCs w:val="24"/>
        </w:rPr>
        <w:t>.Б</w:t>
      </w:r>
      <w:proofErr w:type="gramEnd"/>
      <w:r w:rsidRPr="000D054B">
        <w:rPr>
          <w:rFonts w:ascii="Times New Roman" w:hAnsi="Times New Roman" w:cs="Times New Roman"/>
          <w:sz w:val="24"/>
          <w:szCs w:val="24"/>
        </w:rPr>
        <w:t xml:space="preserve">ыло установлено, что сочетание L. casei / месалазина превосходит в предупреждении симптомов рецидивирования по оценке шкалы глобальных симптомов монотерапию в течение 12 месяцев наблюдения (A. </w:t>
      </w:r>
      <w:proofErr w:type="gramStart"/>
      <w:r w:rsidRPr="000D054B">
        <w:rPr>
          <w:rFonts w:ascii="Times New Roman" w:hAnsi="Times New Roman" w:cs="Times New Roman"/>
          <w:sz w:val="24"/>
          <w:szCs w:val="24"/>
        </w:rPr>
        <w:t>Tursi с соавт, 2006).</w:t>
      </w:r>
      <w:proofErr w:type="gramEnd"/>
      <w:r w:rsidRPr="000D054B">
        <w:rPr>
          <w:rFonts w:ascii="Times New Roman" w:hAnsi="Times New Roman" w:cs="Times New Roman"/>
          <w:sz w:val="24"/>
          <w:szCs w:val="24"/>
        </w:rPr>
        <w:t xml:space="preserve"> В частности у </w:t>
      </w:r>
      <w:proofErr w:type="gramStart"/>
      <w:r w:rsidRPr="000D054B">
        <w:rPr>
          <w:rFonts w:ascii="Times New Roman" w:hAnsi="Times New Roman" w:cs="Times New Roman"/>
          <w:sz w:val="24"/>
          <w:szCs w:val="24"/>
        </w:rPr>
        <w:t>пациентов в группе комбтинированной терапии в 96% симптомы отсутствовали по сравнению с 76% в группе монотерапии (A.</w:t>
      </w:r>
      <w:proofErr w:type="gramEnd"/>
      <w:r w:rsidRPr="000D054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D054B">
        <w:rPr>
          <w:rFonts w:ascii="Times New Roman" w:hAnsi="Times New Roman" w:cs="Times New Roman"/>
          <w:sz w:val="24"/>
          <w:szCs w:val="24"/>
        </w:rPr>
        <w:t>Tursi с соавт, 2006).</w:t>
      </w:r>
      <w:proofErr w:type="gramEnd"/>
    </w:p>
    <w:p w:rsidR="005819D6" w:rsidRPr="009651DA" w:rsidRDefault="000D054B" w:rsidP="000D054B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D054B">
        <w:rPr>
          <w:rFonts w:ascii="Times New Roman" w:hAnsi="Times New Roman" w:cs="Times New Roman"/>
          <w:sz w:val="24"/>
          <w:szCs w:val="24"/>
        </w:rPr>
        <w:t>Пациенты без симптомов в последующем были включены в исследование открытым способом, обследованы и изучены показатели доза/ стоимость (A.</w:t>
      </w:r>
      <w:proofErr w:type="gramEnd"/>
      <w:r w:rsidRPr="000D054B">
        <w:rPr>
          <w:rFonts w:ascii="Times New Roman" w:hAnsi="Times New Roman" w:cs="Times New Roman"/>
          <w:sz w:val="24"/>
          <w:szCs w:val="24"/>
        </w:rPr>
        <w:t xml:space="preserve"> Tursi, 2008): месалазин 800 мг/ сутки (Группа М</w:t>
      </w:r>
      <w:proofErr w:type="gramStart"/>
      <w:r w:rsidRPr="000D054B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0D054B">
        <w:rPr>
          <w:rFonts w:ascii="Times New Roman" w:hAnsi="Times New Roman" w:cs="Times New Roman"/>
          <w:sz w:val="24"/>
          <w:szCs w:val="24"/>
        </w:rPr>
        <w:t xml:space="preserve">), или месалазин 1,6 г 10 д/мес. (группа LM2); месалазин800 мг/сутки + L/casei DG 16 мл 1 </w:t>
      </w:r>
      <w:proofErr w:type="gramStart"/>
      <w:r w:rsidRPr="000D054B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0D054B">
        <w:rPr>
          <w:rFonts w:ascii="Times New Roman" w:hAnsi="Times New Roman" w:cs="Times New Roman"/>
          <w:sz w:val="24"/>
          <w:szCs w:val="24"/>
        </w:rPr>
        <w:t>/день в течение 10 дней/мес. (группа LM1) или месалазин 1,6 г +Д. cfsei DG 16 мл рд/день в течении 10 дней/мес (группа L). 71 пациент завершил исследование (94,66%), у 66 пациентов не было симптомов болезни (88%) после 24 месяцев лечения; 11 из группы М1 (о намерениях к лечению: 84% (95%, ДИ 55,5-98,8%), 8 из группы М2 (на i-t-t</w:t>
      </w:r>
      <w:proofErr w:type="gramStart"/>
      <w:r w:rsidRPr="000D054B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0D054B">
        <w:rPr>
          <w:rFonts w:ascii="Times New Roman" w:hAnsi="Times New Roman" w:cs="Times New Roman"/>
          <w:sz w:val="24"/>
          <w:szCs w:val="24"/>
        </w:rPr>
        <w:t xml:space="preserve"> </w:t>
      </w:r>
      <w:r w:rsidRPr="000D054B">
        <w:rPr>
          <w:rFonts w:ascii="Times New Roman" w:hAnsi="Times New Roman" w:cs="Times New Roman"/>
          <w:sz w:val="24"/>
          <w:szCs w:val="24"/>
        </w:rPr>
        <w:lastRenderedPageBreak/>
        <w:t>80% (95% ДИ, 44,39-97,48), 15 из группы LM1 (на i-t-t: 93,75% (95%ДИ, 66,77-99,84), 12 из группы LM2 (на i-t-t: 92,30% (95%ДИ, 63,97-99-81), и 20 из группы L (на i-t-t: 86,95% (95% ДИ, 66,41-97,22) (р-величина незначима).</w:t>
      </w:r>
    </w:p>
    <w:p w:rsidR="00B640D9" w:rsidRPr="00B640D9" w:rsidRDefault="00B640D9" w:rsidP="00B640D9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640D9">
        <w:rPr>
          <w:rFonts w:ascii="Times New Roman" w:hAnsi="Times New Roman" w:cs="Times New Roman"/>
          <w:sz w:val="24"/>
          <w:szCs w:val="24"/>
        </w:rPr>
        <w:t>4 пациентам лечение приостановлено в процессе наблюдения: у всех был рецидив симптомов и у 2 развился дивертикулит (50%) (</w:t>
      </w:r>
      <w:r w:rsidRPr="00B640D9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B640D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B640D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640D9">
        <w:rPr>
          <w:rFonts w:ascii="Times New Roman" w:hAnsi="Times New Roman" w:cs="Times New Roman"/>
          <w:sz w:val="24"/>
          <w:szCs w:val="24"/>
          <w:lang w:val="en-US"/>
        </w:rPr>
        <w:t>Tursi</w:t>
      </w:r>
      <w:r w:rsidRPr="00B640D9">
        <w:rPr>
          <w:rFonts w:ascii="Times New Roman" w:hAnsi="Times New Roman" w:cs="Times New Roman"/>
          <w:sz w:val="24"/>
          <w:szCs w:val="24"/>
        </w:rPr>
        <w:t xml:space="preserve"> с соавт, 2008).</w:t>
      </w:r>
      <w:proofErr w:type="gramEnd"/>
      <w:r w:rsidRPr="00B640D9">
        <w:rPr>
          <w:rFonts w:ascii="Times New Roman" w:hAnsi="Times New Roman" w:cs="Times New Roman"/>
          <w:sz w:val="24"/>
          <w:szCs w:val="24"/>
        </w:rPr>
        <w:t xml:space="preserve"> Как и </w:t>
      </w:r>
      <w:proofErr w:type="gramStart"/>
      <w:r w:rsidRPr="00B640D9">
        <w:rPr>
          <w:rFonts w:ascii="Times New Roman" w:hAnsi="Times New Roman" w:cs="Times New Roman"/>
          <w:sz w:val="24"/>
          <w:szCs w:val="24"/>
        </w:rPr>
        <w:t>предыдущее</w:t>
      </w:r>
      <w:proofErr w:type="gramEnd"/>
      <w:r w:rsidRPr="00B640D9">
        <w:rPr>
          <w:rFonts w:ascii="Times New Roman" w:hAnsi="Times New Roman" w:cs="Times New Roman"/>
          <w:sz w:val="24"/>
          <w:szCs w:val="24"/>
        </w:rPr>
        <w:t xml:space="preserve"> так и данное исследование имеет огрничения ввиду отсутсвия группы плацебо-контроля. Но, эти исследования позволили получить 2 интересных результата: во-первых, месалазин/</w:t>
      </w:r>
      <w:r w:rsidRPr="00B640D9">
        <w:rPr>
          <w:rFonts w:ascii="Times New Roman" w:hAnsi="Times New Roman" w:cs="Times New Roman"/>
          <w:sz w:val="24"/>
          <w:szCs w:val="24"/>
          <w:lang w:val="en-US"/>
        </w:rPr>
        <w:t>L</w:t>
      </w:r>
      <w:r w:rsidRPr="00B640D9">
        <w:rPr>
          <w:rFonts w:ascii="Times New Roman" w:hAnsi="Times New Roman" w:cs="Times New Roman"/>
          <w:sz w:val="24"/>
          <w:szCs w:val="24"/>
        </w:rPr>
        <w:t>.</w:t>
      </w:r>
      <w:r w:rsidRPr="00B640D9">
        <w:rPr>
          <w:rFonts w:ascii="Times New Roman" w:hAnsi="Times New Roman" w:cs="Times New Roman"/>
          <w:sz w:val="24"/>
          <w:szCs w:val="24"/>
          <w:lang w:val="en-US"/>
        </w:rPr>
        <w:t>casei</w:t>
      </w:r>
      <w:r w:rsidRPr="00B640D9">
        <w:rPr>
          <w:rFonts w:ascii="Times New Roman" w:hAnsi="Times New Roman" w:cs="Times New Roman"/>
          <w:sz w:val="24"/>
          <w:szCs w:val="24"/>
        </w:rPr>
        <w:t xml:space="preserve"> показали наилучшее лечение в поддержке длительной ремиссии ДБ, во-вторых, рецидив и осложнения были у всех пациентов, прекративших лечение. Поэтому из этих исследований вытекает, что больных с СНДБ следует рассматривать как пациентов, страдающих хроническим заболеванием. Сочетание 5-АСК и пробиотиков может с успехом применятся в профилактике рецидивов дивертикулита.</w:t>
      </w:r>
    </w:p>
    <w:p w:rsidR="00B640D9" w:rsidRPr="00B640D9" w:rsidRDefault="00B640D9" w:rsidP="00B640D9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640D9">
        <w:rPr>
          <w:rFonts w:ascii="Times New Roman" w:hAnsi="Times New Roman" w:cs="Times New Roman"/>
          <w:sz w:val="24"/>
          <w:szCs w:val="24"/>
        </w:rPr>
        <w:t xml:space="preserve">В пилатном открытом исследовании проведена оценка эффективности комбинации балсазида, 5-АСК смесью пробиотиков высокой потенции </w:t>
      </w:r>
      <w:r w:rsidRPr="00B640D9">
        <w:rPr>
          <w:rFonts w:ascii="Times New Roman" w:hAnsi="Times New Roman" w:cs="Times New Roman"/>
          <w:sz w:val="24"/>
          <w:szCs w:val="24"/>
          <w:lang w:val="en-US"/>
        </w:rPr>
        <w:t>VSL</w:t>
      </w:r>
      <w:r w:rsidRPr="00B640D9">
        <w:rPr>
          <w:rFonts w:ascii="Times New Roman" w:hAnsi="Times New Roman" w:cs="Times New Roman"/>
          <w:sz w:val="24"/>
          <w:szCs w:val="24"/>
        </w:rPr>
        <w:t>=/=3 (состоящей из 8 различных бактериальных штаммов:</w:t>
      </w:r>
      <w:proofErr w:type="gramEnd"/>
      <w:r w:rsidRPr="00B640D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640D9">
        <w:rPr>
          <w:rFonts w:ascii="Times New Roman" w:hAnsi="Times New Roman" w:cs="Times New Roman"/>
          <w:sz w:val="24"/>
          <w:szCs w:val="24"/>
          <w:lang w:val="en-US"/>
        </w:rPr>
        <w:t>L</w:t>
      </w:r>
      <w:r w:rsidRPr="00B640D9">
        <w:rPr>
          <w:rFonts w:ascii="Times New Roman" w:hAnsi="Times New Roman" w:cs="Times New Roman"/>
          <w:sz w:val="24"/>
          <w:szCs w:val="24"/>
        </w:rPr>
        <w:t xml:space="preserve">. </w:t>
      </w:r>
      <w:r w:rsidRPr="00B640D9">
        <w:rPr>
          <w:rFonts w:ascii="Times New Roman" w:hAnsi="Times New Roman" w:cs="Times New Roman"/>
          <w:sz w:val="24"/>
          <w:szCs w:val="24"/>
          <w:lang w:val="en-US"/>
        </w:rPr>
        <w:t>casei</w:t>
      </w:r>
      <w:r w:rsidRPr="00B640D9">
        <w:rPr>
          <w:rFonts w:ascii="Times New Roman" w:hAnsi="Times New Roman" w:cs="Times New Roman"/>
          <w:sz w:val="24"/>
          <w:szCs w:val="24"/>
        </w:rPr>
        <w:t xml:space="preserve">, </w:t>
      </w:r>
      <w:r w:rsidRPr="00B640D9">
        <w:rPr>
          <w:rFonts w:ascii="Times New Roman" w:hAnsi="Times New Roman" w:cs="Times New Roman"/>
          <w:sz w:val="24"/>
          <w:szCs w:val="24"/>
          <w:lang w:val="en-US"/>
        </w:rPr>
        <w:t>L</w:t>
      </w:r>
      <w:r w:rsidRPr="00B640D9">
        <w:rPr>
          <w:rFonts w:ascii="Times New Roman" w:hAnsi="Times New Roman" w:cs="Times New Roman"/>
          <w:sz w:val="24"/>
          <w:szCs w:val="24"/>
        </w:rPr>
        <w:t xml:space="preserve">. </w:t>
      </w:r>
      <w:r w:rsidRPr="00B640D9">
        <w:rPr>
          <w:rFonts w:ascii="Times New Roman" w:hAnsi="Times New Roman" w:cs="Times New Roman"/>
          <w:sz w:val="24"/>
          <w:szCs w:val="24"/>
          <w:lang w:val="en-US"/>
        </w:rPr>
        <w:t>plantarum</w:t>
      </w:r>
      <w:r w:rsidRPr="00B640D9">
        <w:rPr>
          <w:rFonts w:ascii="Times New Roman" w:hAnsi="Times New Roman" w:cs="Times New Roman"/>
          <w:sz w:val="24"/>
          <w:szCs w:val="24"/>
        </w:rPr>
        <w:t xml:space="preserve">, </w:t>
      </w:r>
      <w:r w:rsidRPr="00B640D9">
        <w:rPr>
          <w:rFonts w:ascii="Times New Roman" w:hAnsi="Times New Roman" w:cs="Times New Roman"/>
          <w:sz w:val="24"/>
          <w:szCs w:val="24"/>
          <w:lang w:val="en-US"/>
        </w:rPr>
        <w:t>L</w:t>
      </w:r>
      <w:r w:rsidRPr="00B640D9">
        <w:rPr>
          <w:rFonts w:ascii="Times New Roman" w:hAnsi="Times New Roman" w:cs="Times New Roman"/>
          <w:sz w:val="24"/>
          <w:szCs w:val="24"/>
        </w:rPr>
        <w:t xml:space="preserve">. </w:t>
      </w:r>
      <w:r w:rsidRPr="00B640D9">
        <w:rPr>
          <w:rFonts w:ascii="Times New Roman" w:hAnsi="Times New Roman" w:cs="Times New Roman"/>
          <w:sz w:val="24"/>
          <w:szCs w:val="24"/>
          <w:lang w:val="en-US"/>
        </w:rPr>
        <w:t>acidophilis</w:t>
      </w:r>
      <w:r w:rsidRPr="00B640D9">
        <w:rPr>
          <w:rFonts w:ascii="Times New Roman" w:hAnsi="Times New Roman" w:cs="Times New Roman"/>
          <w:sz w:val="24"/>
          <w:szCs w:val="24"/>
        </w:rPr>
        <w:t xml:space="preserve">, </w:t>
      </w:r>
      <w:r w:rsidRPr="00B640D9">
        <w:rPr>
          <w:rFonts w:ascii="Times New Roman" w:hAnsi="Times New Roman" w:cs="Times New Roman"/>
          <w:sz w:val="24"/>
          <w:szCs w:val="24"/>
          <w:lang w:val="en-US"/>
        </w:rPr>
        <w:t>L</w:t>
      </w:r>
      <w:r w:rsidRPr="00B640D9">
        <w:rPr>
          <w:rFonts w:ascii="Times New Roman" w:hAnsi="Times New Roman" w:cs="Times New Roman"/>
          <w:sz w:val="24"/>
          <w:szCs w:val="24"/>
        </w:rPr>
        <w:t xml:space="preserve">. </w:t>
      </w:r>
      <w:r w:rsidRPr="00B640D9">
        <w:rPr>
          <w:rFonts w:ascii="Times New Roman" w:hAnsi="Times New Roman" w:cs="Times New Roman"/>
          <w:sz w:val="24"/>
          <w:szCs w:val="24"/>
          <w:lang w:val="en-US"/>
        </w:rPr>
        <w:t>delbrueckii</w:t>
      </w:r>
      <w:r w:rsidRPr="00B640D9">
        <w:rPr>
          <w:rFonts w:ascii="Times New Roman" w:hAnsi="Times New Roman" w:cs="Times New Roman"/>
          <w:sz w:val="24"/>
          <w:szCs w:val="24"/>
        </w:rPr>
        <w:t xml:space="preserve"> </w:t>
      </w:r>
      <w:r w:rsidRPr="00B640D9">
        <w:rPr>
          <w:rFonts w:ascii="Times New Roman" w:hAnsi="Times New Roman" w:cs="Times New Roman"/>
          <w:sz w:val="24"/>
          <w:szCs w:val="24"/>
          <w:lang w:val="en-US"/>
        </w:rPr>
        <w:t>subsp</w:t>
      </w:r>
      <w:r w:rsidRPr="00B640D9">
        <w:rPr>
          <w:rFonts w:ascii="Times New Roman" w:hAnsi="Times New Roman" w:cs="Times New Roman"/>
          <w:sz w:val="24"/>
          <w:szCs w:val="24"/>
        </w:rPr>
        <w:t xml:space="preserve">. </w:t>
      </w:r>
      <w:r w:rsidRPr="00B640D9">
        <w:rPr>
          <w:rFonts w:ascii="Times New Roman" w:hAnsi="Times New Roman" w:cs="Times New Roman"/>
          <w:sz w:val="24"/>
          <w:szCs w:val="24"/>
          <w:lang w:val="en-US"/>
        </w:rPr>
        <w:t>bulgaricus</w:t>
      </w:r>
      <w:r w:rsidRPr="00B640D9">
        <w:rPr>
          <w:rFonts w:ascii="Times New Roman" w:hAnsi="Times New Roman" w:cs="Times New Roman"/>
          <w:sz w:val="24"/>
          <w:szCs w:val="24"/>
        </w:rPr>
        <w:t xml:space="preserve">, </w:t>
      </w:r>
      <w:r w:rsidRPr="00B640D9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B640D9">
        <w:rPr>
          <w:rFonts w:ascii="Times New Roman" w:hAnsi="Times New Roman" w:cs="Times New Roman"/>
          <w:sz w:val="24"/>
          <w:szCs w:val="24"/>
        </w:rPr>
        <w:t xml:space="preserve">. </w:t>
      </w:r>
      <w:r w:rsidRPr="00B640D9">
        <w:rPr>
          <w:rFonts w:ascii="Times New Roman" w:hAnsi="Times New Roman" w:cs="Times New Roman"/>
          <w:sz w:val="24"/>
          <w:szCs w:val="24"/>
          <w:lang w:val="en-US"/>
        </w:rPr>
        <w:t>longum</w:t>
      </w:r>
      <w:r w:rsidRPr="00B640D9">
        <w:rPr>
          <w:rFonts w:ascii="Times New Roman" w:hAnsi="Times New Roman" w:cs="Times New Roman"/>
          <w:sz w:val="24"/>
          <w:szCs w:val="24"/>
        </w:rPr>
        <w:t xml:space="preserve">, </w:t>
      </w:r>
      <w:r w:rsidRPr="00B640D9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B640D9">
        <w:rPr>
          <w:rFonts w:ascii="Times New Roman" w:hAnsi="Times New Roman" w:cs="Times New Roman"/>
          <w:sz w:val="24"/>
          <w:szCs w:val="24"/>
        </w:rPr>
        <w:t xml:space="preserve">. </w:t>
      </w:r>
      <w:r w:rsidRPr="00B640D9">
        <w:rPr>
          <w:rFonts w:ascii="Times New Roman" w:hAnsi="Times New Roman" w:cs="Times New Roman"/>
          <w:sz w:val="24"/>
          <w:szCs w:val="24"/>
          <w:lang w:val="en-US"/>
        </w:rPr>
        <w:t>breve</w:t>
      </w:r>
      <w:r w:rsidRPr="00B640D9">
        <w:rPr>
          <w:rFonts w:ascii="Times New Roman" w:hAnsi="Times New Roman" w:cs="Times New Roman"/>
          <w:sz w:val="24"/>
          <w:szCs w:val="24"/>
        </w:rPr>
        <w:t xml:space="preserve">, </w:t>
      </w:r>
      <w:r w:rsidRPr="00B640D9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B640D9">
        <w:rPr>
          <w:rFonts w:ascii="Times New Roman" w:hAnsi="Times New Roman" w:cs="Times New Roman"/>
          <w:sz w:val="24"/>
          <w:szCs w:val="24"/>
        </w:rPr>
        <w:t xml:space="preserve">. </w:t>
      </w:r>
      <w:r w:rsidRPr="00B640D9">
        <w:rPr>
          <w:rFonts w:ascii="Times New Roman" w:hAnsi="Times New Roman" w:cs="Times New Roman"/>
          <w:sz w:val="24"/>
          <w:szCs w:val="24"/>
          <w:lang w:val="en-US"/>
        </w:rPr>
        <w:t>infantis</w:t>
      </w:r>
      <w:r w:rsidRPr="00B640D9">
        <w:rPr>
          <w:rFonts w:ascii="Times New Roman" w:hAnsi="Times New Roman" w:cs="Times New Roman"/>
          <w:sz w:val="24"/>
          <w:szCs w:val="24"/>
        </w:rPr>
        <w:t xml:space="preserve">, </w:t>
      </w:r>
      <w:r w:rsidRPr="00B640D9">
        <w:rPr>
          <w:rFonts w:ascii="Times New Roman" w:hAnsi="Times New Roman" w:cs="Times New Roman"/>
          <w:sz w:val="24"/>
          <w:szCs w:val="24"/>
          <w:lang w:val="en-US"/>
        </w:rPr>
        <w:t>Strept</w:t>
      </w:r>
      <w:r w:rsidRPr="00B640D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B640D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640D9">
        <w:rPr>
          <w:rFonts w:ascii="Times New Roman" w:hAnsi="Times New Roman" w:cs="Times New Roman"/>
          <w:sz w:val="24"/>
          <w:szCs w:val="24"/>
          <w:lang w:val="en-US"/>
        </w:rPr>
        <w:t>salivarius</w:t>
      </w:r>
      <w:proofErr w:type="gramEnd"/>
      <w:r w:rsidRPr="00B640D9">
        <w:rPr>
          <w:rFonts w:ascii="Times New Roman" w:hAnsi="Times New Roman" w:cs="Times New Roman"/>
          <w:sz w:val="24"/>
          <w:szCs w:val="24"/>
        </w:rPr>
        <w:t xml:space="preserve"> </w:t>
      </w:r>
      <w:r w:rsidRPr="00B640D9">
        <w:rPr>
          <w:rFonts w:ascii="Times New Roman" w:hAnsi="Times New Roman" w:cs="Times New Roman"/>
          <w:sz w:val="24"/>
          <w:szCs w:val="24"/>
          <w:lang w:val="en-US"/>
        </w:rPr>
        <w:t>subsp</w:t>
      </w:r>
      <w:r w:rsidRPr="00B640D9">
        <w:rPr>
          <w:rFonts w:ascii="Times New Roman" w:hAnsi="Times New Roman" w:cs="Times New Roman"/>
          <w:sz w:val="24"/>
          <w:szCs w:val="24"/>
        </w:rPr>
        <w:t xml:space="preserve">. </w:t>
      </w:r>
      <w:r w:rsidRPr="00B640D9">
        <w:rPr>
          <w:rFonts w:ascii="Times New Roman" w:hAnsi="Times New Roman" w:cs="Times New Roman"/>
          <w:sz w:val="24"/>
          <w:szCs w:val="24"/>
          <w:lang w:val="en-US"/>
        </w:rPr>
        <w:t>thermophilius</w:t>
      </w:r>
      <w:r w:rsidRPr="00B640D9">
        <w:rPr>
          <w:rFonts w:ascii="Times New Roman" w:hAnsi="Times New Roman" w:cs="Times New Roman"/>
          <w:sz w:val="24"/>
          <w:szCs w:val="24"/>
        </w:rPr>
        <w:t xml:space="preserve">) для предупреждения рецидива дивертикулита. Исследованиями установлено, что комбинация балсалазида / </w:t>
      </w:r>
      <w:r w:rsidRPr="00B640D9">
        <w:rPr>
          <w:rFonts w:ascii="Times New Roman" w:hAnsi="Times New Roman" w:cs="Times New Roman"/>
          <w:sz w:val="24"/>
          <w:szCs w:val="24"/>
          <w:lang w:val="en-US"/>
        </w:rPr>
        <w:t>VSL</w:t>
      </w:r>
      <w:r w:rsidRPr="00B640D9">
        <w:rPr>
          <w:rFonts w:ascii="Times New Roman" w:hAnsi="Times New Roman" w:cs="Times New Roman"/>
          <w:sz w:val="24"/>
          <w:szCs w:val="24"/>
        </w:rPr>
        <w:t xml:space="preserve"> =/= 3 была эффективной, чем монотерапия </w:t>
      </w:r>
      <w:r w:rsidRPr="00B640D9">
        <w:rPr>
          <w:rFonts w:ascii="Times New Roman" w:hAnsi="Times New Roman" w:cs="Times New Roman"/>
          <w:sz w:val="24"/>
          <w:szCs w:val="24"/>
          <w:lang w:val="en-US"/>
        </w:rPr>
        <w:t>VSL</w:t>
      </w:r>
      <w:r w:rsidRPr="00B640D9">
        <w:rPr>
          <w:rFonts w:ascii="Times New Roman" w:hAnsi="Times New Roman" w:cs="Times New Roman"/>
          <w:sz w:val="24"/>
          <w:szCs w:val="24"/>
        </w:rPr>
        <w:t xml:space="preserve">=/=3 в профилактике рецидивов осложненного дивертикулита ободочной кишки, хотя разница не была статистически достоверной (733,33% против 60%, </w:t>
      </w:r>
      <w:proofErr w:type="gramStart"/>
      <w:r w:rsidRPr="00B640D9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B640D9">
        <w:rPr>
          <w:rFonts w:ascii="Times New Roman" w:hAnsi="Times New Roman" w:cs="Times New Roman"/>
          <w:sz w:val="24"/>
          <w:szCs w:val="24"/>
        </w:rPr>
        <w:t>&lt;0,1) (</w:t>
      </w:r>
      <w:r w:rsidRPr="00B640D9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B640D9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B640D9">
        <w:rPr>
          <w:rFonts w:ascii="Times New Roman" w:hAnsi="Times New Roman" w:cs="Times New Roman"/>
          <w:sz w:val="24"/>
          <w:szCs w:val="24"/>
          <w:lang w:val="en-US"/>
        </w:rPr>
        <w:t>Tursi</w:t>
      </w:r>
      <w:r w:rsidRPr="00B640D9">
        <w:rPr>
          <w:rFonts w:ascii="Times New Roman" w:hAnsi="Times New Roman" w:cs="Times New Roman"/>
          <w:sz w:val="24"/>
          <w:szCs w:val="24"/>
        </w:rPr>
        <w:t xml:space="preserve"> с соавт, 2007).</w:t>
      </w:r>
      <w:proofErr w:type="gramEnd"/>
    </w:p>
    <w:p w:rsidR="00B640D9" w:rsidRPr="00B640D9" w:rsidRDefault="00B640D9" w:rsidP="00B640D9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640D9">
        <w:rPr>
          <w:rFonts w:ascii="Times New Roman" w:hAnsi="Times New Roman" w:cs="Times New Roman"/>
          <w:sz w:val="24"/>
          <w:szCs w:val="24"/>
        </w:rPr>
        <w:t xml:space="preserve">Наконец, в последнем открытом испытании сообщается об использовании симбиотической смеси </w:t>
      </w:r>
      <w:r w:rsidRPr="00B640D9">
        <w:rPr>
          <w:rFonts w:ascii="Times New Roman" w:hAnsi="Times New Roman" w:cs="Times New Roman"/>
          <w:sz w:val="24"/>
          <w:szCs w:val="24"/>
          <w:lang w:val="en-US"/>
        </w:rPr>
        <w:t>SCM</w:t>
      </w:r>
      <w:r w:rsidRPr="00B640D9">
        <w:rPr>
          <w:rFonts w:ascii="Times New Roman" w:hAnsi="Times New Roman" w:cs="Times New Roman"/>
          <w:sz w:val="24"/>
          <w:szCs w:val="24"/>
        </w:rPr>
        <w:t>-</w:t>
      </w:r>
      <w:r w:rsidRPr="00B640D9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B640D9">
        <w:rPr>
          <w:rFonts w:ascii="Times New Roman" w:hAnsi="Times New Roman" w:cs="Times New Roman"/>
          <w:sz w:val="24"/>
          <w:szCs w:val="24"/>
        </w:rPr>
        <w:t xml:space="preserve">, состоящейиз 100 мл </w:t>
      </w:r>
      <w:r w:rsidRPr="00B640D9">
        <w:rPr>
          <w:rFonts w:ascii="Times New Roman" w:hAnsi="Times New Roman" w:cs="Times New Roman"/>
          <w:sz w:val="24"/>
          <w:szCs w:val="24"/>
          <w:lang w:val="en-US"/>
        </w:rPr>
        <w:t>L</w:t>
      </w:r>
      <w:r w:rsidRPr="00B640D9">
        <w:rPr>
          <w:rFonts w:ascii="Times New Roman" w:hAnsi="Times New Roman" w:cs="Times New Roman"/>
          <w:sz w:val="24"/>
          <w:szCs w:val="24"/>
        </w:rPr>
        <w:t xml:space="preserve">. </w:t>
      </w:r>
      <w:r w:rsidRPr="00B640D9">
        <w:rPr>
          <w:rFonts w:ascii="Times New Roman" w:hAnsi="Times New Roman" w:cs="Times New Roman"/>
          <w:sz w:val="24"/>
          <w:szCs w:val="24"/>
          <w:lang w:val="en-US"/>
        </w:rPr>
        <w:t>acidophillus</w:t>
      </w:r>
      <w:r w:rsidRPr="00B640D9">
        <w:rPr>
          <w:rFonts w:ascii="Times New Roman" w:hAnsi="Times New Roman" w:cs="Times New Roman"/>
          <w:sz w:val="24"/>
          <w:szCs w:val="24"/>
        </w:rPr>
        <w:t xml:space="preserve"> штамм 145 1,25*10в6, </w:t>
      </w:r>
      <w:r w:rsidRPr="00B640D9">
        <w:rPr>
          <w:rFonts w:ascii="Times New Roman" w:hAnsi="Times New Roman" w:cs="Times New Roman"/>
          <w:sz w:val="24"/>
          <w:szCs w:val="24"/>
          <w:lang w:val="en-US"/>
        </w:rPr>
        <w:t>L</w:t>
      </w:r>
      <w:r w:rsidRPr="00B640D9">
        <w:rPr>
          <w:rFonts w:ascii="Times New Roman" w:hAnsi="Times New Roman" w:cs="Times New Roman"/>
          <w:sz w:val="24"/>
          <w:szCs w:val="24"/>
        </w:rPr>
        <w:t xml:space="preserve">. </w:t>
      </w:r>
      <w:r w:rsidRPr="00B640D9">
        <w:rPr>
          <w:rFonts w:ascii="Times New Roman" w:hAnsi="Times New Roman" w:cs="Times New Roman"/>
          <w:sz w:val="24"/>
          <w:szCs w:val="24"/>
          <w:lang w:val="en-US"/>
        </w:rPr>
        <w:t>helveticus</w:t>
      </w:r>
      <w:r w:rsidRPr="00B640D9">
        <w:rPr>
          <w:rFonts w:ascii="Times New Roman" w:hAnsi="Times New Roman" w:cs="Times New Roman"/>
          <w:sz w:val="24"/>
          <w:szCs w:val="24"/>
        </w:rPr>
        <w:t xml:space="preserve"> </w:t>
      </w:r>
      <w:r w:rsidRPr="00B640D9">
        <w:rPr>
          <w:rFonts w:ascii="Times New Roman" w:hAnsi="Times New Roman" w:cs="Times New Roman"/>
          <w:sz w:val="24"/>
          <w:szCs w:val="24"/>
          <w:lang w:val="en-US"/>
        </w:rPr>
        <w:t>ATC</w:t>
      </w:r>
      <w:r w:rsidRPr="00B640D9">
        <w:rPr>
          <w:rFonts w:ascii="Times New Roman" w:hAnsi="Times New Roman" w:cs="Times New Roman"/>
          <w:sz w:val="24"/>
          <w:szCs w:val="24"/>
        </w:rPr>
        <w:t xml:space="preserve"> 15009 1.30*109, </w:t>
      </w:r>
      <w:r w:rsidRPr="00B640D9">
        <w:rPr>
          <w:rFonts w:ascii="Times New Roman" w:hAnsi="Times New Roman" w:cs="Times New Roman"/>
          <w:sz w:val="24"/>
          <w:szCs w:val="24"/>
          <w:lang w:val="en-US"/>
        </w:rPr>
        <w:t>Bifidobacterium</w:t>
      </w:r>
      <w:r w:rsidRPr="00B640D9">
        <w:rPr>
          <w:rFonts w:ascii="Times New Roman" w:hAnsi="Times New Roman" w:cs="Times New Roman"/>
          <w:sz w:val="24"/>
          <w:szCs w:val="24"/>
        </w:rPr>
        <w:t xml:space="preserve"> </w:t>
      </w:r>
      <w:r w:rsidRPr="00B640D9">
        <w:rPr>
          <w:rFonts w:ascii="Times New Roman" w:hAnsi="Times New Roman" w:cs="Times New Roman"/>
          <w:sz w:val="24"/>
          <w:szCs w:val="24"/>
          <w:lang w:val="en-US"/>
        </w:rPr>
        <w:t>spp</w:t>
      </w:r>
      <w:r w:rsidRPr="00B640D9">
        <w:rPr>
          <w:rFonts w:ascii="Times New Roman" w:hAnsi="Times New Roman" w:cs="Times New Roman"/>
          <w:sz w:val="24"/>
          <w:szCs w:val="24"/>
        </w:rPr>
        <w:t>. 420 4.95*109 в обогащенной среде фитоэкстракта, для профилактики рецидивов запоров, болей в животе у больных с неосложненной ДБОК (</w:t>
      </w:r>
      <w:r w:rsidRPr="00B640D9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B640D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B640D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640D9">
        <w:rPr>
          <w:rFonts w:ascii="Times New Roman" w:hAnsi="Times New Roman" w:cs="Times New Roman"/>
          <w:sz w:val="24"/>
          <w:szCs w:val="24"/>
          <w:lang w:val="en-US"/>
        </w:rPr>
        <w:t>Lamiki</w:t>
      </w:r>
      <w:r w:rsidRPr="00B640D9">
        <w:rPr>
          <w:rFonts w:ascii="Times New Roman" w:hAnsi="Times New Roman" w:cs="Times New Roman"/>
          <w:sz w:val="24"/>
          <w:szCs w:val="24"/>
        </w:rPr>
        <w:t xml:space="preserve"> с соавт, 2010).</w:t>
      </w:r>
      <w:proofErr w:type="gramEnd"/>
      <w:r w:rsidRPr="00B640D9">
        <w:rPr>
          <w:rFonts w:ascii="Times New Roman" w:hAnsi="Times New Roman" w:cs="Times New Roman"/>
          <w:sz w:val="24"/>
          <w:szCs w:val="24"/>
        </w:rPr>
        <w:t xml:space="preserve"> 46 </w:t>
      </w:r>
      <w:proofErr w:type="gramStart"/>
      <w:r w:rsidRPr="00B640D9">
        <w:rPr>
          <w:rFonts w:ascii="Times New Roman" w:hAnsi="Times New Roman" w:cs="Times New Roman"/>
          <w:sz w:val="24"/>
          <w:szCs w:val="24"/>
        </w:rPr>
        <w:t>пациентов, ранее страдающих СНДБ были</w:t>
      </w:r>
      <w:proofErr w:type="gramEnd"/>
      <w:r w:rsidRPr="00B640D9">
        <w:rPr>
          <w:rFonts w:ascii="Times New Roman" w:hAnsi="Times New Roman" w:cs="Times New Roman"/>
          <w:sz w:val="24"/>
          <w:szCs w:val="24"/>
        </w:rPr>
        <w:t xml:space="preserve"> включены в 6-месячное проспективное рандомизированное открытое исследование. После отбора, больных лечили симбиотической смесью </w:t>
      </w:r>
      <w:r w:rsidRPr="00B640D9">
        <w:rPr>
          <w:rFonts w:ascii="Times New Roman" w:hAnsi="Times New Roman" w:cs="Times New Roman"/>
          <w:sz w:val="24"/>
          <w:szCs w:val="24"/>
          <w:lang w:val="en-US"/>
        </w:rPr>
        <w:t>SCM</w:t>
      </w:r>
      <w:r w:rsidRPr="00B640D9">
        <w:rPr>
          <w:rFonts w:ascii="Times New Roman" w:hAnsi="Times New Roman" w:cs="Times New Roman"/>
          <w:sz w:val="24"/>
          <w:szCs w:val="24"/>
        </w:rPr>
        <w:t>-</w:t>
      </w:r>
      <w:r w:rsidRPr="00B640D9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B640D9">
        <w:rPr>
          <w:rFonts w:ascii="Times New Roman" w:hAnsi="Times New Roman" w:cs="Times New Roman"/>
          <w:sz w:val="24"/>
          <w:szCs w:val="24"/>
        </w:rPr>
        <w:t xml:space="preserve">, по 10 мл 3 </w:t>
      </w:r>
      <w:proofErr w:type="gramStart"/>
      <w:r w:rsidRPr="00B640D9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B640D9">
        <w:rPr>
          <w:rFonts w:ascii="Times New Roman" w:hAnsi="Times New Roman" w:cs="Times New Roman"/>
          <w:sz w:val="24"/>
          <w:szCs w:val="24"/>
        </w:rPr>
        <w:t xml:space="preserve"> в день. У 31 пациента  (68%) после шестого месяца лечения не было симптомов. Лечение </w:t>
      </w:r>
      <w:r w:rsidRPr="00B640D9">
        <w:rPr>
          <w:rFonts w:ascii="Times New Roman" w:hAnsi="Times New Roman" w:cs="Times New Roman"/>
          <w:sz w:val="24"/>
          <w:szCs w:val="24"/>
          <w:lang w:val="en-US"/>
        </w:rPr>
        <w:t>SCM</w:t>
      </w:r>
      <w:r w:rsidRPr="00B640D9">
        <w:rPr>
          <w:rFonts w:ascii="Times New Roman" w:hAnsi="Times New Roman" w:cs="Times New Roman"/>
          <w:sz w:val="24"/>
          <w:szCs w:val="24"/>
        </w:rPr>
        <w:t>-</w:t>
      </w:r>
      <w:r w:rsidRPr="00B640D9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B640D9">
        <w:rPr>
          <w:rFonts w:ascii="Times New Roman" w:hAnsi="Times New Roman" w:cs="Times New Roman"/>
          <w:sz w:val="24"/>
          <w:szCs w:val="24"/>
        </w:rPr>
        <w:t xml:space="preserve"> оценивали как "эффективное" или "очень эффективное" у 78% пациентов (</w:t>
      </w:r>
      <w:proofErr w:type="gramStart"/>
      <w:r w:rsidRPr="00B640D9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B640D9">
        <w:rPr>
          <w:rFonts w:ascii="Times New Roman" w:hAnsi="Times New Roman" w:cs="Times New Roman"/>
          <w:sz w:val="24"/>
          <w:szCs w:val="24"/>
        </w:rPr>
        <w:t xml:space="preserve">&lt;0,01 против исходных значений). Хотя и это исследование страдает от открытой конструкции, но оно ясно показало, что с микробиологической точки зрения, </w:t>
      </w:r>
      <w:r w:rsidRPr="00B640D9">
        <w:rPr>
          <w:rFonts w:ascii="Times New Roman" w:hAnsi="Times New Roman" w:cs="Times New Roman"/>
          <w:sz w:val="24"/>
          <w:szCs w:val="24"/>
          <w:lang w:val="en-US"/>
        </w:rPr>
        <w:t>SCM</w:t>
      </w:r>
      <w:r w:rsidRPr="00B640D9">
        <w:rPr>
          <w:rFonts w:ascii="Times New Roman" w:hAnsi="Times New Roman" w:cs="Times New Roman"/>
          <w:sz w:val="24"/>
          <w:szCs w:val="24"/>
        </w:rPr>
        <w:t>-</w:t>
      </w:r>
      <w:r w:rsidRPr="00B640D9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B640D9">
        <w:rPr>
          <w:rFonts w:ascii="Times New Roman" w:hAnsi="Times New Roman" w:cs="Times New Roman"/>
          <w:sz w:val="24"/>
          <w:szCs w:val="24"/>
        </w:rPr>
        <w:t xml:space="preserve"> способствует значительному увеличению лакт</w:t>
      </w:r>
      <w:proofErr w:type="gramStart"/>
      <w:r w:rsidRPr="00B640D9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B640D9">
        <w:rPr>
          <w:rFonts w:ascii="Times New Roman" w:hAnsi="Times New Roman" w:cs="Times New Roman"/>
          <w:sz w:val="24"/>
          <w:szCs w:val="24"/>
        </w:rPr>
        <w:t xml:space="preserve"> и бифидобактерий и уменьшению клостридий. </w:t>
      </w:r>
      <w:proofErr w:type="gramStart"/>
      <w:r w:rsidRPr="00B640D9">
        <w:rPr>
          <w:rFonts w:ascii="Times New Roman" w:hAnsi="Times New Roman" w:cs="Times New Roman"/>
          <w:sz w:val="24"/>
          <w:szCs w:val="24"/>
        </w:rPr>
        <w:t>Геномный анализ подтвердил, жизнеспособность введенных штаммов в период лечения (</w:t>
      </w:r>
      <w:r w:rsidRPr="00B640D9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B640D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B640D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640D9">
        <w:rPr>
          <w:rFonts w:ascii="Times New Roman" w:hAnsi="Times New Roman" w:cs="Times New Roman"/>
          <w:sz w:val="24"/>
          <w:szCs w:val="24"/>
          <w:lang w:val="en-US"/>
        </w:rPr>
        <w:t>Lamiki</w:t>
      </w:r>
      <w:r w:rsidRPr="00B640D9">
        <w:rPr>
          <w:rFonts w:ascii="Times New Roman" w:hAnsi="Times New Roman" w:cs="Times New Roman"/>
          <w:sz w:val="24"/>
          <w:szCs w:val="24"/>
        </w:rPr>
        <w:t xml:space="preserve"> с соавт, 2010).</w:t>
      </w:r>
      <w:proofErr w:type="gramEnd"/>
    </w:p>
    <w:p w:rsidR="00B640D9" w:rsidRPr="009651DA" w:rsidRDefault="00B640D9" w:rsidP="00B640D9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640D9">
        <w:rPr>
          <w:rFonts w:ascii="Times New Roman" w:hAnsi="Times New Roman" w:cs="Times New Roman"/>
          <w:sz w:val="24"/>
          <w:szCs w:val="24"/>
        </w:rPr>
        <w:t>Таким образом, последние данные показывают, что выраженное вовлечение в хроническое воспаление ободочной кишки и нарушения пейзажа микрофлоры, играют важную роль в патогенезе ДБОК, эти нарушения аналогичны таковым при воспалительных заболеваниях кишечника (ВЗК) (</w:t>
      </w:r>
      <w:r w:rsidRPr="00B640D9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B640D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B640D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640D9">
        <w:rPr>
          <w:rFonts w:ascii="Times New Roman" w:hAnsi="Times New Roman" w:cs="Times New Roman"/>
          <w:sz w:val="24"/>
          <w:szCs w:val="24"/>
          <w:lang w:val="en-US"/>
        </w:rPr>
        <w:t>Tursi</w:t>
      </w:r>
      <w:r w:rsidRPr="00B640D9">
        <w:rPr>
          <w:rFonts w:ascii="Times New Roman" w:hAnsi="Times New Roman" w:cs="Times New Roman"/>
          <w:sz w:val="24"/>
          <w:szCs w:val="24"/>
        </w:rPr>
        <w:t xml:space="preserve"> с соавт, 2010).</w:t>
      </w:r>
      <w:proofErr w:type="gramEnd"/>
    </w:p>
    <w:p w:rsidR="00B640D9" w:rsidRPr="00B640D9" w:rsidRDefault="00B640D9" w:rsidP="00B640D9">
      <w:pPr>
        <w:jc w:val="both"/>
        <w:rPr>
          <w:rFonts w:ascii="Times New Roman" w:hAnsi="Times New Roman" w:cs="Times New Roman"/>
          <w:sz w:val="24"/>
          <w:szCs w:val="24"/>
        </w:rPr>
      </w:pPr>
      <w:r w:rsidRPr="00B640D9">
        <w:rPr>
          <w:rFonts w:ascii="Times New Roman" w:hAnsi="Times New Roman" w:cs="Times New Roman"/>
          <w:sz w:val="24"/>
          <w:szCs w:val="24"/>
        </w:rPr>
        <w:t>По международным критериям, запор - это комплекс следующих критериев: 2 и менее дефекаций в неделю; натуживание, занимающие более трети времени дефекации; плотная, в виде комочков консистенция кала; чувство неполного опорожнения кишечника (И.В. Маев с соавт, 2011).В акте дефекации уч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B640D9">
        <w:rPr>
          <w:rFonts w:ascii="Times New Roman" w:hAnsi="Times New Roman" w:cs="Times New Roman"/>
          <w:sz w:val="24"/>
          <w:szCs w:val="24"/>
        </w:rPr>
        <w:t xml:space="preserve">вствуют 3 основных компонента: внутри- и внекишечное давление, мышцы передней брюшной стенки и тазового дна, работа которых регулируется скоординированным действием нейрогуморальной системы. Способность кишки к </w:t>
      </w:r>
      <w:r w:rsidRPr="00B640D9">
        <w:rPr>
          <w:rFonts w:ascii="Times New Roman" w:hAnsi="Times New Roman" w:cs="Times New Roman"/>
          <w:sz w:val="24"/>
          <w:szCs w:val="24"/>
        </w:rPr>
        <w:lastRenderedPageBreak/>
        <w:t xml:space="preserve">опорожнению зависит от состояния кишечника (нервно-мышечного аппарата, анатомических особенностей, способности всасывать воду) и от внешних факторов (диеты, образа жизни) (Ю.О. Шульпекова, В.Т. Ивашкин, 2004). Дивертикулез относится к группе причин запоров, обусловленных собственно патологией самого кишечника. </w:t>
      </w:r>
    </w:p>
    <w:p w:rsidR="00B640D9" w:rsidRPr="00B640D9" w:rsidRDefault="00B640D9" w:rsidP="00B640D9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640D9">
        <w:rPr>
          <w:rFonts w:ascii="Times New Roman" w:hAnsi="Times New Roman" w:cs="Times New Roman"/>
          <w:sz w:val="24"/>
          <w:szCs w:val="24"/>
        </w:rPr>
        <w:t>Основные подоходы к лечению запоров включает следующие моменты (И.В. Маев с соавт, 2011): соблюдение здорового образа жизни, питания с приемом 1,5-2,0 л жидкости, с содержанием большого количества пищевых волокон, медикаментозные средства, среди последних первое место занимают слабительные средства.</w:t>
      </w:r>
      <w:proofErr w:type="gramEnd"/>
      <w:r w:rsidRPr="00B640D9">
        <w:rPr>
          <w:rFonts w:ascii="Times New Roman" w:hAnsi="Times New Roman" w:cs="Times New Roman"/>
          <w:sz w:val="24"/>
          <w:szCs w:val="24"/>
        </w:rPr>
        <w:t xml:space="preserve"> Среди слабительных средств, выделяют стимулирующие - путем активации рецепторного аппарата слизистой оболочки толстой кишки и далее ее перистальтику: произоные антрахинов, дифенилметана (фенолфталеин, бисакодил - Дульколакс, натрия пикосульфат - Гутталакс), касторовое масло. Общепризнанно, что наиболее современными и безопасными являются препараты бисакодил и натрия пикосульфат, которые могут быть назначены при запоре любого типа. </w:t>
      </w:r>
      <w:proofErr w:type="gramStart"/>
      <w:r w:rsidRPr="00B640D9">
        <w:rPr>
          <w:rFonts w:ascii="Times New Roman" w:hAnsi="Times New Roman" w:cs="Times New Roman"/>
          <w:sz w:val="24"/>
          <w:szCs w:val="24"/>
        </w:rPr>
        <w:t>По данным мета-анализа (</w:t>
      </w:r>
      <w:r w:rsidRPr="00B640D9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B640D9">
        <w:rPr>
          <w:rFonts w:ascii="Times New Roman" w:hAnsi="Times New Roman" w:cs="Times New Roman"/>
          <w:sz w:val="24"/>
          <w:szCs w:val="24"/>
        </w:rPr>
        <w:t>.</w:t>
      </w:r>
      <w:r w:rsidRPr="00B640D9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B640D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B640D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640D9">
        <w:rPr>
          <w:rFonts w:ascii="Times New Roman" w:hAnsi="Times New Roman" w:cs="Times New Roman"/>
          <w:sz w:val="24"/>
          <w:szCs w:val="24"/>
          <w:lang w:val="en-US"/>
        </w:rPr>
        <w:t>Ford</w:t>
      </w:r>
      <w:r w:rsidRPr="00B640D9">
        <w:rPr>
          <w:rFonts w:ascii="Times New Roman" w:hAnsi="Times New Roman" w:cs="Times New Roman"/>
          <w:sz w:val="24"/>
          <w:szCs w:val="24"/>
        </w:rPr>
        <w:t xml:space="preserve">, </w:t>
      </w:r>
      <w:r w:rsidRPr="00B640D9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B640D9">
        <w:rPr>
          <w:rFonts w:ascii="Times New Roman" w:hAnsi="Times New Roman" w:cs="Times New Roman"/>
          <w:sz w:val="24"/>
          <w:szCs w:val="24"/>
        </w:rPr>
        <w:t>.</w:t>
      </w:r>
      <w:r w:rsidRPr="00B640D9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B640D9">
        <w:rPr>
          <w:rFonts w:ascii="Times New Roman" w:hAnsi="Times New Roman" w:cs="Times New Roman"/>
          <w:sz w:val="24"/>
          <w:szCs w:val="24"/>
        </w:rPr>
        <w:t xml:space="preserve">. </w:t>
      </w:r>
      <w:r w:rsidRPr="00B640D9">
        <w:rPr>
          <w:rFonts w:ascii="Times New Roman" w:hAnsi="Times New Roman" w:cs="Times New Roman"/>
          <w:sz w:val="24"/>
          <w:szCs w:val="24"/>
          <w:lang w:val="en-US"/>
        </w:rPr>
        <w:t>Suares</w:t>
      </w:r>
      <w:r w:rsidRPr="00B640D9">
        <w:rPr>
          <w:rFonts w:ascii="Times New Roman" w:hAnsi="Times New Roman" w:cs="Times New Roman"/>
          <w:sz w:val="24"/>
          <w:szCs w:val="24"/>
        </w:rPr>
        <w:t xml:space="preserve">, 2011) оба препарата отнесены к группе </w:t>
      </w:r>
      <w:r w:rsidRPr="00B640D9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B640D9">
        <w:rPr>
          <w:rFonts w:ascii="Times New Roman" w:hAnsi="Times New Roman" w:cs="Times New Roman"/>
          <w:sz w:val="24"/>
          <w:szCs w:val="24"/>
        </w:rPr>
        <w:t xml:space="preserve"> </w:t>
      </w:r>
      <w:r w:rsidRPr="00B640D9">
        <w:rPr>
          <w:rFonts w:ascii="Times New Roman" w:hAnsi="Times New Roman" w:cs="Times New Roman"/>
          <w:sz w:val="24"/>
          <w:szCs w:val="24"/>
          <w:lang w:val="en-US"/>
        </w:rPr>
        <w:t>FDA</w:t>
      </w:r>
      <w:r w:rsidRPr="00B640D9">
        <w:rPr>
          <w:rFonts w:ascii="Times New Roman" w:hAnsi="Times New Roman" w:cs="Times New Roman"/>
          <w:sz w:val="24"/>
          <w:szCs w:val="24"/>
        </w:rPr>
        <w:t xml:space="preserve"> (</w:t>
      </w:r>
      <w:r w:rsidRPr="00B640D9">
        <w:rPr>
          <w:rFonts w:ascii="Times New Roman" w:hAnsi="Times New Roman" w:cs="Times New Roman"/>
          <w:sz w:val="24"/>
          <w:szCs w:val="24"/>
          <w:lang w:val="en-US"/>
        </w:rPr>
        <w:t>Food</w:t>
      </w:r>
      <w:r w:rsidRPr="00B640D9">
        <w:rPr>
          <w:rFonts w:ascii="Times New Roman" w:hAnsi="Times New Roman" w:cs="Times New Roman"/>
          <w:sz w:val="24"/>
          <w:szCs w:val="24"/>
        </w:rPr>
        <w:t xml:space="preserve"> </w:t>
      </w:r>
      <w:r w:rsidRPr="00B640D9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Pr="00B640D9">
        <w:rPr>
          <w:rFonts w:ascii="Times New Roman" w:hAnsi="Times New Roman" w:cs="Times New Roman"/>
          <w:sz w:val="24"/>
          <w:szCs w:val="24"/>
        </w:rPr>
        <w:t xml:space="preserve"> </w:t>
      </w:r>
      <w:r w:rsidRPr="00B640D9">
        <w:rPr>
          <w:rFonts w:ascii="Times New Roman" w:hAnsi="Times New Roman" w:cs="Times New Roman"/>
          <w:sz w:val="24"/>
          <w:szCs w:val="24"/>
          <w:lang w:val="en-US"/>
        </w:rPr>
        <w:t>Drug</w:t>
      </w:r>
      <w:r w:rsidRPr="00B640D9">
        <w:rPr>
          <w:rFonts w:ascii="Times New Roman" w:hAnsi="Times New Roman" w:cs="Times New Roman"/>
          <w:sz w:val="24"/>
          <w:szCs w:val="24"/>
        </w:rPr>
        <w:t xml:space="preserve"> </w:t>
      </w:r>
      <w:r w:rsidRPr="00B640D9">
        <w:rPr>
          <w:rFonts w:ascii="Times New Roman" w:hAnsi="Times New Roman" w:cs="Times New Roman"/>
          <w:sz w:val="24"/>
          <w:szCs w:val="24"/>
          <w:lang w:val="en-US"/>
        </w:rPr>
        <w:t>Administration</w:t>
      </w:r>
      <w:r w:rsidRPr="00B640D9">
        <w:rPr>
          <w:rFonts w:ascii="Times New Roman" w:hAnsi="Times New Roman" w:cs="Times New Roman"/>
          <w:sz w:val="24"/>
          <w:szCs w:val="24"/>
        </w:rPr>
        <w:t>).</w:t>
      </w:r>
      <w:proofErr w:type="gramEnd"/>
      <w:r w:rsidRPr="00B640D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640D9" w:rsidRPr="00B640D9" w:rsidRDefault="00B640D9" w:rsidP="00B640D9">
      <w:pPr>
        <w:jc w:val="both"/>
        <w:rPr>
          <w:rFonts w:ascii="Times New Roman" w:hAnsi="Times New Roman" w:cs="Times New Roman"/>
          <w:sz w:val="24"/>
          <w:szCs w:val="24"/>
        </w:rPr>
      </w:pPr>
      <w:r w:rsidRPr="00B640D9">
        <w:rPr>
          <w:rFonts w:ascii="Times New Roman" w:hAnsi="Times New Roman" w:cs="Times New Roman"/>
          <w:sz w:val="24"/>
          <w:szCs w:val="24"/>
        </w:rPr>
        <w:t xml:space="preserve">Из осматических слабительных, обладающих, способностью удерживать воду в просвете кишечника, </w:t>
      </w:r>
      <w:proofErr w:type="gramStart"/>
      <w:r w:rsidRPr="00B640D9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B640D9">
        <w:rPr>
          <w:rFonts w:ascii="Times New Roman" w:hAnsi="Times New Roman" w:cs="Times New Roman"/>
          <w:sz w:val="24"/>
          <w:szCs w:val="24"/>
        </w:rPr>
        <w:t xml:space="preserve"> следовательно увеличивающих объем и размягчающих каловые массы, наиболее часто используется сорбитол, полиэтиленгликоль, лактулоза. Данные препараты действуют на уровне толстой кишки, могут использоваться короткими курсами</w:t>
      </w:r>
      <w:proofErr w:type="gramStart"/>
      <w:r w:rsidRPr="00B640D9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Pr="00B640D9">
        <w:rPr>
          <w:rFonts w:ascii="Times New Roman" w:hAnsi="Times New Roman" w:cs="Times New Roman"/>
          <w:sz w:val="24"/>
          <w:szCs w:val="24"/>
        </w:rPr>
        <w:t>ля больных с ДБТК и запорами, интерес представляют объемные слабиительные или наполнители - средства природного происхождения или синтетические модифицированные полисахариды, которые трудно перевариваются и почти не всасываются. Препараты данной группы абсорбируют воду, набухают, вызывают растяжение стенок кишечника и тем самым возбуждают пропульсивную волну</w:t>
      </w:r>
      <w:proofErr w:type="gramStart"/>
      <w:r w:rsidRPr="00B640D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B640D9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B640D9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B640D9">
        <w:rPr>
          <w:rFonts w:ascii="Times New Roman" w:hAnsi="Times New Roman" w:cs="Times New Roman"/>
          <w:sz w:val="24"/>
          <w:szCs w:val="24"/>
        </w:rPr>
        <w:t>гар-агар, метилцелюлоза, семя льна, семена флеаворта, пшениченые отруби и стеркулия, псилиум).</w:t>
      </w:r>
    </w:p>
    <w:p w:rsidR="00B640D9" w:rsidRPr="00B640D9" w:rsidRDefault="00B640D9" w:rsidP="00B640D9">
      <w:pPr>
        <w:jc w:val="both"/>
        <w:rPr>
          <w:rFonts w:ascii="Times New Roman" w:hAnsi="Times New Roman" w:cs="Times New Roman"/>
          <w:sz w:val="24"/>
          <w:szCs w:val="24"/>
        </w:rPr>
      </w:pPr>
      <w:r w:rsidRPr="00B640D9">
        <w:rPr>
          <w:rFonts w:ascii="Times New Roman" w:hAnsi="Times New Roman" w:cs="Times New Roman"/>
          <w:sz w:val="24"/>
          <w:szCs w:val="24"/>
        </w:rPr>
        <w:t>Гутталакс (натрия пикосульфат 7,5 мг/мл) - слабительное средство, может использовать при подготовке к хирургическим операциям, рентгенологическому, эндоскопическому исследованию. Препарат принимают внутрь, перед сном, начальная доза - 10 капель, при тяжелых и стойких запорах - до 30 капель. В зависимости от полученного эффекта дозу при последующих приемах увеличивают или уменьшают. Гутталакс обладает предсказуемым действием: после приема действует через 6-12 часов.</w:t>
      </w:r>
    </w:p>
    <w:p w:rsidR="00B640D9" w:rsidRPr="00B640D9" w:rsidRDefault="00B640D9" w:rsidP="00B640D9">
      <w:pPr>
        <w:jc w:val="both"/>
        <w:rPr>
          <w:rFonts w:ascii="Times New Roman" w:hAnsi="Times New Roman" w:cs="Times New Roman"/>
          <w:sz w:val="24"/>
          <w:szCs w:val="24"/>
        </w:rPr>
      </w:pPr>
      <w:r w:rsidRPr="00B640D9">
        <w:rPr>
          <w:rFonts w:ascii="Times New Roman" w:hAnsi="Times New Roman" w:cs="Times New Roman"/>
          <w:sz w:val="24"/>
          <w:szCs w:val="24"/>
        </w:rPr>
        <w:t>Дульколакс (бисакодил - 5 мг) - слабительное средство, показано при гипотонии толстой кишки, особенно у лиц пожилого</w:t>
      </w:r>
      <w:proofErr w:type="gramStart"/>
      <w:r w:rsidRPr="00B640D9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B640D9">
        <w:rPr>
          <w:rFonts w:ascii="Times New Roman" w:hAnsi="Times New Roman" w:cs="Times New Roman"/>
          <w:sz w:val="24"/>
          <w:szCs w:val="24"/>
        </w:rPr>
        <w:t xml:space="preserve"> старческого возраста, а также для очищения кишечника при предоперационной подготовке, перед инструментальным и рентгенологическим исследованиями. Местное действие препарата обусловлено благодаря специальной оболочке таблеток, обеспечивающей высвобождение активного вещества селективно в толстой кишке. Обладает предсказуемым действием - при приеме таблеток - через 6-10 часов, суппозитория - 15-3 минут. Препарат принмают один раз в сутки на ночь или утром за 30 минут до еды по 1-2 таблетке или по 1-2 суппозиторию в сутки.</w:t>
      </w:r>
    </w:p>
    <w:p w:rsidR="00B640D9" w:rsidRPr="00B640D9" w:rsidRDefault="00B640D9" w:rsidP="00B640D9">
      <w:pPr>
        <w:jc w:val="both"/>
        <w:rPr>
          <w:rFonts w:ascii="Times New Roman" w:hAnsi="Times New Roman" w:cs="Times New Roman"/>
          <w:sz w:val="24"/>
          <w:szCs w:val="24"/>
        </w:rPr>
      </w:pPr>
      <w:r w:rsidRPr="00B640D9">
        <w:rPr>
          <w:rFonts w:ascii="Times New Roman" w:hAnsi="Times New Roman" w:cs="Times New Roman"/>
          <w:sz w:val="24"/>
          <w:szCs w:val="24"/>
        </w:rPr>
        <w:t>Лактулоза (порталак) - оказывает гиперосмотическое слабительное действие, стимулирует перистальтику кишечника, улучшает всасывание фосфатов и солей Са</w:t>
      </w:r>
      <w:proofErr w:type="gramStart"/>
      <w:r w:rsidRPr="00B640D9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B640D9">
        <w:rPr>
          <w:rFonts w:ascii="Times New Roman" w:hAnsi="Times New Roman" w:cs="Times New Roman"/>
          <w:sz w:val="24"/>
          <w:szCs w:val="24"/>
        </w:rPr>
        <w:t xml:space="preserve">+, под егот влияние происхдит размножение </w:t>
      </w:r>
      <w:r w:rsidRPr="00B640D9">
        <w:rPr>
          <w:rFonts w:ascii="Times New Roman" w:hAnsi="Times New Roman" w:cs="Times New Roman"/>
          <w:sz w:val="24"/>
          <w:szCs w:val="24"/>
          <w:lang w:val="en-US"/>
        </w:rPr>
        <w:t>Lactobacilli</w:t>
      </w:r>
      <w:r w:rsidRPr="00B640D9">
        <w:rPr>
          <w:rFonts w:ascii="Times New Roman" w:hAnsi="Times New Roman" w:cs="Times New Roman"/>
          <w:sz w:val="24"/>
          <w:szCs w:val="24"/>
        </w:rPr>
        <w:t xml:space="preserve"> </w:t>
      </w:r>
      <w:r w:rsidRPr="00B640D9">
        <w:rPr>
          <w:rFonts w:ascii="Times New Roman" w:hAnsi="Times New Roman" w:cs="Times New Roman"/>
          <w:sz w:val="24"/>
          <w:szCs w:val="24"/>
          <w:lang w:val="en-US"/>
        </w:rPr>
        <w:t>acidophilis</w:t>
      </w:r>
      <w:r w:rsidRPr="00B640D9">
        <w:rPr>
          <w:rFonts w:ascii="Times New Roman" w:hAnsi="Times New Roman" w:cs="Times New Roman"/>
          <w:sz w:val="24"/>
          <w:szCs w:val="24"/>
        </w:rPr>
        <w:t xml:space="preserve"> и </w:t>
      </w:r>
      <w:r w:rsidRPr="00B640D9">
        <w:rPr>
          <w:rFonts w:ascii="Times New Roman" w:hAnsi="Times New Roman" w:cs="Times New Roman"/>
          <w:sz w:val="24"/>
          <w:szCs w:val="24"/>
          <w:lang w:val="en-US"/>
        </w:rPr>
        <w:t>bifidus</w:t>
      </w:r>
      <w:r w:rsidRPr="00B640D9">
        <w:rPr>
          <w:rFonts w:ascii="Times New Roman" w:hAnsi="Times New Roman" w:cs="Times New Roman"/>
          <w:sz w:val="24"/>
          <w:szCs w:val="24"/>
        </w:rPr>
        <w:t xml:space="preserve">, что приводит к снижению рН в просвете толстой кишки и активации ее перистальтики. Действие препарата наступает через </w:t>
      </w:r>
      <w:r w:rsidRPr="00B640D9">
        <w:rPr>
          <w:rFonts w:ascii="Times New Roman" w:hAnsi="Times New Roman" w:cs="Times New Roman"/>
          <w:sz w:val="24"/>
          <w:szCs w:val="24"/>
        </w:rPr>
        <w:lastRenderedPageBreak/>
        <w:t xml:space="preserve">24-48 ч. после приема внутрь. Препарат назначают внутрь утром во время или после еды, однократно или разделяя на 2 приема, </w:t>
      </w:r>
      <w:proofErr w:type="gramStart"/>
      <w:r w:rsidRPr="00B640D9">
        <w:rPr>
          <w:rFonts w:ascii="Times New Roman" w:hAnsi="Times New Roman" w:cs="Times New Roman"/>
          <w:sz w:val="24"/>
          <w:szCs w:val="24"/>
        </w:rPr>
        <w:t>в первые</w:t>
      </w:r>
      <w:proofErr w:type="gramEnd"/>
      <w:r w:rsidRPr="00B640D9">
        <w:rPr>
          <w:rFonts w:ascii="Times New Roman" w:hAnsi="Times New Roman" w:cs="Times New Roman"/>
          <w:sz w:val="24"/>
          <w:szCs w:val="24"/>
        </w:rPr>
        <w:t xml:space="preserve"> 3 дня по 15-45 мл, далее по 15-30 мл. Лактулоза может </w:t>
      </w:r>
      <w:proofErr w:type="gramStart"/>
      <w:r w:rsidRPr="00B640D9">
        <w:rPr>
          <w:rFonts w:ascii="Times New Roman" w:hAnsi="Times New Roman" w:cs="Times New Roman"/>
          <w:sz w:val="24"/>
          <w:szCs w:val="24"/>
        </w:rPr>
        <w:t>применятся</w:t>
      </w:r>
      <w:proofErr w:type="gramEnd"/>
      <w:r w:rsidRPr="00B640D9">
        <w:rPr>
          <w:rFonts w:ascii="Times New Roman" w:hAnsi="Times New Roman" w:cs="Times New Roman"/>
          <w:sz w:val="24"/>
          <w:szCs w:val="24"/>
        </w:rPr>
        <w:t xml:space="preserve"> до 3-4 мес.</w:t>
      </w:r>
    </w:p>
    <w:p w:rsidR="00B640D9" w:rsidRPr="00B640D9" w:rsidRDefault="00B640D9" w:rsidP="00B640D9">
      <w:pPr>
        <w:jc w:val="both"/>
        <w:rPr>
          <w:rFonts w:ascii="Times New Roman" w:hAnsi="Times New Roman" w:cs="Times New Roman"/>
          <w:sz w:val="24"/>
          <w:szCs w:val="24"/>
        </w:rPr>
      </w:pPr>
      <w:r w:rsidRPr="00B640D9">
        <w:rPr>
          <w:rFonts w:ascii="Times New Roman" w:hAnsi="Times New Roman" w:cs="Times New Roman"/>
          <w:sz w:val="24"/>
          <w:szCs w:val="24"/>
        </w:rPr>
        <w:t xml:space="preserve">Бускопан (гиосцина бутилбромид) - спазмолитическое средство, </w:t>
      </w:r>
      <w:proofErr w:type="gramStart"/>
      <w:r w:rsidRPr="00B640D9">
        <w:rPr>
          <w:rFonts w:ascii="Times New Roman" w:hAnsi="Times New Roman" w:cs="Times New Roman"/>
          <w:sz w:val="24"/>
          <w:szCs w:val="24"/>
        </w:rPr>
        <w:t>высокоселективный</w:t>
      </w:r>
      <w:proofErr w:type="gramEnd"/>
      <w:r w:rsidRPr="00B640D9">
        <w:rPr>
          <w:rFonts w:ascii="Times New Roman" w:hAnsi="Times New Roman" w:cs="Times New Roman"/>
          <w:sz w:val="24"/>
          <w:szCs w:val="24"/>
        </w:rPr>
        <w:t xml:space="preserve"> М-холиноболокатор, действует в месте возникновения спазмов. Назначается при спастических состояниях с проявлениями кишечной колики по 1-2 табл. 3-5 раз в день или суппозитории ректально по 1-2 суппозитория 3 раза в сутки. </w:t>
      </w:r>
    </w:p>
    <w:p w:rsidR="00B640D9" w:rsidRPr="00B640D9" w:rsidRDefault="00B640D9" w:rsidP="00B640D9">
      <w:pPr>
        <w:jc w:val="both"/>
        <w:rPr>
          <w:rFonts w:ascii="Times New Roman" w:hAnsi="Times New Roman" w:cs="Times New Roman"/>
          <w:sz w:val="24"/>
          <w:szCs w:val="24"/>
        </w:rPr>
      </w:pPr>
      <w:r w:rsidRPr="00B640D9">
        <w:rPr>
          <w:rFonts w:ascii="Times New Roman" w:hAnsi="Times New Roman" w:cs="Times New Roman"/>
          <w:sz w:val="24"/>
          <w:szCs w:val="24"/>
        </w:rPr>
        <w:t xml:space="preserve">В литературе есть публикации, посвещенные местному лечению через эндоскоп, в частности, с использованием лазерных лучей (А.Г. Хасанов и др., 1990), санации дивертикулов при проведении фиброколоноскопии с применением антисептичсеких и антибактериальных препаратов (Н.М. Галимов и др. 2011). Свою методику авторы обосновывают тем, что дивертикулы с узкой шейкой предсталяют собой неудовлетворительно дренирующиеся полости, в связи с чем, имеется </w:t>
      </w:r>
      <w:proofErr w:type="gramStart"/>
      <w:r w:rsidRPr="00B640D9">
        <w:rPr>
          <w:rFonts w:ascii="Times New Roman" w:hAnsi="Times New Roman" w:cs="Times New Roman"/>
          <w:sz w:val="24"/>
          <w:szCs w:val="24"/>
        </w:rPr>
        <w:t>высокий</w:t>
      </w:r>
      <w:proofErr w:type="gramEnd"/>
      <w:r w:rsidRPr="00B640D9">
        <w:rPr>
          <w:rFonts w:ascii="Times New Roman" w:hAnsi="Times New Roman" w:cs="Times New Roman"/>
          <w:sz w:val="24"/>
          <w:szCs w:val="24"/>
        </w:rPr>
        <w:t xml:space="preserve"> поетнциал развития осложнений. Н.М. Галимов и др. (2011) через колоноскоп вводили катетет с конусовидной частью и далее через устье в дивертикул в начале дизраствором, далее 0,3% раствором колларгола, в завершение вводили 0,5-2 мл подогретую мазь "Левомеколь</w:t>
      </w:r>
      <w:proofErr w:type="gramStart"/>
      <w:r w:rsidRPr="00B640D9">
        <w:rPr>
          <w:rFonts w:ascii="Times New Roman" w:hAnsi="Times New Roman" w:cs="Times New Roman"/>
          <w:sz w:val="24"/>
          <w:szCs w:val="24"/>
        </w:rPr>
        <w:t>"П</w:t>
      </w:r>
      <w:proofErr w:type="gramEnd"/>
      <w:r w:rsidRPr="00B640D9">
        <w:rPr>
          <w:rFonts w:ascii="Times New Roman" w:hAnsi="Times New Roman" w:cs="Times New Roman"/>
          <w:sz w:val="24"/>
          <w:szCs w:val="24"/>
        </w:rPr>
        <w:t xml:space="preserve">роцедуры повторялись через 4 дня и 3 раза. Методику использовали 29 больным </w:t>
      </w:r>
      <w:proofErr w:type="gramStart"/>
      <w:r w:rsidRPr="00B640D9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B640D9">
        <w:rPr>
          <w:rFonts w:ascii="Times New Roman" w:hAnsi="Times New Roman" w:cs="Times New Roman"/>
          <w:sz w:val="24"/>
          <w:szCs w:val="24"/>
        </w:rPr>
        <w:t xml:space="preserve"> хроническим дивертикулитом. У 26 авторы в течение 6 месяцев отметили положительные результаты. Одновременно все больные получали соответствующую диету (№4), отруби, мебеверин по 1 т* 2р в день, дицетил по 50 мг*3 </w:t>
      </w:r>
      <w:proofErr w:type="gramStart"/>
      <w:r w:rsidRPr="00B640D9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B640D9">
        <w:rPr>
          <w:rFonts w:ascii="Times New Roman" w:hAnsi="Times New Roman" w:cs="Times New Roman"/>
          <w:sz w:val="24"/>
          <w:szCs w:val="24"/>
        </w:rPr>
        <w:t xml:space="preserve">, при запорах лактулозу 40-60 мл\сутки, селективный кишечный антибиотик рифаксимин по 1 т*4 раза в сутки. Необходимо отметить, что об эффективности предложных способов довольно трудно судить, т.к. клинический материал основной и контрольной групп </w:t>
      </w:r>
      <w:proofErr w:type="gramStart"/>
      <w:r w:rsidRPr="00B640D9">
        <w:rPr>
          <w:rFonts w:ascii="Times New Roman" w:hAnsi="Times New Roman" w:cs="Times New Roman"/>
          <w:sz w:val="24"/>
          <w:szCs w:val="24"/>
        </w:rPr>
        <w:t>был малочисленным все больные обеих групп получали</w:t>
      </w:r>
      <w:proofErr w:type="gramEnd"/>
      <w:r w:rsidRPr="00B640D9">
        <w:rPr>
          <w:rFonts w:ascii="Times New Roman" w:hAnsi="Times New Roman" w:cs="Times New Roman"/>
          <w:sz w:val="24"/>
          <w:szCs w:val="24"/>
        </w:rPr>
        <w:t xml:space="preserve"> комплекс общепринятой консервативной терапии уже с доказанной эффективности. Вряд ли целесообразно подвергать больных достаточно сложному и трудоемкому исследованию (фиброколоноскопии) </w:t>
      </w:r>
      <w:proofErr w:type="gramStart"/>
      <w:r w:rsidRPr="00B640D9">
        <w:rPr>
          <w:rFonts w:ascii="Times New Roman" w:hAnsi="Times New Roman" w:cs="Times New Roman"/>
          <w:sz w:val="24"/>
          <w:szCs w:val="24"/>
        </w:rPr>
        <w:t>ради</w:t>
      </w:r>
      <w:proofErr w:type="gramEnd"/>
      <w:r w:rsidRPr="00B640D9">
        <w:rPr>
          <w:rFonts w:ascii="Times New Roman" w:hAnsi="Times New Roman" w:cs="Times New Roman"/>
          <w:sz w:val="24"/>
          <w:szCs w:val="24"/>
        </w:rPr>
        <w:t xml:space="preserve"> более </w:t>
      </w:r>
      <w:proofErr w:type="gramStart"/>
      <w:r w:rsidRPr="00B640D9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B640D9">
        <w:rPr>
          <w:rFonts w:ascii="Times New Roman" w:hAnsi="Times New Roman" w:cs="Times New Roman"/>
          <w:sz w:val="24"/>
          <w:szCs w:val="24"/>
        </w:rPr>
        <w:t xml:space="preserve"> обострения хронического дивертикулита с большим риском повреждения.</w:t>
      </w:r>
    </w:p>
    <w:p w:rsidR="00B640D9" w:rsidRPr="00B640D9" w:rsidRDefault="00B640D9" w:rsidP="00B640D9">
      <w:pPr>
        <w:jc w:val="both"/>
        <w:rPr>
          <w:rFonts w:ascii="Times New Roman" w:hAnsi="Times New Roman" w:cs="Times New Roman"/>
          <w:sz w:val="24"/>
          <w:szCs w:val="24"/>
        </w:rPr>
      </w:pPr>
      <w:r w:rsidRPr="00B640D9">
        <w:rPr>
          <w:rFonts w:ascii="Times New Roman" w:hAnsi="Times New Roman" w:cs="Times New Roman"/>
          <w:sz w:val="24"/>
          <w:szCs w:val="24"/>
        </w:rPr>
        <w:t xml:space="preserve">При </w:t>
      </w:r>
      <w:proofErr w:type="gramStart"/>
      <w:r w:rsidRPr="00B640D9">
        <w:rPr>
          <w:rFonts w:ascii="Times New Roman" w:hAnsi="Times New Roman" w:cs="Times New Roman"/>
          <w:sz w:val="24"/>
          <w:szCs w:val="24"/>
        </w:rPr>
        <w:t>остром</w:t>
      </w:r>
      <w:proofErr w:type="gramEnd"/>
      <w:r w:rsidRPr="00B640D9">
        <w:rPr>
          <w:rFonts w:ascii="Times New Roman" w:hAnsi="Times New Roman" w:cs="Times New Roman"/>
          <w:sz w:val="24"/>
          <w:szCs w:val="24"/>
        </w:rPr>
        <w:t xml:space="preserve"> дивертикулите целесообразно немедленно начинать эмпирическое лечение у больных с клиническими признаками и симптомами, которые наводят на предположение об остром дивертикулите. Хотя нет четкой классификации </w:t>
      </w:r>
      <w:proofErr w:type="gramStart"/>
      <w:r w:rsidRPr="00B640D9">
        <w:rPr>
          <w:rFonts w:ascii="Times New Roman" w:hAnsi="Times New Roman" w:cs="Times New Roman"/>
          <w:sz w:val="24"/>
          <w:szCs w:val="24"/>
        </w:rPr>
        <w:t>острого</w:t>
      </w:r>
      <w:proofErr w:type="gramEnd"/>
      <w:r w:rsidRPr="00B640D9">
        <w:rPr>
          <w:rFonts w:ascii="Times New Roman" w:hAnsi="Times New Roman" w:cs="Times New Roman"/>
          <w:sz w:val="24"/>
          <w:szCs w:val="24"/>
        </w:rPr>
        <w:t xml:space="preserve"> дивертикулита </w:t>
      </w:r>
      <w:r w:rsidRPr="00B640D9">
        <w:rPr>
          <w:rFonts w:ascii="Times New Roman" w:hAnsi="Times New Roman" w:cs="Times New Roman"/>
          <w:sz w:val="24"/>
          <w:szCs w:val="24"/>
          <w:lang w:val="en-US"/>
        </w:rPr>
        <w:t>L</w:t>
      </w:r>
      <w:r w:rsidRPr="00B640D9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B640D9">
        <w:rPr>
          <w:rFonts w:ascii="Times New Roman" w:hAnsi="Times New Roman" w:cs="Times New Roman"/>
          <w:sz w:val="24"/>
          <w:szCs w:val="24"/>
          <w:lang w:val="en-US"/>
        </w:rPr>
        <w:t>Kohler</w:t>
      </w:r>
      <w:r w:rsidRPr="00B640D9">
        <w:rPr>
          <w:rFonts w:ascii="Times New Roman" w:hAnsi="Times New Roman" w:cs="Times New Roman"/>
          <w:sz w:val="24"/>
          <w:szCs w:val="24"/>
        </w:rPr>
        <w:t xml:space="preserve"> с соавт.</w:t>
      </w:r>
      <w:proofErr w:type="gramEnd"/>
      <w:r w:rsidRPr="00B640D9">
        <w:rPr>
          <w:rFonts w:ascii="Times New Roman" w:hAnsi="Times New Roman" w:cs="Times New Roman"/>
          <w:sz w:val="24"/>
          <w:szCs w:val="24"/>
        </w:rPr>
        <w:t xml:space="preserve"> (1999) выделяют при остром дивертикулите, "неосложненный дивертикулит", при котором эндоскопически и/или рентгенологически находят признаки воспаления дивертикулов без осложнений или как "осложненный дивертикулит", при котором определяются эндоскопические и/или рентгенологические признаки воспаления дивертикулов с осложнениями (абсцессы, свищи, перфориции) (</w:t>
      </w:r>
      <w:r w:rsidRPr="00B640D9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B640D9">
        <w:rPr>
          <w:rFonts w:ascii="Times New Roman" w:hAnsi="Times New Roman" w:cs="Times New Roman"/>
          <w:sz w:val="24"/>
          <w:szCs w:val="24"/>
        </w:rPr>
        <w:t>.</w:t>
      </w:r>
      <w:r w:rsidRPr="00B640D9">
        <w:rPr>
          <w:rFonts w:ascii="Times New Roman" w:hAnsi="Times New Roman" w:cs="Times New Roman"/>
          <w:sz w:val="24"/>
          <w:szCs w:val="24"/>
          <w:lang w:val="en-US"/>
        </w:rPr>
        <w:t>Tursi</w:t>
      </w:r>
      <w:r w:rsidRPr="00B640D9">
        <w:rPr>
          <w:rFonts w:ascii="Times New Roman" w:hAnsi="Times New Roman" w:cs="Times New Roman"/>
          <w:sz w:val="24"/>
          <w:szCs w:val="24"/>
        </w:rPr>
        <w:t xml:space="preserve"> с </w:t>
      </w:r>
      <w:proofErr w:type="gramStart"/>
      <w:r w:rsidRPr="00B640D9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B640D9">
        <w:rPr>
          <w:rFonts w:ascii="Times New Roman" w:hAnsi="Times New Roman" w:cs="Times New Roman"/>
          <w:sz w:val="24"/>
          <w:szCs w:val="24"/>
        </w:rPr>
        <w:t xml:space="preserve"> соавт., 2008). У </w:t>
      </w:r>
      <w:proofErr w:type="gramStart"/>
      <w:r w:rsidRPr="00B640D9">
        <w:rPr>
          <w:rFonts w:ascii="Times New Roman" w:hAnsi="Times New Roman" w:cs="Times New Roman"/>
          <w:sz w:val="24"/>
          <w:szCs w:val="24"/>
        </w:rPr>
        <w:t>пациентов с тяжелым неосложненным дивертикулитом (</w:t>
      </w:r>
      <w:r w:rsidRPr="00B640D9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B640D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B640D9">
        <w:rPr>
          <w:rFonts w:ascii="Times New Roman" w:hAnsi="Times New Roman" w:cs="Times New Roman"/>
          <w:sz w:val="24"/>
          <w:szCs w:val="24"/>
        </w:rPr>
        <w:t xml:space="preserve"> </w:t>
      </w:r>
      <w:r w:rsidRPr="00B640D9">
        <w:rPr>
          <w:rFonts w:ascii="Times New Roman" w:hAnsi="Times New Roman" w:cs="Times New Roman"/>
          <w:sz w:val="24"/>
          <w:szCs w:val="24"/>
          <w:lang w:val="en-US"/>
        </w:rPr>
        <w:t>Ambrosetti</w:t>
      </w:r>
      <w:r w:rsidRPr="00B640D9">
        <w:rPr>
          <w:rFonts w:ascii="Times New Roman" w:hAnsi="Times New Roman" w:cs="Times New Roman"/>
          <w:sz w:val="24"/>
          <w:szCs w:val="24"/>
        </w:rPr>
        <w:t xml:space="preserve"> с соавт, 1997), рекомендуетсяограничить пероральный прием, антибиотики широкого спектра действия, которые назначаются, как правило, от 7 до 10 дней (или меньше, в соответствии с более поздними данными (С. </w:t>
      </w:r>
      <w:r w:rsidRPr="00B640D9">
        <w:rPr>
          <w:rFonts w:ascii="Times New Roman" w:hAnsi="Times New Roman" w:cs="Times New Roman"/>
          <w:sz w:val="24"/>
          <w:szCs w:val="24"/>
          <w:lang w:val="en-US"/>
        </w:rPr>
        <w:t>Schug</w:t>
      </w:r>
      <w:r w:rsidRPr="00B640D9">
        <w:rPr>
          <w:rFonts w:ascii="Times New Roman" w:hAnsi="Times New Roman" w:cs="Times New Roman"/>
          <w:sz w:val="24"/>
          <w:szCs w:val="24"/>
        </w:rPr>
        <w:t>-</w:t>
      </w:r>
      <w:r w:rsidRPr="00B640D9">
        <w:rPr>
          <w:rFonts w:ascii="Times New Roman" w:hAnsi="Times New Roman" w:cs="Times New Roman"/>
          <w:sz w:val="24"/>
          <w:szCs w:val="24"/>
          <w:lang w:val="en-US"/>
        </w:rPr>
        <w:t>pass</w:t>
      </w:r>
      <w:r w:rsidRPr="00B640D9">
        <w:rPr>
          <w:rFonts w:ascii="Times New Roman" w:hAnsi="Times New Roman" w:cs="Times New Roman"/>
          <w:sz w:val="24"/>
          <w:szCs w:val="24"/>
        </w:rPr>
        <w:t xml:space="preserve">  с соавт, 2010) и клиническое улучшение обычно наступает в течение 2-3х дней (</w:t>
      </w:r>
      <w:r w:rsidRPr="00B640D9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B640D9">
        <w:rPr>
          <w:rFonts w:ascii="Times New Roman" w:hAnsi="Times New Roman" w:cs="Times New Roman"/>
          <w:sz w:val="24"/>
          <w:szCs w:val="24"/>
        </w:rPr>
        <w:t xml:space="preserve">. </w:t>
      </w:r>
      <w:r w:rsidRPr="00B640D9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B640D9">
        <w:rPr>
          <w:rFonts w:ascii="Times New Roman" w:hAnsi="Times New Roman" w:cs="Times New Roman"/>
          <w:sz w:val="24"/>
          <w:szCs w:val="24"/>
        </w:rPr>
        <w:t xml:space="preserve">. </w:t>
      </w:r>
      <w:r w:rsidRPr="00B640D9">
        <w:rPr>
          <w:rFonts w:ascii="Times New Roman" w:hAnsi="Times New Roman" w:cs="Times New Roman"/>
          <w:sz w:val="24"/>
          <w:szCs w:val="24"/>
          <w:lang w:val="en-US"/>
        </w:rPr>
        <w:t>Stollman</w:t>
      </w:r>
      <w:r w:rsidRPr="00B640D9">
        <w:rPr>
          <w:rFonts w:ascii="Times New Roman" w:hAnsi="Times New Roman" w:cs="Times New Roman"/>
          <w:sz w:val="24"/>
          <w:szCs w:val="24"/>
        </w:rPr>
        <w:t xml:space="preserve">, </w:t>
      </w:r>
      <w:r w:rsidRPr="00B640D9">
        <w:rPr>
          <w:rFonts w:ascii="Times New Roman" w:hAnsi="Times New Roman" w:cs="Times New Roman"/>
          <w:sz w:val="24"/>
          <w:szCs w:val="24"/>
          <w:lang w:val="en-US"/>
        </w:rPr>
        <w:t>J</w:t>
      </w:r>
      <w:r w:rsidRPr="00B640D9">
        <w:rPr>
          <w:rFonts w:ascii="Times New Roman" w:hAnsi="Times New Roman" w:cs="Times New Roman"/>
          <w:sz w:val="24"/>
          <w:szCs w:val="24"/>
        </w:rPr>
        <w:t>.</w:t>
      </w:r>
      <w:r w:rsidRPr="00B640D9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B640D9">
        <w:rPr>
          <w:rFonts w:ascii="Times New Roman" w:hAnsi="Times New Roman" w:cs="Times New Roman"/>
          <w:sz w:val="24"/>
          <w:szCs w:val="24"/>
        </w:rPr>
        <w:t xml:space="preserve">. </w:t>
      </w:r>
      <w:r w:rsidRPr="00B640D9">
        <w:rPr>
          <w:rFonts w:ascii="Times New Roman" w:hAnsi="Times New Roman" w:cs="Times New Roman"/>
          <w:sz w:val="24"/>
          <w:szCs w:val="24"/>
          <w:lang w:val="en-US"/>
        </w:rPr>
        <w:t>Raskin</w:t>
      </w:r>
      <w:r w:rsidRPr="00B640D9">
        <w:rPr>
          <w:rFonts w:ascii="Times New Roman" w:hAnsi="Times New Roman" w:cs="Times New Roman"/>
          <w:sz w:val="24"/>
          <w:szCs w:val="24"/>
        </w:rPr>
        <w:t xml:space="preserve">, 1999, </w:t>
      </w:r>
      <w:r w:rsidRPr="00B640D9">
        <w:rPr>
          <w:rFonts w:ascii="Times New Roman" w:hAnsi="Times New Roman" w:cs="Times New Roman"/>
          <w:sz w:val="24"/>
          <w:szCs w:val="24"/>
          <w:lang w:val="en-US"/>
        </w:rPr>
        <w:t>J</w:t>
      </w:r>
      <w:r w:rsidRPr="00B640D9">
        <w:rPr>
          <w:rFonts w:ascii="Times New Roman" w:hAnsi="Times New Roman" w:cs="Times New Roman"/>
          <w:sz w:val="24"/>
          <w:szCs w:val="24"/>
        </w:rPr>
        <w:t xml:space="preserve">. </w:t>
      </w:r>
      <w:r w:rsidRPr="00B640D9">
        <w:rPr>
          <w:rFonts w:ascii="Times New Roman" w:hAnsi="Times New Roman" w:cs="Times New Roman"/>
          <w:sz w:val="24"/>
          <w:szCs w:val="24"/>
          <w:lang w:val="en-US"/>
        </w:rPr>
        <w:t>Evans</w:t>
      </w:r>
      <w:r w:rsidRPr="00B640D9">
        <w:rPr>
          <w:rFonts w:ascii="Times New Roman" w:hAnsi="Times New Roman" w:cs="Times New Roman"/>
          <w:sz w:val="24"/>
          <w:szCs w:val="24"/>
        </w:rPr>
        <w:t xml:space="preserve"> с соавт, 2008). </w:t>
      </w:r>
      <w:proofErr w:type="gramStart"/>
      <w:r w:rsidRPr="00B640D9">
        <w:rPr>
          <w:rFonts w:ascii="Times New Roman" w:hAnsi="Times New Roman" w:cs="Times New Roman"/>
          <w:sz w:val="24"/>
          <w:szCs w:val="24"/>
        </w:rPr>
        <w:t>Амбулаторное лечение, как правило, целесообразно у пациентов с легкой, умеренной, неосложненной, нерецидивным формами заболевания, у которых возможен пероральный прием жидкости (пероральная гидратация) и нет выраженной лихорадки и рвоты, перитонит (</w:t>
      </w:r>
      <w:r w:rsidRPr="00B640D9">
        <w:rPr>
          <w:rFonts w:ascii="Times New Roman" w:hAnsi="Times New Roman" w:cs="Times New Roman"/>
          <w:sz w:val="24"/>
          <w:szCs w:val="24"/>
          <w:lang w:val="en-US"/>
        </w:rPr>
        <w:t>J</w:t>
      </w:r>
      <w:r w:rsidRPr="00B640D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B640D9">
        <w:rPr>
          <w:rFonts w:ascii="Times New Roman" w:hAnsi="Times New Roman" w:cs="Times New Roman"/>
          <w:sz w:val="24"/>
          <w:szCs w:val="24"/>
        </w:rPr>
        <w:t xml:space="preserve"> </w:t>
      </w:r>
      <w:r w:rsidRPr="00B640D9">
        <w:rPr>
          <w:rFonts w:ascii="Times New Roman" w:hAnsi="Times New Roman" w:cs="Times New Roman"/>
          <w:sz w:val="24"/>
          <w:szCs w:val="24"/>
          <w:lang w:val="en-US"/>
        </w:rPr>
        <w:t>Rafferty</w:t>
      </w:r>
      <w:r w:rsidRPr="00B640D9">
        <w:rPr>
          <w:rFonts w:ascii="Times New Roman" w:hAnsi="Times New Roman" w:cs="Times New Roman"/>
          <w:sz w:val="24"/>
          <w:szCs w:val="24"/>
        </w:rPr>
        <w:t xml:space="preserve"> с соавт.</w:t>
      </w:r>
      <w:proofErr w:type="gramStart"/>
      <w:r w:rsidRPr="00B640D9">
        <w:rPr>
          <w:rFonts w:ascii="Times New Roman" w:hAnsi="Times New Roman" w:cs="Times New Roman"/>
          <w:sz w:val="24"/>
          <w:szCs w:val="24"/>
        </w:rPr>
        <w:t>,2006</w:t>
      </w:r>
      <w:proofErr w:type="gramEnd"/>
      <w:r w:rsidRPr="00B640D9">
        <w:rPr>
          <w:rFonts w:ascii="Times New Roman" w:hAnsi="Times New Roman" w:cs="Times New Roman"/>
          <w:sz w:val="24"/>
          <w:szCs w:val="24"/>
        </w:rPr>
        <w:t xml:space="preserve">; </w:t>
      </w:r>
      <w:r w:rsidRPr="00B640D9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B640D9">
        <w:rPr>
          <w:rFonts w:ascii="Times New Roman" w:hAnsi="Times New Roman" w:cs="Times New Roman"/>
          <w:sz w:val="24"/>
          <w:szCs w:val="24"/>
        </w:rPr>
        <w:t xml:space="preserve">. </w:t>
      </w:r>
      <w:r w:rsidRPr="00B640D9">
        <w:rPr>
          <w:rFonts w:ascii="Times New Roman" w:hAnsi="Times New Roman" w:cs="Times New Roman"/>
          <w:sz w:val="24"/>
          <w:szCs w:val="24"/>
          <w:lang w:val="en-US"/>
        </w:rPr>
        <w:t>Alonso</w:t>
      </w:r>
      <w:r w:rsidRPr="00B640D9">
        <w:rPr>
          <w:rFonts w:ascii="Times New Roman" w:hAnsi="Times New Roman" w:cs="Times New Roman"/>
          <w:sz w:val="24"/>
          <w:szCs w:val="24"/>
        </w:rPr>
        <w:t xml:space="preserve"> с соавт., 2009). Этим больным назначают антибиотики широкого спектра действия, как правило, перорально в течение 7-10 дней, клиническое </w:t>
      </w:r>
      <w:proofErr w:type="gramStart"/>
      <w:r w:rsidRPr="00B640D9">
        <w:rPr>
          <w:rFonts w:ascii="Times New Roman" w:hAnsi="Times New Roman" w:cs="Times New Roman"/>
          <w:sz w:val="24"/>
          <w:szCs w:val="24"/>
        </w:rPr>
        <w:lastRenderedPageBreak/>
        <w:t>улучшение должно наступить на 2-3-е сутки (</w:t>
      </w:r>
      <w:r w:rsidRPr="00B640D9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B640D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B640D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640D9">
        <w:rPr>
          <w:rFonts w:ascii="Times New Roman" w:hAnsi="Times New Roman" w:cs="Times New Roman"/>
          <w:sz w:val="24"/>
          <w:szCs w:val="24"/>
          <w:lang w:val="en-US"/>
        </w:rPr>
        <w:t>Stollman</w:t>
      </w:r>
      <w:r w:rsidRPr="00B640D9">
        <w:rPr>
          <w:rFonts w:ascii="Times New Roman" w:hAnsi="Times New Roman" w:cs="Times New Roman"/>
          <w:sz w:val="24"/>
          <w:szCs w:val="24"/>
        </w:rPr>
        <w:t xml:space="preserve">, </w:t>
      </w:r>
      <w:r w:rsidRPr="00B640D9">
        <w:rPr>
          <w:rFonts w:ascii="Times New Roman" w:hAnsi="Times New Roman" w:cs="Times New Roman"/>
          <w:sz w:val="24"/>
          <w:szCs w:val="24"/>
          <w:lang w:val="en-US"/>
        </w:rPr>
        <w:t>J</w:t>
      </w:r>
      <w:r w:rsidRPr="00B640D9">
        <w:rPr>
          <w:rFonts w:ascii="Times New Roman" w:hAnsi="Times New Roman" w:cs="Times New Roman"/>
          <w:sz w:val="24"/>
          <w:szCs w:val="24"/>
        </w:rPr>
        <w:t>.</w:t>
      </w:r>
      <w:r w:rsidRPr="00B640D9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B640D9">
        <w:rPr>
          <w:rFonts w:ascii="Times New Roman" w:hAnsi="Times New Roman" w:cs="Times New Roman"/>
          <w:sz w:val="24"/>
          <w:szCs w:val="24"/>
        </w:rPr>
        <w:t xml:space="preserve">. </w:t>
      </w:r>
      <w:r w:rsidRPr="00B640D9">
        <w:rPr>
          <w:rFonts w:ascii="Times New Roman" w:hAnsi="Times New Roman" w:cs="Times New Roman"/>
          <w:sz w:val="24"/>
          <w:szCs w:val="24"/>
          <w:lang w:val="en-US"/>
        </w:rPr>
        <w:t>Raskin</w:t>
      </w:r>
      <w:r w:rsidRPr="00B640D9">
        <w:rPr>
          <w:rFonts w:ascii="Times New Roman" w:hAnsi="Times New Roman" w:cs="Times New Roman"/>
          <w:sz w:val="24"/>
          <w:szCs w:val="24"/>
        </w:rPr>
        <w:t xml:space="preserve">, 1999; </w:t>
      </w:r>
      <w:r w:rsidRPr="00B640D9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B640D9">
        <w:rPr>
          <w:rFonts w:ascii="Times New Roman" w:hAnsi="Times New Roman" w:cs="Times New Roman"/>
          <w:sz w:val="24"/>
          <w:szCs w:val="24"/>
        </w:rPr>
        <w:t>.</w:t>
      </w:r>
      <w:r w:rsidRPr="00B640D9"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B640D9">
        <w:rPr>
          <w:rFonts w:ascii="Times New Roman" w:hAnsi="Times New Roman" w:cs="Times New Roman"/>
          <w:sz w:val="24"/>
          <w:szCs w:val="24"/>
        </w:rPr>
        <w:t xml:space="preserve">. </w:t>
      </w:r>
      <w:r w:rsidRPr="00B640D9">
        <w:rPr>
          <w:rFonts w:ascii="Times New Roman" w:hAnsi="Times New Roman" w:cs="Times New Roman"/>
          <w:sz w:val="24"/>
          <w:szCs w:val="24"/>
          <w:lang w:val="en-US"/>
        </w:rPr>
        <w:t>Ridgway</w:t>
      </w:r>
      <w:r w:rsidRPr="00B640D9">
        <w:rPr>
          <w:rFonts w:ascii="Times New Roman" w:hAnsi="Times New Roman" w:cs="Times New Roman"/>
          <w:sz w:val="24"/>
          <w:szCs w:val="24"/>
        </w:rPr>
        <w:t xml:space="preserve"> с соавт, 2009), при необходимости - опиоидные препараты, меперидин является предпочтительным вариантом, т.к. морфин вызывает спазм ободочной кишки и может усугубить гиперсегментацию толстой кишки (</w:t>
      </w:r>
      <w:r w:rsidRPr="00B640D9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B640D9">
        <w:rPr>
          <w:rFonts w:ascii="Times New Roman" w:hAnsi="Times New Roman" w:cs="Times New Roman"/>
          <w:sz w:val="24"/>
          <w:szCs w:val="24"/>
        </w:rPr>
        <w:t xml:space="preserve">. </w:t>
      </w:r>
      <w:r w:rsidRPr="00B640D9">
        <w:rPr>
          <w:rFonts w:ascii="Times New Roman" w:hAnsi="Times New Roman" w:cs="Times New Roman"/>
          <w:sz w:val="24"/>
          <w:szCs w:val="24"/>
          <w:lang w:val="en-US"/>
        </w:rPr>
        <w:t>Tursi</w:t>
      </w:r>
      <w:r w:rsidRPr="00B640D9">
        <w:rPr>
          <w:rFonts w:ascii="Times New Roman" w:hAnsi="Times New Roman" w:cs="Times New Roman"/>
          <w:sz w:val="24"/>
          <w:szCs w:val="24"/>
        </w:rPr>
        <w:t>, 2011).</w:t>
      </w:r>
      <w:proofErr w:type="gramEnd"/>
      <w:r w:rsidRPr="00B640D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640D9">
        <w:rPr>
          <w:rFonts w:ascii="Times New Roman" w:hAnsi="Times New Roman" w:cs="Times New Roman"/>
          <w:sz w:val="24"/>
          <w:szCs w:val="24"/>
        </w:rPr>
        <w:t>Амбулаторное лечение является эффективным в подавляющем большинстве случаев с низким риском повторного вызова скорой помощи и рецидива дивертикулита в течение 60 дней с момента первоначальной оценки (</w:t>
      </w:r>
      <w:r w:rsidRPr="00B640D9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B640D9">
        <w:rPr>
          <w:rFonts w:ascii="Times New Roman" w:hAnsi="Times New Roman" w:cs="Times New Roman"/>
          <w:sz w:val="24"/>
          <w:szCs w:val="24"/>
        </w:rPr>
        <w:t>.</w:t>
      </w:r>
      <w:r w:rsidRPr="00B640D9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B640D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B640D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640D9">
        <w:rPr>
          <w:rFonts w:ascii="Times New Roman" w:hAnsi="Times New Roman" w:cs="Times New Roman"/>
          <w:sz w:val="24"/>
          <w:szCs w:val="24"/>
          <w:lang w:val="en-US"/>
        </w:rPr>
        <w:t>Etzioni</w:t>
      </w:r>
      <w:r w:rsidRPr="00B640D9">
        <w:rPr>
          <w:rFonts w:ascii="Times New Roman" w:hAnsi="Times New Roman" w:cs="Times New Roman"/>
          <w:sz w:val="24"/>
          <w:szCs w:val="24"/>
        </w:rPr>
        <w:t xml:space="preserve"> с соавт, 2010).</w:t>
      </w:r>
      <w:proofErr w:type="gramEnd"/>
      <w:r w:rsidRPr="00B640D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640D9">
        <w:rPr>
          <w:rFonts w:ascii="Times New Roman" w:hAnsi="Times New Roman" w:cs="Times New Roman"/>
          <w:sz w:val="24"/>
          <w:szCs w:val="24"/>
        </w:rPr>
        <w:t>Госпитализация с внутривенным введением антибиотиков, как правило, рекомендуется, если вышеуказанные обстоятельства отсутстсвуют или если у пациента нет улучшения при амбулаторном лечении (</w:t>
      </w:r>
      <w:r w:rsidRPr="00B640D9">
        <w:rPr>
          <w:rFonts w:ascii="Times New Roman" w:hAnsi="Times New Roman" w:cs="Times New Roman"/>
          <w:sz w:val="24"/>
          <w:szCs w:val="24"/>
          <w:lang w:val="en-US"/>
        </w:rPr>
        <w:t>Raferty</w:t>
      </w:r>
      <w:r w:rsidRPr="00B640D9">
        <w:rPr>
          <w:rFonts w:ascii="Times New Roman" w:hAnsi="Times New Roman" w:cs="Times New Roman"/>
          <w:sz w:val="24"/>
          <w:szCs w:val="24"/>
        </w:rPr>
        <w:t xml:space="preserve"> </w:t>
      </w:r>
      <w:r w:rsidRPr="00B640D9">
        <w:rPr>
          <w:rFonts w:ascii="Times New Roman" w:hAnsi="Times New Roman" w:cs="Times New Roman"/>
          <w:sz w:val="24"/>
          <w:szCs w:val="24"/>
          <w:lang w:val="en-US"/>
        </w:rPr>
        <w:t>J</w:t>
      </w:r>
      <w:r w:rsidRPr="00B640D9">
        <w:rPr>
          <w:rFonts w:ascii="Times New Roman" w:hAnsi="Times New Roman" w:cs="Times New Roman"/>
          <w:sz w:val="24"/>
          <w:szCs w:val="24"/>
        </w:rPr>
        <w:t xml:space="preserve">. с соавт, 2006; </w:t>
      </w:r>
      <w:r w:rsidRPr="00B640D9">
        <w:rPr>
          <w:rFonts w:ascii="Times New Roman" w:hAnsi="Times New Roman" w:cs="Times New Roman"/>
          <w:sz w:val="24"/>
          <w:szCs w:val="24"/>
          <w:lang w:val="en-US"/>
        </w:rPr>
        <w:t>J</w:t>
      </w:r>
      <w:r w:rsidRPr="00B640D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B640D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640D9">
        <w:rPr>
          <w:rFonts w:ascii="Times New Roman" w:hAnsi="Times New Roman" w:cs="Times New Roman"/>
          <w:sz w:val="24"/>
          <w:szCs w:val="24"/>
          <w:lang w:val="en-US"/>
        </w:rPr>
        <w:t>Evans</w:t>
      </w:r>
      <w:r w:rsidRPr="00B640D9">
        <w:rPr>
          <w:rFonts w:ascii="Times New Roman" w:hAnsi="Times New Roman" w:cs="Times New Roman"/>
          <w:sz w:val="24"/>
          <w:szCs w:val="24"/>
        </w:rPr>
        <w:t xml:space="preserve"> с соавт, 2008).</w:t>
      </w:r>
      <w:proofErr w:type="gramEnd"/>
      <w:r w:rsidRPr="00B640D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640D9" w:rsidRPr="00B640D9" w:rsidRDefault="00B640D9" w:rsidP="00B640D9">
      <w:pPr>
        <w:jc w:val="both"/>
        <w:rPr>
          <w:rFonts w:ascii="Times New Roman" w:hAnsi="Times New Roman" w:cs="Times New Roman"/>
          <w:sz w:val="24"/>
          <w:szCs w:val="24"/>
        </w:rPr>
      </w:pPr>
      <w:r w:rsidRPr="00B640D9">
        <w:rPr>
          <w:rFonts w:ascii="Times New Roman" w:hAnsi="Times New Roman" w:cs="Times New Roman"/>
          <w:sz w:val="24"/>
          <w:szCs w:val="24"/>
        </w:rPr>
        <w:t xml:space="preserve">К больным, которые не могут </w:t>
      </w:r>
      <w:proofErr w:type="gramStart"/>
      <w:r w:rsidRPr="00B640D9">
        <w:rPr>
          <w:rFonts w:ascii="Times New Roman" w:hAnsi="Times New Roman" w:cs="Times New Roman"/>
          <w:sz w:val="24"/>
          <w:szCs w:val="24"/>
        </w:rPr>
        <w:t>лечится</w:t>
      </w:r>
      <w:proofErr w:type="gramEnd"/>
      <w:r w:rsidRPr="00B640D9">
        <w:rPr>
          <w:rFonts w:ascii="Times New Roman" w:hAnsi="Times New Roman" w:cs="Times New Roman"/>
          <w:sz w:val="24"/>
          <w:szCs w:val="24"/>
        </w:rPr>
        <w:t xml:space="preserve"> в амбулаторных условиях относятся люди: старческого возраста и больные, у которых нет ухода на дому, невозможен пероральный прием жидкостей и еды / антибиотика.</w:t>
      </w:r>
    </w:p>
    <w:p w:rsidR="00B640D9" w:rsidRPr="00B640D9" w:rsidRDefault="00B640D9" w:rsidP="00B640D9">
      <w:pPr>
        <w:jc w:val="both"/>
        <w:rPr>
          <w:rFonts w:ascii="Times New Roman" w:hAnsi="Times New Roman" w:cs="Times New Roman"/>
          <w:sz w:val="24"/>
          <w:szCs w:val="24"/>
        </w:rPr>
      </w:pPr>
      <w:r w:rsidRPr="00B640D9">
        <w:rPr>
          <w:rFonts w:ascii="Times New Roman" w:hAnsi="Times New Roman" w:cs="Times New Roman"/>
          <w:sz w:val="24"/>
          <w:szCs w:val="24"/>
        </w:rPr>
        <w:t xml:space="preserve">Как правило, при необходимости </w:t>
      </w:r>
      <w:proofErr w:type="gramStart"/>
      <w:r w:rsidRPr="00B640D9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B640D9">
        <w:rPr>
          <w:rFonts w:ascii="Times New Roman" w:hAnsi="Times New Roman" w:cs="Times New Roman"/>
          <w:sz w:val="24"/>
          <w:szCs w:val="24"/>
        </w:rPr>
        <w:t>/</w:t>
      </w:r>
      <w:proofErr w:type="gramStart"/>
      <w:r w:rsidRPr="00B640D9">
        <w:rPr>
          <w:rFonts w:ascii="Times New Roman" w:hAnsi="Times New Roman" w:cs="Times New Roman"/>
          <w:sz w:val="24"/>
          <w:szCs w:val="24"/>
        </w:rPr>
        <w:t>венного</w:t>
      </w:r>
      <w:proofErr w:type="gramEnd"/>
      <w:r w:rsidRPr="00B640D9">
        <w:rPr>
          <w:rFonts w:ascii="Times New Roman" w:hAnsi="Times New Roman" w:cs="Times New Roman"/>
          <w:sz w:val="24"/>
          <w:szCs w:val="24"/>
        </w:rPr>
        <w:t xml:space="preserve"> введения антибиотиков широкого спектра действия, больных рекомендуется госпитализация на 7-10 дней. </w:t>
      </w:r>
      <w:proofErr w:type="gramStart"/>
      <w:r w:rsidRPr="00B640D9">
        <w:rPr>
          <w:rFonts w:ascii="Times New Roman" w:hAnsi="Times New Roman" w:cs="Times New Roman"/>
          <w:sz w:val="24"/>
          <w:szCs w:val="24"/>
        </w:rPr>
        <w:t>(</w:t>
      </w:r>
      <w:r w:rsidRPr="00B640D9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B640D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B640D9">
        <w:rPr>
          <w:rFonts w:ascii="Times New Roman" w:hAnsi="Times New Roman" w:cs="Times New Roman"/>
          <w:sz w:val="24"/>
          <w:szCs w:val="24"/>
        </w:rPr>
        <w:t xml:space="preserve"> </w:t>
      </w:r>
      <w:r w:rsidRPr="00B640D9">
        <w:rPr>
          <w:rFonts w:ascii="Times New Roman" w:hAnsi="Times New Roman" w:cs="Times New Roman"/>
          <w:sz w:val="24"/>
          <w:szCs w:val="24"/>
          <w:lang w:val="en-US"/>
        </w:rPr>
        <w:t>Stollman</w:t>
      </w:r>
      <w:r w:rsidRPr="00B640D9">
        <w:rPr>
          <w:rFonts w:ascii="Times New Roman" w:hAnsi="Times New Roman" w:cs="Times New Roman"/>
          <w:sz w:val="24"/>
          <w:szCs w:val="24"/>
        </w:rPr>
        <w:t xml:space="preserve">, </w:t>
      </w:r>
      <w:r w:rsidRPr="00B640D9">
        <w:rPr>
          <w:rFonts w:ascii="Times New Roman" w:hAnsi="Times New Roman" w:cs="Times New Roman"/>
          <w:sz w:val="24"/>
          <w:szCs w:val="24"/>
          <w:lang w:val="en-US"/>
        </w:rPr>
        <w:t>J</w:t>
      </w:r>
      <w:r w:rsidRPr="00B640D9">
        <w:rPr>
          <w:rFonts w:ascii="Times New Roman" w:hAnsi="Times New Roman" w:cs="Times New Roman"/>
          <w:sz w:val="24"/>
          <w:szCs w:val="24"/>
        </w:rPr>
        <w:t>.</w:t>
      </w:r>
      <w:r w:rsidRPr="00B640D9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B640D9">
        <w:rPr>
          <w:rFonts w:ascii="Times New Roman" w:hAnsi="Times New Roman" w:cs="Times New Roman"/>
          <w:sz w:val="24"/>
          <w:szCs w:val="24"/>
        </w:rPr>
        <w:t xml:space="preserve">. </w:t>
      </w:r>
      <w:r w:rsidRPr="00B640D9">
        <w:rPr>
          <w:rFonts w:ascii="Times New Roman" w:hAnsi="Times New Roman" w:cs="Times New Roman"/>
          <w:sz w:val="24"/>
          <w:szCs w:val="24"/>
          <w:lang w:val="en-US"/>
        </w:rPr>
        <w:t>Raskin</w:t>
      </w:r>
      <w:r w:rsidRPr="00B640D9">
        <w:rPr>
          <w:rFonts w:ascii="Times New Roman" w:hAnsi="Times New Roman" w:cs="Times New Roman"/>
          <w:sz w:val="24"/>
          <w:szCs w:val="24"/>
        </w:rPr>
        <w:t xml:space="preserve">, 2004). Все госпитализированные больные должны пройти многосрезовые КТ-сканирование брюшной полости и таза в течение 48 часов после поступления. </w:t>
      </w:r>
      <w:proofErr w:type="gramStart"/>
      <w:r w:rsidRPr="00B640D9">
        <w:rPr>
          <w:rFonts w:ascii="Times New Roman" w:hAnsi="Times New Roman" w:cs="Times New Roman"/>
          <w:sz w:val="24"/>
          <w:szCs w:val="24"/>
        </w:rPr>
        <w:t>КТ позволяет нетолько подтвердить диагноз, но позволяет оценить предполагаемый результат и риск неизбежных осложнений путем измерения толщины стенки кишки, малых периколических или ретроколических абсцессов ободочной кишки множественных и локализованных перфораций (</w:t>
      </w:r>
      <w:r w:rsidRPr="00B640D9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B640D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B640D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640D9">
        <w:rPr>
          <w:rFonts w:ascii="Times New Roman" w:hAnsi="Times New Roman" w:cs="Times New Roman"/>
          <w:sz w:val="24"/>
          <w:szCs w:val="24"/>
          <w:lang w:val="en-US"/>
        </w:rPr>
        <w:t>Al</w:t>
      </w:r>
      <w:r w:rsidRPr="00B640D9">
        <w:rPr>
          <w:rFonts w:ascii="Times New Roman" w:hAnsi="Times New Roman" w:cs="Times New Roman"/>
          <w:sz w:val="24"/>
          <w:szCs w:val="24"/>
        </w:rPr>
        <w:t>-</w:t>
      </w:r>
      <w:r w:rsidRPr="00B640D9">
        <w:rPr>
          <w:rFonts w:ascii="Times New Roman" w:hAnsi="Times New Roman" w:cs="Times New Roman"/>
          <w:sz w:val="24"/>
          <w:szCs w:val="24"/>
          <w:lang w:val="en-US"/>
        </w:rPr>
        <w:t>Sahaf</w:t>
      </w:r>
      <w:r w:rsidRPr="00B640D9">
        <w:rPr>
          <w:rFonts w:ascii="Times New Roman" w:hAnsi="Times New Roman" w:cs="Times New Roman"/>
          <w:sz w:val="24"/>
          <w:szCs w:val="24"/>
        </w:rPr>
        <w:t xml:space="preserve"> с соавт, 2008; </w:t>
      </w:r>
      <w:r w:rsidRPr="00B640D9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B640D9">
        <w:rPr>
          <w:rFonts w:ascii="Times New Roman" w:hAnsi="Times New Roman" w:cs="Times New Roman"/>
          <w:sz w:val="24"/>
          <w:szCs w:val="24"/>
        </w:rPr>
        <w:t xml:space="preserve">. </w:t>
      </w:r>
      <w:r w:rsidRPr="00B640D9">
        <w:rPr>
          <w:rFonts w:ascii="Times New Roman" w:hAnsi="Times New Roman" w:cs="Times New Roman"/>
          <w:sz w:val="24"/>
          <w:szCs w:val="24"/>
          <w:lang w:val="en-US"/>
        </w:rPr>
        <w:t>Van</w:t>
      </w:r>
      <w:r w:rsidRPr="00B640D9">
        <w:rPr>
          <w:rFonts w:ascii="Times New Roman" w:hAnsi="Times New Roman" w:cs="Times New Roman"/>
          <w:sz w:val="24"/>
          <w:szCs w:val="24"/>
        </w:rPr>
        <w:t xml:space="preserve"> </w:t>
      </w:r>
      <w:r w:rsidRPr="00B640D9">
        <w:rPr>
          <w:rFonts w:ascii="Times New Roman" w:hAnsi="Times New Roman" w:cs="Times New Roman"/>
          <w:sz w:val="24"/>
          <w:szCs w:val="24"/>
          <w:lang w:val="en-US"/>
        </w:rPr>
        <w:t>Randen</w:t>
      </w:r>
      <w:r w:rsidRPr="00B640D9">
        <w:rPr>
          <w:rFonts w:ascii="Times New Roman" w:hAnsi="Times New Roman" w:cs="Times New Roman"/>
          <w:sz w:val="24"/>
          <w:szCs w:val="24"/>
        </w:rPr>
        <w:t xml:space="preserve"> с соавт, 2009).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КТ имеет и терапевтический поте</w:t>
      </w:r>
      <w:r w:rsidRPr="00B640D9">
        <w:rPr>
          <w:rFonts w:ascii="Times New Roman" w:hAnsi="Times New Roman" w:cs="Times New Roman"/>
          <w:sz w:val="24"/>
          <w:szCs w:val="24"/>
        </w:rPr>
        <w:t xml:space="preserve">нциал, в случае (локализованного) ограниченного периколического абсцесса или множественных и возможно дренирование под контролем КТ. </w:t>
      </w:r>
      <w:proofErr w:type="gramStart"/>
      <w:r w:rsidRPr="00B640D9">
        <w:rPr>
          <w:rFonts w:ascii="Times New Roman" w:hAnsi="Times New Roman" w:cs="Times New Roman"/>
          <w:sz w:val="24"/>
          <w:szCs w:val="24"/>
        </w:rPr>
        <w:t>Таким образом, эффект может быть достигнут с помощью антибиотиков и можно избежать выполнения экстренных хирургических вмешательств (</w:t>
      </w:r>
      <w:r w:rsidRPr="00B640D9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B640D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B640D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640D9">
        <w:rPr>
          <w:rFonts w:ascii="Times New Roman" w:hAnsi="Times New Roman" w:cs="Times New Roman"/>
          <w:sz w:val="24"/>
          <w:szCs w:val="24"/>
          <w:lang w:val="en-US"/>
        </w:rPr>
        <w:t>Brand</w:t>
      </w:r>
      <w:r w:rsidRPr="00B640D9">
        <w:rPr>
          <w:rFonts w:ascii="Times New Roman" w:hAnsi="Times New Roman" w:cs="Times New Roman"/>
          <w:sz w:val="24"/>
          <w:szCs w:val="24"/>
        </w:rPr>
        <w:t xml:space="preserve"> с соавт, 2006).</w:t>
      </w:r>
      <w:proofErr w:type="gramEnd"/>
      <w:r w:rsidRPr="00B640D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640D9" w:rsidRPr="00B640D9" w:rsidRDefault="00B640D9" w:rsidP="00B640D9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640D9">
        <w:rPr>
          <w:rFonts w:ascii="Times New Roman" w:hAnsi="Times New Roman" w:cs="Times New Roman"/>
          <w:sz w:val="24"/>
          <w:szCs w:val="24"/>
        </w:rPr>
        <w:t xml:space="preserve">В лечении острого дивертикулита используются различные антибиотики, у пациентов с тяжелой неосложненной ДБ или осложнениями болезни - амоксициллин, гентамицин, метронидазол, пиперациллин, клиндамицин и цефалоспорины </w:t>
      </w:r>
      <w:r w:rsidRPr="00B640D9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B640D9">
        <w:rPr>
          <w:rFonts w:ascii="Times New Roman" w:hAnsi="Times New Roman" w:cs="Times New Roman"/>
          <w:sz w:val="24"/>
          <w:szCs w:val="24"/>
        </w:rPr>
        <w:t xml:space="preserve"> поколения (например,</w:t>
      </w:r>
      <w:proofErr w:type="gramEnd"/>
      <w:r w:rsidRPr="00B640D9">
        <w:rPr>
          <w:rFonts w:ascii="Times New Roman" w:hAnsi="Times New Roman" w:cs="Times New Roman"/>
          <w:sz w:val="24"/>
          <w:szCs w:val="24"/>
        </w:rPr>
        <w:t xml:space="preserve"> цефтазидим, цефотаксим, цефтриаксон), тазобактам (</w:t>
      </w:r>
      <w:r w:rsidRPr="00B640D9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B640D9">
        <w:rPr>
          <w:rFonts w:ascii="Times New Roman" w:hAnsi="Times New Roman" w:cs="Times New Roman"/>
          <w:sz w:val="24"/>
          <w:szCs w:val="24"/>
        </w:rPr>
        <w:t>.</w:t>
      </w:r>
      <w:r w:rsidRPr="00B640D9">
        <w:rPr>
          <w:rFonts w:ascii="Times New Roman" w:hAnsi="Times New Roman" w:cs="Times New Roman"/>
          <w:sz w:val="24"/>
          <w:szCs w:val="24"/>
          <w:lang w:val="en-US"/>
        </w:rPr>
        <w:t>W</w:t>
      </w:r>
      <w:r w:rsidRPr="00B640D9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B640D9">
        <w:rPr>
          <w:rFonts w:ascii="Times New Roman" w:hAnsi="Times New Roman" w:cs="Times New Roman"/>
          <w:sz w:val="24"/>
          <w:szCs w:val="24"/>
          <w:lang w:val="en-US"/>
        </w:rPr>
        <w:t>Chow</w:t>
      </w:r>
      <w:r w:rsidRPr="00B640D9">
        <w:rPr>
          <w:rFonts w:ascii="Times New Roman" w:hAnsi="Times New Roman" w:cs="Times New Roman"/>
          <w:sz w:val="24"/>
          <w:szCs w:val="24"/>
        </w:rPr>
        <w:t xml:space="preserve">, 1994; </w:t>
      </w:r>
      <w:r w:rsidRPr="00B640D9">
        <w:rPr>
          <w:rFonts w:ascii="Times New Roman" w:hAnsi="Times New Roman" w:cs="Times New Roman"/>
          <w:sz w:val="24"/>
          <w:szCs w:val="24"/>
          <w:lang w:val="en-US"/>
        </w:rPr>
        <w:t>L</w:t>
      </w:r>
      <w:r w:rsidRPr="00B640D9">
        <w:rPr>
          <w:rFonts w:ascii="Times New Roman" w:hAnsi="Times New Roman" w:cs="Times New Roman"/>
          <w:sz w:val="24"/>
          <w:szCs w:val="24"/>
        </w:rPr>
        <w:t>.</w:t>
      </w:r>
      <w:r w:rsidRPr="00B640D9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B640D9">
        <w:rPr>
          <w:rFonts w:ascii="Times New Roman" w:hAnsi="Times New Roman" w:cs="Times New Roman"/>
          <w:sz w:val="24"/>
          <w:szCs w:val="24"/>
        </w:rPr>
        <w:t xml:space="preserve">. </w:t>
      </w:r>
      <w:r w:rsidRPr="00B640D9">
        <w:rPr>
          <w:rFonts w:ascii="Times New Roman" w:hAnsi="Times New Roman" w:cs="Times New Roman"/>
          <w:sz w:val="24"/>
          <w:szCs w:val="24"/>
          <w:lang w:val="en-US"/>
        </w:rPr>
        <w:t>Ferzoco</w:t>
      </w:r>
      <w:r w:rsidRPr="00B640D9">
        <w:rPr>
          <w:rFonts w:ascii="Times New Roman" w:hAnsi="Times New Roman" w:cs="Times New Roman"/>
          <w:sz w:val="24"/>
          <w:szCs w:val="24"/>
        </w:rPr>
        <w:t xml:space="preserve"> с соавт, 1998 </w:t>
      </w:r>
      <w:r w:rsidRPr="00B640D9">
        <w:rPr>
          <w:rFonts w:ascii="Times New Roman" w:hAnsi="Times New Roman" w:cs="Times New Roman"/>
          <w:sz w:val="24"/>
          <w:szCs w:val="24"/>
          <w:lang w:val="en-US"/>
        </w:rPr>
        <w:t>J</w:t>
      </w:r>
      <w:r w:rsidRPr="00B640D9">
        <w:rPr>
          <w:rFonts w:ascii="Times New Roman" w:hAnsi="Times New Roman" w:cs="Times New Roman"/>
          <w:sz w:val="24"/>
          <w:szCs w:val="24"/>
        </w:rPr>
        <w:t>.</w:t>
      </w:r>
      <w:r w:rsidRPr="00B640D9"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B640D9">
        <w:rPr>
          <w:rFonts w:ascii="Times New Roman" w:hAnsi="Times New Roman" w:cs="Times New Roman"/>
          <w:sz w:val="24"/>
          <w:szCs w:val="24"/>
        </w:rPr>
        <w:t xml:space="preserve">. </w:t>
      </w:r>
      <w:r w:rsidRPr="00B640D9">
        <w:rPr>
          <w:rFonts w:ascii="Times New Roman" w:hAnsi="Times New Roman" w:cs="Times New Roman"/>
          <w:sz w:val="24"/>
          <w:szCs w:val="24"/>
          <w:lang w:val="en-US"/>
        </w:rPr>
        <w:t>Kellum</w:t>
      </w:r>
      <w:r w:rsidRPr="00B640D9">
        <w:rPr>
          <w:rFonts w:ascii="Times New Roman" w:hAnsi="Times New Roman" w:cs="Times New Roman"/>
          <w:sz w:val="24"/>
          <w:szCs w:val="24"/>
        </w:rPr>
        <w:t xml:space="preserve"> с соавт, 1992).</w:t>
      </w:r>
      <w:proofErr w:type="gramEnd"/>
      <w:r w:rsidRPr="00B640D9">
        <w:rPr>
          <w:rFonts w:ascii="Times New Roman" w:hAnsi="Times New Roman" w:cs="Times New Roman"/>
          <w:sz w:val="24"/>
          <w:szCs w:val="24"/>
        </w:rPr>
        <w:t xml:space="preserve"> Эти антибиотики охватывают весь спектр аэробных, анаэробных, грамотрицательных бактерий, особенно  </w:t>
      </w:r>
      <w:r w:rsidRPr="00B640D9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B640D9">
        <w:rPr>
          <w:rFonts w:ascii="Times New Roman" w:hAnsi="Times New Roman" w:cs="Times New Roman"/>
          <w:sz w:val="24"/>
          <w:szCs w:val="24"/>
        </w:rPr>
        <w:t xml:space="preserve">. </w:t>
      </w:r>
      <w:r w:rsidRPr="00B640D9">
        <w:rPr>
          <w:rFonts w:ascii="Times New Roman" w:hAnsi="Times New Roman" w:cs="Times New Roman"/>
          <w:sz w:val="24"/>
          <w:szCs w:val="24"/>
          <w:lang w:val="en-US"/>
        </w:rPr>
        <w:t>coli</w:t>
      </w:r>
      <w:r w:rsidRPr="00B640D9">
        <w:rPr>
          <w:rFonts w:ascii="Times New Roman" w:hAnsi="Times New Roman" w:cs="Times New Roman"/>
          <w:sz w:val="24"/>
          <w:szCs w:val="24"/>
        </w:rPr>
        <w:t xml:space="preserve">, </w:t>
      </w:r>
      <w:r w:rsidRPr="00B640D9">
        <w:rPr>
          <w:rFonts w:ascii="Times New Roman" w:hAnsi="Times New Roman" w:cs="Times New Roman"/>
          <w:sz w:val="24"/>
          <w:szCs w:val="24"/>
          <w:lang w:val="en-US"/>
        </w:rPr>
        <w:t>Bacteroides</w:t>
      </w:r>
      <w:r w:rsidRPr="00B640D9">
        <w:rPr>
          <w:rFonts w:ascii="Times New Roman" w:hAnsi="Times New Roman" w:cs="Times New Roman"/>
          <w:sz w:val="24"/>
          <w:szCs w:val="24"/>
        </w:rPr>
        <w:t xml:space="preserve"> </w:t>
      </w:r>
      <w:r w:rsidRPr="00B640D9">
        <w:rPr>
          <w:rFonts w:ascii="Times New Roman" w:hAnsi="Times New Roman" w:cs="Times New Roman"/>
          <w:sz w:val="24"/>
          <w:szCs w:val="24"/>
          <w:lang w:val="en-US"/>
        </w:rPr>
        <w:t>spp</w:t>
      </w:r>
      <w:r w:rsidRPr="00B640D9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B640D9">
        <w:rPr>
          <w:rFonts w:ascii="Times New Roman" w:hAnsi="Times New Roman" w:cs="Times New Roman"/>
          <w:sz w:val="24"/>
          <w:szCs w:val="24"/>
        </w:rPr>
        <w:t>(</w:t>
      </w:r>
      <w:r w:rsidRPr="00B640D9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B640D9">
        <w:rPr>
          <w:rFonts w:ascii="Times New Roman" w:hAnsi="Times New Roman" w:cs="Times New Roman"/>
          <w:sz w:val="24"/>
          <w:szCs w:val="24"/>
        </w:rPr>
        <w:t>.</w:t>
      </w:r>
      <w:r w:rsidRPr="00B640D9">
        <w:rPr>
          <w:rFonts w:ascii="Times New Roman" w:hAnsi="Times New Roman" w:cs="Times New Roman"/>
          <w:sz w:val="24"/>
          <w:szCs w:val="24"/>
          <w:lang w:val="en-US"/>
        </w:rPr>
        <w:t>W</w:t>
      </w:r>
      <w:r w:rsidRPr="00B640D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B640D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640D9">
        <w:rPr>
          <w:rFonts w:ascii="Times New Roman" w:hAnsi="Times New Roman" w:cs="Times New Roman"/>
          <w:sz w:val="24"/>
          <w:szCs w:val="24"/>
          <w:lang w:val="en-US"/>
        </w:rPr>
        <w:t>Chow</w:t>
      </w:r>
      <w:r w:rsidRPr="00B640D9">
        <w:rPr>
          <w:rFonts w:ascii="Times New Roman" w:hAnsi="Times New Roman" w:cs="Times New Roman"/>
          <w:sz w:val="24"/>
          <w:szCs w:val="24"/>
        </w:rPr>
        <w:t xml:space="preserve">, 1994; </w:t>
      </w:r>
      <w:r w:rsidRPr="00B640D9">
        <w:rPr>
          <w:rFonts w:ascii="Times New Roman" w:hAnsi="Times New Roman" w:cs="Times New Roman"/>
          <w:sz w:val="24"/>
          <w:szCs w:val="24"/>
          <w:lang w:val="en-US"/>
        </w:rPr>
        <w:t>L</w:t>
      </w:r>
      <w:r w:rsidRPr="00B640D9">
        <w:rPr>
          <w:rFonts w:ascii="Times New Roman" w:hAnsi="Times New Roman" w:cs="Times New Roman"/>
          <w:sz w:val="24"/>
          <w:szCs w:val="24"/>
        </w:rPr>
        <w:t>.</w:t>
      </w:r>
      <w:r w:rsidRPr="00B640D9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B640D9">
        <w:rPr>
          <w:rFonts w:ascii="Times New Roman" w:hAnsi="Times New Roman" w:cs="Times New Roman"/>
          <w:sz w:val="24"/>
          <w:szCs w:val="24"/>
        </w:rPr>
        <w:t xml:space="preserve">. </w:t>
      </w:r>
      <w:r w:rsidRPr="00B640D9">
        <w:rPr>
          <w:rFonts w:ascii="Times New Roman" w:hAnsi="Times New Roman" w:cs="Times New Roman"/>
          <w:sz w:val="24"/>
          <w:szCs w:val="24"/>
          <w:lang w:val="en-US"/>
        </w:rPr>
        <w:t>Ferzoco</w:t>
      </w:r>
      <w:r w:rsidRPr="00B640D9">
        <w:rPr>
          <w:rFonts w:ascii="Times New Roman" w:hAnsi="Times New Roman" w:cs="Times New Roman"/>
          <w:sz w:val="24"/>
          <w:szCs w:val="24"/>
        </w:rPr>
        <w:t xml:space="preserve"> с соавт, 1998 </w:t>
      </w:r>
      <w:r w:rsidRPr="00B640D9">
        <w:rPr>
          <w:rFonts w:ascii="Times New Roman" w:hAnsi="Times New Roman" w:cs="Times New Roman"/>
          <w:sz w:val="24"/>
          <w:szCs w:val="24"/>
          <w:lang w:val="en-US"/>
        </w:rPr>
        <w:t>J</w:t>
      </w:r>
      <w:r w:rsidRPr="00B640D9">
        <w:rPr>
          <w:rFonts w:ascii="Times New Roman" w:hAnsi="Times New Roman" w:cs="Times New Roman"/>
          <w:sz w:val="24"/>
          <w:szCs w:val="24"/>
        </w:rPr>
        <w:t>.</w:t>
      </w:r>
      <w:r w:rsidRPr="00B640D9"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B640D9">
        <w:rPr>
          <w:rFonts w:ascii="Times New Roman" w:hAnsi="Times New Roman" w:cs="Times New Roman"/>
          <w:sz w:val="24"/>
          <w:szCs w:val="24"/>
        </w:rPr>
        <w:t xml:space="preserve">. </w:t>
      </w:r>
      <w:r w:rsidRPr="00B640D9">
        <w:rPr>
          <w:rFonts w:ascii="Times New Roman" w:hAnsi="Times New Roman" w:cs="Times New Roman"/>
          <w:sz w:val="24"/>
          <w:szCs w:val="24"/>
          <w:lang w:val="en-US"/>
        </w:rPr>
        <w:t>Kellum</w:t>
      </w:r>
      <w:r w:rsidRPr="00B640D9">
        <w:rPr>
          <w:rFonts w:ascii="Times New Roman" w:hAnsi="Times New Roman" w:cs="Times New Roman"/>
          <w:sz w:val="24"/>
          <w:szCs w:val="24"/>
        </w:rPr>
        <w:t xml:space="preserve"> с соавт, 1992).</w:t>
      </w:r>
      <w:proofErr w:type="gramEnd"/>
      <w:r w:rsidRPr="00B640D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640D9">
        <w:rPr>
          <w:rFonts w:ascii="Times New Roman" w:hAnsi="Times New Roman" w:cs="Times New Roman"/>
          <w:sz w:val="24"/>
          <w:szCs w:val="24"/>
        </w:rPr>
        <w:t xml:space="preserve">В северной Америке опрос 373 членов Американского общества колоректальных хирургов показал, что наиболее часто используемым антибиотиками у больных с осложенным дивертикулитом были у больных с осложеннным дивертикулитом были цефалоспорины </w:t>
      </w:r>
      <w:r w:rsidRPr="00B640D9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B640D9">
        <w:rPr>
          <w:rFonts w:ascii="Times New Roman" w:hAnsi="Times New Roman" w:cs="Times New Roman"/>
          <w:sz w:val="24"/>
          <w:szCs w:val="24"/>
        </w:rPr>
        <w:t xml:space="preserve"> поколения (27%) и ампициллин/сульбактам (16%) (</w:t>
      </w:r>
      <w:r w:rsidRPr="00B640D9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B640D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B640D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640D9">
        <w:rPr>
          <w:rFonts w:ascii="Times New Roman" w:hAnsi="Times New Roman" w:cs="Times New Roman"/>
          <w:sz w:val="24"/>
          <w:szCs w:val="24"/>
          <w:lang w:val="en-US"/>
        </w:rPr>
        <w:t>Schechter</w:t>
      </w:r>
      <w:r w:rsidRPr="00B640D9">
        <w:rPr>
          <w:rFonts w:ascii="Times New Roman" w:hAnsi="Times New Roman" w:cs="Times New Roman"/>
          <w:sz w:val="24"/>
          <w:szCs w:val="24"/>
        </w:rPr>
        <w:t xml:space="preserve"> с соавт, 1999).</w:t>
      </w:r>
      <w:proofErr w:type="gramEnd"/>
      <w:r w:rsidRPr="00B640D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640D9" w:rsidRPr="00B640D9" w:rsidRDefault="00B640D9" w:rsidP="00B640D9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640D9">
        <w:rPr>
          <w:rFonts w:ascii="Times New Roman" w:hAnsi="Times New Roman" w:cs="Times New Roman"/>
          <w:sz w:val="24"/>
          <w:szCs w:val="24"/>
        </w:rPr>
        <w:t>Комбинация ципрофлоксацина и метронидазола также распрастраненный вариант лечения неосложненного дивертикулита (</w:t>
      </w:r>
      <w:r w:rsidRPr="00B640D9">
        <w:rPr>
          <w:rFonts w:ascii="Times New Roman" w:hAnsi="Times New Roman" w:cs="Times New Roman"/>
          <w:sz w:val="24"/>
          <w:szCs w:val="24"/>
          <w:lang w:val="en-US"/>
        </w:rPr>
        <w:t>L</w:t>
      </w:r>
      <w:r w:rsidRPr="00B640D9">
        <w:rPr>
          <w:rFonts w:ascii="Times New Roman" w:hAnsi="Times New Roman" w:cs="Times New Roman"/>
          <w:sz w:val="24"/>
          <w:szCs w:val="24"/>
        </w:rPr>
        <w:t>.</w:t>
      </w:r>
      <w:r w:rsidRPr="00B640D9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B640D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B640D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640D9">
        <w:rPr>
          <w:rFonts w:ascii="Times New Roman" w:hAnsi="Times New Roman" w:cs="Times New Roman"/>
          <w:sz w:val="24"/>
          <w:szCs w:val="24"/>
          <w:lang w:val="en-US"/>
        </w:rPr>
        <w:t>Ferzoco</w:t>
      </w:r>
      <w:r w:rsidRPr="00B640D9">
        <w:rPr>
          <w:rFonts w:ascii="Times New Roman" w:hAnsi="Times New Roman" w:cs="Times New Roman"/>
          <w:sz w:val="24"/>
          <w:szCs w:val="24"/>
        </w:rPr>
        <w:t xml:space="preserve"> с соавт, 1998) и внутривенно, и перорально, но эти препараты могут плохо переноситься у некоторых пациентов из-за их высокой системной абсорбции.</w:t>
      </w:r>
      <w:proofErr w:type="gramEnd"/>
      <w:r w:rsidRPr="00B640D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640D9">
        <w:rPr>
          <w:rFonts w:ascii="Times New Roman" w:hAnsi="Times New Roman" w:cs="Times New Roman"/>
          <w:sz w:val="24"/>
          <w:szCs w:val="24"/>
        </w:rPr>
        <w:t>Кроме того, монотерапия при использовании этих антибиотиков не рекомендуется, потому что, когда используется один антибиотик, ципрофлоксацин или метронидазол, не обеспечивается страховая защита от всех патогенных бактерий (</w:t>
      </w:r>
      <w:r w:rsidRPr="00B640D9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B640D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B640D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640D9">
        <w:rPr>
          <w:rFonts w:ascii="Times New Roman" w:hAnsi="Times New Roman" w:cs="Times New Roman"/>
          <w:sz w:val="24"/>
          <w:szCs w:val="24"/>
          <w:lang w:val="en-US"/>
        </w:rPr>
        <w:t>Salzman</w:t>
      </w:r>
      <w:r w:rsidRPr="00B640D9">
        <w:rPr>
          <w:rFonts w:ascii="Times New Roman" w:hAnsi="Times New Roman" w:cs="Times New Roman"/>
          <w:sz w:val="24"/>
          <w:szCs w:val="24"/>
        </w:rPr>
        <w:t xml:space="preserve">, </w:t>
      </w:r>
      <w:r w:rsidRPr="00B640D9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B640D9">
        <w:rPr>
          <w:rFonts w:ascii="Times New Roman" w:hAnsi="Times New Roman" w:cs="Times New Roman"/>
          <w:sz w:val="24"/>
          <w:szCs w:val="24"/>
        </w:rPr>
        <w:t xml:space="preserve">. </w:t>
      </w:r>
      <w:r w:rsidRPr="00B640D9">
        <w:rPr>
          <w:rFonts w:ascii="Times New Roman" w:hAnsi="Times New Roman" w:cs="Times New Roman"/>
          <w:sz w:val="24"/>
          <w:szCs w:val="24"/>
          <w:lang w:val="en-US"/>
        </w:rPr>
        <w:t>Lillie</w:t>
      </w:r>
      <w:r w:rsidRPr="00B640D9">
        <w:rPr>
          <w:rFonts w:ascii="Times New Roman" w:hAnsi="Times New Roman" w:cs="Times New Roman"/>
          <w:sz w:val="24"/>
          <w:szCs w:val="24"/>
        </w:rPr>
        <w:t>, 2005).</w:t>
      </w:r>
      <w:proofErr w:type="gramEnd"/>
      <w:r w:rsidRPr="00B640D9">
        <w:rPr>
          <w:rFonts w:ascii="Times New Roman" w:hAnsi="Times New Roman" w:cs="Times New Roman"/>
          <w:sz w:val="24"/>
          <w:szCs w:val="24"/>
        </w:rPr>
        <w:t xml:space="preserve"> Следовательно, ципрофлоксацин и метронидазол в монотерапии не </w:t>
      </w:r>
      <w:r w:rsidRPr="00B640D9">
        <w:rPr>
          <w:rFonts w:ascii="Times New Roman" w:hAnsi="Times New Roman" w:cs="Times New Roman"/>
          <w:sz w:val="24"/>
          <w:szCs w:val="24"/>
        </w:rPr>
        <w:lastRenderedPageBreak/>
        <w:t xml:space="preserve">должны рассматиравться в качестве варианта адекватной терапии первой линии. </w:t>
      </w:r>
      <w:proofErr w:type="gramStart"/>
      <w:r w:rsidRPr="00B640D9">
        <w:rPr>
          <w:rFonts w:ascii="Times New Roman" w:hAnsi="Times New Roman" w:cs="Times New Roman"/>
          <w:sz w:val="24"/>
          <w:szCs w:val="24"/>
        </w:rPr>
        <w:t>Клиническое улучшение у пациентов с острым дивертикулитом должно наступить в течение от 2 до 4 дней (</w:t>
      </w:r>
      <w:r w:rsidRPr="00B640D9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B640D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B640D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640D9">
        <w:rPr>
          <w:rFonts w:ascii="Times New Roman" w:hAnsi="Times New Roman" w:cs="Times New Roman"/>
          <w:sz w:val="24"/>
          <w:szCs w:val="24"/>
          <w:lang w:val="en-US"/>
        </w:rPr>
        <w:t>Salzman</w:t>
      </w:r>
      <w:r w:rsidRPr="00B640D9">
        <w:rPr>
          <w:rFonts w:ascii="Times New Roman" w:hAnsi="Times New Roman" w:cs="Times New Roman"/>
          <w:sz w:val="24"/>
          <w:szCs w:val="24"/>
        </w:rPr>
        <w:t xml:space="preserve">, </w:t>
      </w:r>
      <w:r w:rsidRPr="00B640D9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B640D9">
        <w:rPr>
          <w:rFonts w:ascii="Times New Roman" w:hAnsi="Times New Roman" w:cs="Times New Roman"/>
          <w:sz w:val="24"/>
          <w:szCs w:val="24"/>
        </w:rPr>
        <w:t xml:space="preserve">. </w:t>
      </w:r>
      <w:r w:rsidRPr="00B640D9">
        <w:rPr>
          <w:rFonts w:ascii="Times New Roman" w:hAnsi="Times New Roman" w:cs="Times New Roman"/>
          <w:sz w:val="24"/>
          <w:szCs w:val="24"/>
          <w:lang w:val="en-US"/>
        </w:rPr>
        <w:t>Lillie</w:t>
      </w:r>
      <w:r w:rsidRPr="00B640D9">
        <w:rPr>
          <w:rFonts w:ascii="Times New Roman" w:hAnsi="Times New Roman" w:cs="Times New Roman"/>
          <w:sz w:val="24"/>
          <w:szCs w:val="24"/>
        </w:rPr>
        <w:t xml:space="preserve">, 2005; </w:t>
      </w:r>
      <w:r w:rsidRPr="00B640D9">
        <w:rPr>
          <w:rFonts w:ascii="Times New Roman" w:hAnsi="Times New Roman" w:cs="Times New Roman"/>
          <w:sz w:val="24"/>
          <w:szCs w:val="24"/>
          <w:lang w:val="en-US"/>
        </w:rPr>
        <w:t>J</w:t>
      </w:r>
      <w:r w:rsidRPr="00B640D9">
        <w:rPr>
          <w:rFonts w:ascii="Times New Roman" w:hAnsi="Times New Roman" w:cs="Times New Roman"/>
          <w:sz w:val="24"/>
          <w:szCs w:val="24"/>
        </w:rPr>
        <w:t xml:space="preserve">. </w:t>
      </w:r>
      <w:r w:rsidRPr="00B640D9">
        <w:rPr>
          <w:rFonts w:ascii="Times New Roman" w:hAnsi="Times New Roman" w:cs="Times New Roman"/>
          <w:sz w:val="24"/>
          <w:szCs w:val="24"/>
          <w:lang w:val="en-US"/>
        </w:rPr>
        <w:t>Simpson</w:t>
      </w:r>
      <w:r w:rsidRPr="00B640D9">
        <w:rPr>
          <w:rFonts w:ascii="Times New Roman" w:hAnsi="Times New Roman" w:cs="Times New Roman"/>
          <w:sz w:val="24"/>
          <w:szCs w:val="24"/>
        </w:rPr>
        <w:t xml:space="preserve">, </w:t>
      </w:r>
      <w:r w:rsidRPr="00B640D9"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B640D9">
        <w:rPr>
          <w:rFonts w:ascii="Times New Roman" w:hAnsi="Times New Roman" w:cs="Times New Roman"/>
          <w:sz w:val="24"/>
          <w:szCs w:val="24"/>
        </w:rPr>
        <w:t xml:space="preserve">. </w:t>
      </w:r>
      <w:r w:rsidRPr="00B640D9">
        <w:rPr>
          <w:rFonts w:ascii="Times New Roman" w:hAnsi="Times New Roman" w:cs="Times New Roman"/>
          <w:sz w:val="24"/>
          <w:szCs w:val="24"/>
          <w:lang w:val="en-US"/>
        </w:rPr>
        <w:t>Spiller</w:t>
      </w:r>
      <w:r w:rsidRPr="00B640D9">
        <w:rPr>
          <w:rFonts w:ascii="Times New Roman" w:hAnsi="Times New Roman" w:cs="Times New Roman"/>
          <w:sz w:val="24"/>
          <w:szCs w:val="24"/>
        </w:rPr>
        <w:t>, 2005).</w:t>
      </w:r>
      <w:proofErr w:type="gramEnd"/>
      <w:r w:rsidRPr="00B640D9">
        <w:rPr>
          <w:rFonts w:ascii="Times New Roman" w:hAnsi="Times New Roman" w:cs="Times New Roman"/>
          <w:sz w:val="24"/>
          <w:szCs w:val="24"/>
        </w:rPr>
        <w:t xml:space="preserve"> Когда эпизод острого дивертикулита будет купирован, пациентам следует рекомендовать диету с высоким содержанием клетчатки для нормолизации функции толстой кишки</w:t>
      </w:r>
      <w:proofErr w:type="gramStart"/>
      <w:r w:rsidRPr="00B640D9">
        <w:rPr>
          <w:rFonts w:ascii="Times New Roman" w:hAnsi="Times New Roman" w:cs="Times New Roman"/>
          <w:sz w:val="24"/>
          <w:szCs w:val="24"/>
        </w:rPr>
        <w:t>.О</w:t>
      </w:r>
      <w:proofErr w:type="gramEnd"/>
      <w:r w:rsidRPr="00B640D9">
        <w:rPr>
          <w:rFonts w:ascii="Times New Roman" w:hAnsi="Times New Roman" w:cs="Times New Roman"/>
          <w:sz w:val="24"/>
          <w:szCs w:val="24"/>
        </w:rPr>
        <w:t>т 7 до 10 ней назначают также курс антибиотиков после выписки (</w:t>
      </w:r>
      <w:r w:rsidRPr="00B640D9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B640D9">
        <w:rPr>
          <w:rFonts w:ascii="Times New Roman" w:hAnsi="Times New Roman" w:cs="Times New Roman"/>
          <w:sz w:val="24"/>
          <w:szCs w:val="24"/>
        </w:rPr>
        <w:t>.</w:t>
      </w:r>
      <w:r w:rsidRPr="00B640D9">
        <w:rPr>
          <w:rFonts w:ascii="Times New Roman" w:hAnsi="Times New Roman" w:cs="Times New Roman"/>
          <w:sz w:val="24"/>
          <w:szCs w:val="24"/>
          <w:lang w:val="en-US"/>
        </w:rPr>
        <w:t>Salzman</w:t>
      </w:r>
      <w:r w:rsidRPr="00B640D9">
        <w:rPr>
          <w:rFonts w:ascii="Times New Roman" w:hAnsi="Times New Roman" w:cs="Times New Roman"/>
          <w:sz w:val="24"/>
          <w:szCs w:val="24"/>
        </w:rPr>
        <w:t xml:space="preserve">, </w:t>
      </w:r>
      <w:r w:rsidRPr="00B640D9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B640D9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B640D9">
        <w:rPr>
          <w:rFonts w:ascii="Times New Roman" w:hAnsi="Times New Roman" w:cs="Times New Roman"/>
          <w:sz w:val="24"/>
          <w:szCs w:val="24"/>
          <w:lang w:val="en-US"/>
        </w:rPr>
        <w:t>Lillie</w:t>
      </w:r>
      <w:r w:rsidRPr="00B640D9">
        <w:rPr>
          <w:rFonts w:ascii="Times New Roman" w:hAnsi="Times New Roman" w:cs="Times New Roman"/>
          <w:sz w:val="24"/>
          <w:szCs w:val="24"/>
        </w:rPr>
        <w:t>, 2005).</w:t>
      </w:r>
      <w:proofErr w:type="gramEnd"/>
      <w:r w:rsidRPr="00B640D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640D9">
        <w:rPr>
          <w:rFonts w:ascii="Times New Roman" w:hAnsi="Times New Roman" w:cs="Times New Roman"/>
          <w:sz w:val="24"/>
          <w:szCs w:val="24"/>
        </w:rPr>
        <w:t>рекомендуемые антибиотики приедены в таблице (</w:t>
      </w:r>
      <w:r w:rsidRPr="00B640D9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B640D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B640D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640D9">
        <w:rPr>
          <w:rFonts w:ascii="Times New Roman" w:hAnsi="Times New Roman" w:cs="Times New Roman"/>
          <w:sz w:val="24"/>
          <w:szCs w:val="24"/>
          <w:lang w:val="en-US"/>
        </w:rPr>
        <w:t>Tursi</w:t>
      </w:r>
      <w:r w:rsidRPr="00B640D9">
        <w:rPr>
          <w:rFonts w:ascii="Times New Roman" w:hAnsi="Times New Roman" w:cs="Times New Roman"/>
          <w:sz w:val="24"/>
          <w:szCs w:val="24"/>
        </w:rPr>
        <w:t>, 2011).</w:t>
      </w:r>
      <w:proofErr w:type="gramEnd"/>
      <w:r w:rsidRPr="00B640D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640D9" w:rsidRPr="00B640D9" w:rsidRDefault="00B640D9" w:rsidP="00B640D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640D9" w:rsidRPr="00B640D9" w:rsidRDefault="00B640D9" w:rsidP="00B640D9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640D9">
        <w:rPr>
          <w:rFonts w:ascii="Times New Roman" w:hAnsi="Times New Roman" w:cs="Times New Roman"/>
          <w:sz w:val="24"/>
          <w:szCs w:val="24"/>
        </w:rPr>
        <w:t>Таблица Антибиотикотерапия при остром дивертикулите (</w:t>
      </w:r>
      <w:r w:rsidRPr="00B640D9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B640D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B640D9">
        <w:rPr>
          <w:rFonts w:ascii="Times New Roman" w:hAnsi="Times New Roman" w:cs="Times New Roman"/>
          <w:sz w:val="24"/>
          <w:szCs w:val="24"/>
        </w:rPr>
        <w:t xml:space="preserve"> </w:t>
      </w:r>
      <w:r w:rsidRPr="00B640D9">
        <w:rPr>
          <w:rFonts w:ascii="Times New Roman" w:hAnsi="Times New Roman" w:cs="Times New Roman"/>
          <w:sz w:val="24"/>
          <w:szCs w:val="24"/>
          <w:lang w:val="en-US"/>
        </w:rPr>
        <w:t>Tursi</w:t>
      </w:r>
      <w:r w:rsidRPr="00B640D9">
        <w:rPr>
          <w:rFonts w:ascii="Times New Roman" w:hAnsi="Times New Roman" w:cs="Times New Roman"/>
          <w:sz w:val="24"/>
          <w:szCs w:val="24"/>
        </w:rPr>
        <w:t>, 2011)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927"/>
        <w:gridCol w:w="4928"/>
      </w:tblGrid>
      <w:tr w:rsidR="00C11ACF" w:rsidTr="00C11ACF">
        <w:tc>
          <w:tcPr>
            <w:tcW w:w="4927" w:type="dxa"/>
          </w:tcPr>
          <w:p w:rsidR="00C11ACF" w:rsidRDefault="00C11ACF" w:rsidP="00B640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Путь введения</w:t>
            </w:r>
          </w:p>
        </w:tc>
        <w:tc>
          <w:tcPr>
            <w:tcW w:w="4928" w:type="dxa"/>
          </w:tcPr>
          <w:p w:rsidR="00C11ACF" w:rsidRDefault="00C11ACF" w:rsidP="00B640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Антибиотик</w:t>
            </w:r>
          </w:p>
        </w:tc>
      </w:tr>
      <w:tr w:rsidR="00C11ACF" w:rsidTr="00C11ACF">
        <w:tc>
          <w:tcPr>
            <w:tcW w:w="4927" w:type="dxa"/>
          </w:tcPr>
          <w:p w:rsidR="00C11ACF" w:rsidRDefault="00C11ACF" w:rsidP="00B640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Пероральный</w:t>
            </w:r>
          </w:p>
        </w:tc>
        <w:tc>
          <w:tcPr>
            <w:tcW w:w="4928" w:type="dxa"/>
          </w:tcPr>
          <w:p w:rsidR="00C11ACF" w:rsidRDefault="00C11ACF" w:rsidP="00B640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Амоксициллин+Клавулоновая кислота</w:t>
            </w:r>
          </w:p>
          <w:p w:rsidR="00C11ACF" w:rsidRDefault="00C11ACF" w:rsidP="00B640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Сульфаметаксазол-триметроприм+метронидазол</w:t>
            </w:r>
          </w:p>
          <w:p w:rsidR="00C11ACF" w:rsidRPr="00C11ACF" w:rsidRDefault="00C11ACF" w:rsidP="00B640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Chinolonic+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метронидазол</w:t>
            </w:r>
          </w:p>
        </w:tc>
      </w:tr>
      <w:tr w:rsidR="00C11ACF" w:rsidTr="00C11ACF">
        <w:tc>
          <w:tcPr>
            <w:tcW w:w="4927" w:type="dxa"/>
          </w:tcPr>
          <w:p w:rsidR="00C11ACF" w:rsidRDefault="00C11ACF" w:rsidP="00B640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Внутривенный</w:t>
            </w:r>
          </w:p>
        </w:tc>
        <w:tc>
          <w:tcPr>
            <w:tcW w:w="4928" w:type="dxa"/>
          </w:tcPr>
          <w:p w:rsidR="00C11ACF" w:rsidRDefault="00C11ACF" w:rsidP="00B640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Метронидазол+аминогликозид (например, гентамицин)</w:t>
            </w:r>
          </w:p>
          <w:p w:rsidR="007301EB" w:rsidRDefault="007301EB" w:rsidP="00B640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Клиндамицин</w:t>
            </w:r>
          </w:p>
          <w:p w:rsidR="007301EB" w:rsidRDefault="007301EB" w:rsidP="00B640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Азтреонам</w:t>
            </w:r>
          </w:p>
          <w:p w:rsidR="007301EB" w:rsidRDefault="007301EB" w:rsidP="00B640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Цефалоспорины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7301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поколения</w:t>
            </w:r>
          </w:p>
          <w:p w:rsidR="007301EB" w:rsidRDefault="007301EB" w:rsidP="00B640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Цефалоспорины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7301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поколения</w:t>
            </w:r>
          </w:p>
          <w:p w:rsidR="007301EB" w:rsidRPr="007301EB" w:rsidRDefault="007301EB" w:rsidP="00B640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Совместно несколько ингибиторов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β-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лактамаз (например, ампицилин сульбактам)</w:t>
            </w:r>
          </w:p>
        </w:tc>
      </w:tr>
    </w:tbl>
    <w:p w:rsidR="00B640D9" w:rsidRPr="00B640D9" w:rsidRDefault="00B640D9" w:rsidP="00B640D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640D9" w:rsidRPr="00B640D9" w:rsidRDefault="00B640D9" w:rsidP="00B640D9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640D9">
        <w:rPr>
          <w:rFonts w:ascii="Times New Roman" w:hAnsi="Times New Roman" w:cs="Times New Roman"/>
          <w:sz w:val="24"/>
          <w:szCs w:val="24"/>
        </w:rPr>
        <w:t>Прогноз для пациентов после очения по поводу острого дивертикулита, как правило, благоприятный и как было показано, медикаментозная терапия в 70-100% эффективна при первом эпизоде острого дивертикулита (</w:t>
      </w:r>
      <w:r w:rsidRPr="00B640D9">
        <w:rPr>
          <w:rFonts w:ascii="Times New Roman" w:hAnsi="Times New Roman" w:cs="Times New Roman"/>
          <w:sz w:val="24"/>
          <w:szCs w:val="24"/>
          <w:lang w:val="en-US"/>
        </w:rPr>
        <w:t>J</w:t>
      </w:r>
      <w:r w:rsidRPr="00B640D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B640D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640D9">
        <w:rPr>
          <w:rFonts w:ascii="Times New Roman" w:hAnsi="Times New Roman" w:cs="Times New Roman"/>
          <w:sz w:val="24"/>
          <w:szCs w:val="24"/>
          <w:lang w:val="en-US"/>
        </w:rPr>
        <w:t>Rafferty</w:t>
      </w:r>
      <w:r w:rsidRPr="00B640D9">
        <w:rPr>
          <w:rFonts w:ascii="Times New Roman" w:hAnsi="Times New Roman" w:cs="Times New Roman"/>
          <w:sz w:val="24"/>
          <w:szCs w:val="24"/>
        </w:rPr>
        <w:t xml:space="preserve"> с соавт, 2006).</w:t>
      </w:r>
      <w:proofErr w:type="gramEnd"/>
    </w:p>
    <w:p w:rsidR="00B640D9" w:rsidRPr="00B640D9" w:rsidRDefault="00B640D9" w:rsidP="00B640D9">
      <w:pPr>
        <w:jc w:val="both"/>
        <w:rPr>
          <w:rFonts w:ascii="Times New Roman" w:hAnsi="Times New Roman" w:cs="Times New Roman"/>
          <w:sz w:val="24"/>
          <w:szCs w:val="24"/>
        </w:rPr>
      </w:pPr>
      <w:r w:rsidRPr="00B640D9">
        <w:rPr>
          <w:rFonts w:ascii="Times New Roman" w:hAnsi="Times New Roman" w:cs="Times New Roman"/>
          <w:sz w:val="24"/>
          <w:szCs w:val="24"/>
        </w:rPr>
        <w:t xml:space="preserve">Однако, недавние исследования, </w:t>
      </w:r>
      <w:proofErr w:type="gramStart"/>
      <w:r w:rsidRPr="00B640D9">
        <w:rPr>
          <w:rFonts w:ascii="Times New Roman" w:hAnsi="Times New Roman" w:cs="Times New Roman"/>
          <w:sz w:val="24"/>
          <w:szCs w:val="24"/>
        </w:rPr>
        <w:t>похоже</w:t>
      </w:r>
      <w:proofErr w:type="gramEnd"/>
      <w:r w:rsidRPr="00B640D9">
        <w:rPr>
          <w:rFonts w:ascii="Times New Roman" w:hAnsi="Times New Roman" w:cs="Times New Roman"/>
          <w:sz w:val="24"/>
          <w:szCs w:val="24"/>
        </w:rPr>
        <w:t xml:space="preserve"> пересматривают роль антибиотиков в лечении острого дивертикулита. При ретроспективном анализе 311 больных, госпитализированных по поводу </w:t>
      </w:r>
      <w:proofErr w:type="gramStart"/>
      <w:r w:rsidRPr="00B640D9">
        <w:rPr>
          <w:rFonts w:ascii="Times New Roman" w:hAnsi="Times New Roman" w:cs="Times New Roman"/>
          <w:sz w:val="24"/>
          <w:szCs w:val="24"/>
        </w:rPr>
        <w:t>острого</w:t>
      </w:r>
      <w:proofErr w:type="gramEnd"/>
      <w:r w:rsidRPr="00B640D9">
        <w:rPr>
          <w:rFonts w:ascii="Times New Roman" w:hAnsi="Times New Roman" w:cs="Times New Roman"/>
          <w:sz w:val="24"/>
          <w:szCs w:val="24"/>
        </w:rPr>
        <w:t xml:space="preserve"> дивертикулита, </w:t>
      </w:r>
      <w:r w:rsidRPr="00B640D9"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B640D9">
        <w:rPr>
          <w:rFonts w:ascii="Times New Roman" w:hAnsi="Times New Roman" w:cs="Times New Roman"/>
          <w:sz w:val="24"/>
          <w:szCs w:val="24"/>
        </w:rPr>
        <w:t xml:space="preserve">. </w:t>
      </w:r>
      <w:r w:rsidRPr="00B640D9">
        <w:rPr>
          <w:rFonts w:ascii="Times New Roman" w:hAnsi="Times New Roman" w:cs="Times New Roman"/>
          <w:sz w:val="24"/>
          <w:szCs w:val="24"/>
          <w:lang w:val="en-US"/>
        </w:rPr>
        <w:t>Hjern</w:t>
      </w:r>
      <w:r w:rsidRPr="00B640D9">
        <w:rPr>
          <w:rFonts w:ascii="Times New Roman" w:hAnsi="Times New Roman" w:cs="Times New Roman"/>
          <w:sz w:val="24"/>
          <w:szCs w:val="24"/>
        </w:rPr>
        <w:t xml:space="preserve"> с соавт (2007), получавших консервативное </w:t>
      </w:r>
      <w:proofErr w:type="gramStart"/>
      <w:r w:rsidRPr="00B640D9">
        <w:rPr>
          <w:rFonts w:ascii="Times New Roman" w:hAnsi="Times New Roman" w:cs="Times New Roman"/>
          <w:sz w:val="24"/>
          <w:szCs w:val="24"/>
        </w:rPr>
        <w:t>лечение  с</w:t>
      </w:r>
      <w:proofErr w:type="gramEnd"/>
      <w:r w:rsidRPr="00B640D9">
        <w:rPr>
          <w:rFonts w:ascii="Times New Roman" w:hAnsi="Times New Roman" w:cs="Times New Roman"/>
          <w:sz w:val="24"/>
          <w:szCs w:val="24"/>
        </w:rPr>
        <w:t xml:space="preserve"> ограничением перорального приема, находились далее под наблюдением. Пациентов, получавших антибиотики (</w:t>
      </w:r>
      <w:r w:rsidRPr="00B640D9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B640D9">
        <w:rPr>
          <w:rFonts w:ascii="Times New Roman" w:hAnsi="Times New Roman" w:cs="Times New Roman"/>
          <w:sz w:val="24"/>
          <w:szCs w:val="24"/>
        </w:rPr>
        <w:t>=118) сравнивали с пациентами, получавших консервативное лечение (наблюдение и ограничение перорального приема) (</w:t>
      </w:r>
      <w:r w:rsidRPr="00B640D9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B640D9">
        <w:rPr>
          <w:rFonts w:ascii="Times New Roman" w:hAnsi="Times New Roman" w:cs="Times New Roman"/>
          <w:sz w:val="24"/>
          <w:szCs w:val="24"/>
        </w:rPr>
        <w:t>=193). При лечении антибиотиками, у 3 не было эффекта от антибиотикотерапии (3%) и им выполняли хирургические вмешательства. У 7 больных (4%), при лечении без антибиотиков, последние были позже назначены. В течение периода, наблюднеия, у 29% пациентов, получавших антибиотики были осложения (рецидив острого дивертикулита и/или последующие хирургические вмешательства) по сравнению с 28% (</w:t>
      </w:r>
      <w:proofErr w:type="gramStart"/>
      <w:r w:rsidRPr="00B640D9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B640D9">
        <w:rPr>
          <w:rFonts w:ascii="Times New Roman" w:hAnsi="Times New Roman" w:cs="Times New Roman"/>
          <w:sz w:val="24"/>
          <w:szCs w:val="24"/>
        </w:rPr>
        <w:t xml:space="preserve">=разница не существенна) среди тех пациентов, которые лечились без антибиотиков. При мультивариантном анализе, риск последующих событий не был под влиянием лечения антибиотиками (отношение шансов 1,03; 95% доверительный интервал (ДИ), 0,61-1,74). Эти результаты показывают, что антибиотики не всегда являются обязательными при легком течении острого дивертикулита и лечение без антибиотиков, возможно более безопасно ине влияет на течение заболевания в последующем. </w:t>
      </w:r>
      <w:proofErr w:type="gramStart"/>
      <w:r w:rsidRPr="00B640D9">
        <w:rPr>
          <w:rFonts w:ascii="Times New Roman" w:hAnsi="Times New Roman" w:cs="Times New Roman"/>
          <w:sz w:val="24"/>
          <w:szCs w:val="24"/>
        </w:rPr>
        <w:t xml:space="preserve">Еще один важный момент - приемно 1/3 пациентов подвергается рецидиву дивертикулита, часто в течениипервого года с момента первого эпизода острого </w:t>
      </w:r>
      <w:r w:rsidRPr="00B640D9">
        <w:rPr>
          <w:rFonts w:ascii="Times New Roman" w:hAnsi="Times New Roman" w:cs="Times New Roman"/>
          <w:sz w:val="24"/>
          <w:szCs w:val="24"/>
        </w:rPr>
        <w:lastRenderedPageBreak/>
        <w:t>дивертикулита (</w:t>
      </w:r>
      <w:r w:rsidRPr="00B640D9">
        <w:rPr>
          <w:rFonts w:ascii="Times New Roman" w:hAnsi="Times New Roman" w:cs="Times New Roman"/>
          <w:sz w:val="24"/>
          <w:szCs w:val="24"/>
          <w:lang w:val="en-US"/>
        </w:rPr>
        <w:t>J</w:t>
      </w:r>
      <w:r w:rsidRPr="00B640D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B640D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640D9">
        <w:rPr>
          <w:rFonts w:ascii="Times New Roman" w:hAnsi="Times New Roman" w:cs="Times New Roman"/>
          <w:sz w:val="24"/>
          <w:szCs w:val="24"/>
          <w:lang w:val="en-US"/>
        </w:rPr>
        <w:t>Rafferty</w:t>
      </w:r>
      <w:r w:rsidRPr="00B640D9">
        <w:rPr>
          <w:rFonts w:ascii="Times New Roman" w:hAnsi="Times New Roman" w:cs="Times New Roman"/>
          <w:sz w:val="24"/>
          <w:szCs w:val="24"/>
        </w:rPr>
        <w:t>?</w:t>
      </w:r>
      <w:proofErr w:type="gramEnd"/>
      <w:r w:rsidRPr="00B640D9">
        <w:rPr>
          <w:rFonts w:ascii="Times New Roman" w:hAnsi="Times New Roman" w:cs="Times New Roman"/>
          <w:sz w:val="24"/>
          <w:szCs w:val="24"/>
        </w:rPr>
        <w:t xml:space="preserve"> 2006; ТюРю </w:t>
      </w:r>
      <w:r w:rsidRPr="00B640D9">
        <w:rPr>
          <w:rFonts w:ascii="Times New Roman" w:hAnsi="Times New Roman" w:cs="Times New Roman"/>
          <w:sz w:val="24"/>
          <w:szCs w:val="24"/>
          <w:lang w:val="en-US"/>
        </w:rPr>
        <w:t>Stollman</w:t>
      </w:r>
      <w:r w:rsidRPr="00B640D9">
        <w:rPr>
          <w:rFonts w:ascii="Times New Roman" w:hAnsi="Times New Roman" w:cs="Times New Roman"/>
          <w:sz w:val="24"/>
          <w:szCs w:val="24"/>
        </w:rPr>
        <w:t xml:space="preserve">, </w:t>
      </w:r>
      <w:r w:rsidRPr="00B640D9">
        <w:rPr>
          <w:rFonts w:ascii="Times New Roman" w:hAnsi="Times New Roman" w:cs="Times New Roman"/>
          <w:sz w:val="24"/>
          <w:szCs w:val="24"/>
          <w:lang w:val="en-US"/>
        </w:rPr>
        <w:t>J</w:t>
      </w:r>
      <w:r w:rsidRPr="00B640D9">
        <w:rPr>
          <w:rFonts w:ascii="Times New Roman" w:hAnsi="Times New Roman" w:cs="Times New Roman"/>
          <w:sz w:val="24"/>
          <w:szCs w:val="24"/>
        </w:rPr>
        <w:t>.</w:t>
      </w:r>
      <w:r w:rsidRPr="00B640D9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B640D9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B640D9">
        <w:rPr>
          <w:rFonts w:ascii="Times New Roman" w:hAnsi="Times New Roman" w:cs="Times New Roman"/>
          <w:sz w:val="24"/>
          <w:szCs w:val="24"/>
          <w:lang w:val="en-US"/>
        </w:rPr>
        <w:t>Raskin</w:t>
      </w:r>
      <w:r w:rsidRPr="00B640D9">
        <w:rPr>
          <w:rFonts w:ascii="Times New Roman" w:hAnsi="Times New Roman" w:cs="Times New Roman"/>
          <w:sz w:val="24"/>
          <w:szCs w:val="24"/>
        </w:rPr>
        <w:t xml:space="preserve">, 1999; </w:t>
      </w:r>
      <w:r w:rsidRPr="00B640D9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B640D9">
        <w:rPr>
          <w:rFonts w:ascii="Times New Roman" w:hAnsi="Times New Roman" w:cs="Times New Roman"/>
          <w:sz w:val="24"/>
          <w:szCs w:val="24"/>
        </w:rPr>
        <w:t xml:space="preserve">. </w:t>
      </w:r>
      <w:r w:rsidRPr="00B640D9">
        <w:rPr>
          <w:rFonts w:ascii="Times New Roman" w:hAnsi="Times New Roman" w:cs="Times New Roman"/>
          <w:sz w:val="24"/>
          <w:szCs w:val="24"/>
          <w:lang w:val="en-US"/>
        </w:rPr>
        <w:t>Lamanna</w:t>
      </w:r>
      <w:r w:rsidRPr="00B640D9">
        <w:rPr>
          <w:rFonts w:ascii="Times New Roman" w:hAnsi="Times New Roman" w:cs="Times New Roman"/>
          <w:sz w:val="24"/>
          <w:szCs w:val="24"/>
        </w:rPr>
        <w:t xml:space="preserve">, </w:t>
      </w:r>
      <w:r w:rsidRPr="00B640D9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B640D9">
        <w:rPr>
          <w:rFonts w:ascii="Times New Roman" w:hAnsi="Times New Roman" w:cs="Times New Roman"/>
          <w:sz w:val="24"/>
          <w:szCs w:val="24"/>
        </w:rPr>
        <w:t xml:space="preserve">. </w:t>
      </w:r>
      <w:r w:rsidRPr="00B640D9">
        <w:rPr>
          <w:rFonts w:ascii="Times New Roman" w:hAnsi="Times New Roman" w:cs="Times New Roman"/>
          <w:sz w:val="24"/>
          <w:szCs w:val="24"/>
          <w:lang w:val="en-US"/>
        </w:rPr>
        <w:t>Orsi</w:t>
      </w:r>
      <w:r w:rsidRPr="00B640D9">
        <w:rPr>
          <w:rFonts w:ascii="Times New Roman" w:hAnsi="Times New Roman" w:cs="Times New Roman"/>
          <w:sz w:val="24"/>
          <w:szCs w:val="24"/>
        </w:rPr>
        <w:t>, 1984); частота рецидивов от 19 до 54% в течение 5 лет (</w:t>
      </w:r>
      <w:r w:rsidRPr="00B640D9"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B640D9">
        <w:rPr>
          <w:rFonts w:ascii="Times New Roman" w:hAnsi="Times New Roman" w:cs="Times New Roman"/>
          <w:sz w:val="24"/>
          <w:szCs w:val="24"/>
        </w:rPr>
        <w:t>.</w:t>
      </w:r>
      <w:r w:rsidRPr="00B640D9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B640D9">
        <w:rPr>
          <w:rFonts w:ascii="Times New Roman" w:hAnsi="Times New Roman" w:cs="Times New Roman"/>
          <w:sz w:val="24"/>
          <w:szCs w:val="24"/>
        </w:rPr>
        <w:t xml:space="preserve">. </w:t>
      </w:r>
      <w:r w:rsidRPr="00B640D9">
        <w:rPr>
          <w:rFonts w:ascii="Times New Roman" w:hAnsi="Times New Roman" w:cs="Times New Roman"/>
          <w:sz w:val="24"/>
          <w:szCs w:val="24"/>
          <w:lang w:val="en-US"/>
        </w:rPr>
        <w:t>Chautems</w:t>
      </w:r>
      <w:r w:rsidRPr="00B640D9">
        <w:rPr>
          <w:rFonts w:ascii="Times New Roman" w:hAnsi="Times New Roman" w:cs="Times New Roman"/>
          <w:sz w:val="24"/>
          <w:szCs w:val="24"/>
        </w:rPr>
        <w:t xml:space="preserve"> с соавт, 2002).</w:t>
      </w:r>
      <w:proofErr w:type="gramEnd"/>
      <w:r w:rsidRPr="00B640D9">
        <w:rPr>
          <w:rFonts w:ascii="Times New Roman" w:hAnsi="Times New Roman" w:cs="Times New Roman"/>
          <w:sz w:val="24"/>
          <w:szCs w:val="24"/>
        </w:rPr>
        <w:t xml:space="preserve"> Прилечении повторных эпизодов может использоваться также курс лечения</w:t>
      </w:r>
      <w:proofErr w:type="gramStart"/>
      <w:r w:rsidRPr="00B640D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B640D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640D9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B640D9">
        <w:rPr>
          <w:rFonts w:ascii="Times New Roman" w:hAnsi="Times New Roman" w:cs="Times New Roman"/>
          <w:sz w:val="24"/>
          <w:szCs w:val="24"/>
        </w:rPr>
        <w:t>днако, традиционно при лечении острого рецидивирующего дивертикулита после 2 эпизода и более частого, рекомендуется хирургическое лечение (</w:t>
      </w:r>
      <w:r w:rsidRPr="00B640D9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B640D9">
        <w:rPr>
          <w:rFonts w:ascii="Times New Roman" w:hAnsi="Times New Roman" w:cs="Times New Roman"/>
          <w:sz w:val="24"/>
          <w:szCs w:val="24"/>
        </w:rPr>
        <w:t>.</w:t>
      </w:r>
      <w:r w:rsidRPr="00B640D9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B640D9">
        <w:rPr>
          <w:rFonts w:ascii="Times New Roman" w:hAnsi="Times New Roman" w:cs="Times New Roman"/>
          <w:sz w:val="24"/>
          <w:szCs w:val="24"/>
        </w:rPr>
        <w:t xml:space="preserve">. </w:t>
      </w:r>
      <w:r w:rsidRPr="00B640D9">
        <w:rPr>
          <w:rFonts w:ascii="Times New Roman" w:hAnsi="Times New Roman" w:cs="Times New Roman"/>
          <w:sz w:val="24"/>
          <w:szCs w:val="24"/>
          <w:lang w:val="en-US"/>
        </w:rPr>
        <w:t>Aydin</w:t>
      </w:r>
      <w:r w:rsidRPr="00B640D9">
        <w:rPr>
          <w:rFonts w:ascii="Times New Roman" w:hAnsi="Times New Roman" w:cs="Times New Roman"/>
          <w:sz w:val="24"/>
          <w:szCs w:val="24"/>
        </w:rPr>
        <w:t xml:space="preserve">, </w:t>
      </w:r>
      <w:r w:rsidRPr="00B640D9"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B640D9">
        <w:rPr>
          <w:rFonts w:ascii="Times New Roman" w:hAnsi="Times New Roman" w:cs="Times New Roman"/>
          <w:sz w:val="24"/>
          <w:szCs w:val="24"/>
        </w:rPr>
        <w:t>.</w:t>
      </w:r>
      <w:r w:rsidRPr="00B640D9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B640D9">
        <w:rPr>
          <w:rFonts w:ascii="Times New Roman" w:hAnsi="Times New Roman" w:cs="Times New Roman"/>
          <w:sz w:val="24"/>
          <w:szCs w:val="24"/>
        </w:rPr>
        <w:t xml:space="preserve">. </w:t>
      </w:r>
      <w:r w:rsidRPr="00B640D9">
        <w:rPr>
          <w:rFonts w:ascii="Times New Roman" w:hAnsi="Times New Roman" w:cs="Times New Roman"/>
          <w:sz w:val="24"/>
          <w:szCs w:val="24"/>
          <w:lang w:val="en-US"/>
        </w:rPr>
        <w:t>Remzi</w:t>
      </w:r>
      <w:r w:rsidRPr="00B640D9">
        <w:rPr>
          <w:rFonts w:ascii="Times New Roman" w:hAnsi="Times New Roman" w:cs="Times New Roman"/>
          <w:sz w:val="24"/>
          <w:szCs w:val="24"/>
        </w:rPr>
        <w:t>, 2004). Антибиотики могут оставаться основой терапии, в частности для индукции ремиссии. Однако</w:t>
      </w:r>
      <w:proofErr w:type="gramStart"/>
      <w:r w:rsidRPr="00B640D9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B640D9">
        <w:rPr>
          <w:rFonts w:ascii="Times New Roman" w:hAnsi="Times New Roman" w:cs="Times New Roman"/>
          <w:sz w:val="24"/>
          <w:szCs w:val="24"/>
        </w:rPr>
        <w:t xml:space="preserve"> антибиотики не представляются эффективными для профилактики рецидивов дивертикулита (</w:t>
      </w:r>
      <w:r w:rsidRPr="00B640D9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B640D9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B640D9">
        <w:rPr>
          <w:rFonts w:ascii="Times New Roman" w:hAnsi="Times New Roman" w:cs="Times New Roman"/>
          <w:sz w:val="24"/>
          <w:szCs w:val="24"/>
          <w:lang w:val="en-US"/>
        </w:rPr>
        <w:t>Tursi</w:t>
      </w:r>
      <w:r w:rsidRPr="00B640D9">
        <w:rPr>
          <w:rFonts w:ascii="Times New Roman" w:hAnsi="Times New Roman" w:cs="Times New Roman"/>
          <w:sz w:val="24"/>
          <w:szCs w:val="24"/>
        </w:rPr>
        <w:t>, 2010).</w:t>
      </w:r>
      <w:proofErr w:type="gramEnd"/>
      <w:r w:rsidRPr="00B640D9">
        <w:rPr>
          <w:rFonts w:ascii="Times New Roman" w:hAnsi="Times New Roman" w:cs="Times New Roman"/>
          <w:sz w:val="24"/>
          <w:szCs w:val="24"/>
        </w:rPr>
        <w:t xml:space="preserve"> Более глубокое понимание патофизиологии ДБ, в частности роли микрофлоры толстой кишки и хронического воспаления в патогенезе заболевания, позволяют по новому подходить к стратегии лечения.</w:t>
      </w:r>
    </w:p>
    <w:p w:rsidR="00B640D9" w:rsidRPr="00B640D9" w:rsidRDefault="00B640D9" w:rsidP="00B640D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640D9" w:rsidRPr="00B640D9" w:rsidRDefault="007301EB" w:rsidP="00B640D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6120765" cy="4324510"/>
            <wp:effectExtent l="0" t="0" r="0" b="0"/>
            <wp:docPr id="24" name="Рисунок 24" descr="C:\Users\студент\AppData\Local\Microsoft\Windows\Temporary Internet Files\Content.Word\Рисунок (24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тудент\AppData\Local\Microsoft\Windows\Temporary Internet Files\Content.Word\Рисунок (241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4324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40D9" w:rsidRPr="00B640D9" w:rsidRDefault="00B640D9" w:rsidP="00B640D9">
      <w:pPr>
        <w:jc w:val="both"/>
        <w:rPr>
          <w:rFonts w:ascii="Times New Roman" w:hAnsi="Times New Roman" w:cs="Times New Roman"/>
          <w:sz w:val="24"/>
          <w:szCs w:val="24"/>
        </w:rPr>
      </w:pPr>
      <w:r w:rsidRPr="00B640D9">
        <w:rPr>
          <w:rFonts w:ascii="Times New Roman" w:hAnsi="Times New Roman" w:cs="Times New Roman"/>
          <w:sz w:val="24"/>
          <w:szCs w:val="24"/>
        </w:rPr>
        <w:t>Механизм хронизации</w:t>
      </w:r>
    </w:p>
    <w:p w:rsidR="00B640D9" w:rsidRPr="00B640D9" w:rsidRDefault="00B640D9" w:rsidP="00B640D9">
      <w:pPr>
        <w:jc w:val="both"/>
        <w:rPr>
          <w:rFonts w:ascii="Times New Roman" w:hAnsi="Times New Roman" w:cs="Times New Roman"/>
          <w:sz w:val="24"/>
          <w:szCs w:val="24"/>
        </w:rPr>
      </w:pPr>
      <w:r w:rsidRPr="00B640D9">
        <w:rPr>
          <w:rFonts w:ascii="Times New Roman" w:hAnsi="Times New Roman" w:cs="Times New Roman"/>
          <w:sz w:val="24"/>
          <w:szCs w:val="24"/>
        </w:rPr>
        <w:t>Множество видов бактерий выработали устойчивость ко всем имеющимся антибиотикам, что является причиной безуспешности лечени ряда инфекционных заболеваний (К. Циммер, 2015).</w:t>
      </w:r>
    </w:p>
    <w:p w:rsidR="00B640D9" w:rsidRPr="00B640D9" w:rsidRDefault="00B640D9" w:rsidP="00B640D9">
      <w:pPr>
        <w:jc w:val="both"/>
        <w:rPr>
          <w:rFonts w:ascii="Times New Roman" w:hAnsi="Times New Roman" w:cs="Times New Roman"/>
          <w:sz w:val="24"/>
          <w:szCs w:val="24"/>
        </w:rPr>
      </w:pPr>
      <w:r w:rsidRPr="00B640D9">
        <w:rPr>
          <w:rFonts w:ascii="Times New Roman" w:hAnsi="Times New Roman" w:cs="Times New Roman"/>
          <w:sz w:val="24"/>
          <w:szCs w:val="24"/>
        </w:rPr>
        <w:t xml:space="preserve">Согласно оценкам центров по контролю и предотвращению заболеваний, в США 23 тыс. человек ежегодно умирает от инфекций, возбудители которых резистентны к антибиотикам. Стандартный подход в этой ситуации до сих пор состоит в попытках замедления развития резистентности и замене потерявших эффективность антибиотиков </w:t>
      </w:r>
      <w:proofErr w:type="gramStart"/>
      <w:r w:rsidRPr="00B640D9">
        <w:rPr>
          <w:rFonts w:ascii="Times New Roman" w:hAnsi="Times New Roman" w:cs="Times New Roman"/>
          <w:sz w:val="24"/>
          <w:szCs w:val="24"/>
        </w:rPr>
        <w:t>новыми</w:t>
      </w:r>
      <w:proofErr w:type="gramEnd"/>
      <w:r w:rsidRPr="00B640D9">
        <w:rPr>
          <w:rFonts w:ascii="Times New Roman" w:hAnsi="Times New Roman" w:cs="Times New Roman"/>
          <w:sz w:val="24"/>
          <w:szCs w:val="24"/>
        </w:rPr>
        <w:t xml:space="preserve"> и более мощными, хотя обе меры паллиативны. Многие виды бактерий используют для выживания стратегию совместных действий и социо-микробиологически ищут спосбы разрушения их </w:t>
      </w:r>
      <w:r w:rsidRPr="00B640D9">
        <w:rPr>
          <w:rFonts w:ascii="Times New Roman" w:hAnsi="Times New Roman" w:cs="Times New Roman"/>
          <w:sz w:val="24"/>
          <w:szCs w:val="24"/>
        </w:rPr>
        <w:lastRenderedPageBreak/>
        <w:t xml:space="preserve">сообществ, например, разрывая коммуникативные связи между членами или блокируя процессы совместного использования питательных веществ. Атака на сообщества бактерий может не дать 100%-го результата, но </w:t>
      </w:r>
      <w:proofErr w:type="gramStart"/>
      <w:r w:rsidRPr="00B640D9">
        <w:rPr>
          <w:rFonts w:ascii="Times New Roman" w:hAnsi="Times New Roman" w:cs="Times New Roman"/>
          <w:sz w:val="24"/>
          <w:szCs w:val="24"/>
        </w:rPr>
        <w:t>она</w:t>
      </w:r>
      <w:proofErr w:type="gramEnd"/>
      <w:r w:rsidRPr="00B640D9">
        <w:rPr>
          <w:rFonts w:ascii="Times New Roman" w:hAnsi="Times New Roman" w:cs="Times New Roman"/>
          <w:sz w:val="24"/>
          <w:szCs w:val="24"/>
        </w:rPr>
        <w:t xml:space="preserve"> по крайней мере, спосбна серьезно замедлить эволюцию резистентности. В упрощенном виде, ращвитие резистнетности выглядит следующим образом. В любой популяции бактерий присутствует некоторое количество мутантов, выработавших систему защиты от опредедленного вида антибиотика. У обычных бактерий есть "насосы", выбрасывающие вредные вещества из клеток, а у мутантов "насосов" может быть </w:t>
      </w:r>
      <w:proofErr w:type="gramStart"/>
      <w:r w:rsidRPr="00B640D9">
        <w:rPr>
          <w:rFonts w:ascii="Times New Roman" w:hAnsi="Times New Roman" w:cs="Times New Roman"/>
          <w:sz w:val="24"/>
          <w:szCs w:val="24"/>
        </w:rPr>
        <w:t>больше</w:t>
      </w:r>
      <w:proofErr w:type="gramEnd"/>
      <w:r w:rsidRPr="00B640D9">
        <w:rPr>
          <w:rFonts w:ascii="Times New Roman" w:hAnsi="Times New Roman" w:cs="Times New Roman"/>
          <w:sz w:val="24"/>
          <w:szCs w:val="24"/>
        </w:rPr>
        <w:t xml:space="preserve"> и они быстро освобождаются от попавших в них молекул антибиотика. Бактерии, не имеющие дополнительных "насосов", погибают, а мутанты стремительно размножаются и постепенно вытесняют из популяции нормальные формы.</w:t>
      </w:r>
    </w:p>
    <w:p w:rsidR="00B640D9" w:rsidRPr="00B640D9" w:rsidRDefault="00B640D9" w:rsidP="00B640D9">
      <w:pPr>
        <w:jc w:val="both"/>
        <w:rPr>
          <w:rFonts w:ascii="Times New Roman" w:hAnsi="Times New Roman" w:cs="Times New Roman"/>
          <w:sz w:val="24"/>
          <w:szCs w:val="24"/>
        </w:rPr>
      </w:pPr>
      <w:r w:rsidRPr="00B640D9">
        <w:rPr>
          <w:rFonts w:ascii="Times New Roman" w:hAnsi="Times New Roman" w:cs="Times New Roman"/>
          <w:sz w:val="24"/>
          <w:szCs w:val="24"/>
        </w:rPr>
        <w:t>В настоящее время один из интерсных препартов для повышения эффективности антибактериальной терапии сидерофоры, которые разрывают коммуникативные связи, блокируя рецепторы, с которыми связываются сигнальные молекулы. Сидерофоры отщепляют атомы железа от молекул, а в среду добавляют галий, сходный по своим свойствам с железом, его связывают сидерофоры, последние с геллием, не может быть использовали бактерии и они перестают делиться</w:t>
      </w:r>
      <w:proofErr w:type="gramStart"/>
      <w:r w:rsidRPr="00B640D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B640D9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B640D9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B640D9">
        <w:rPr>
          <w:rFonts w:ascii="Times New Roman" w:hAnsi="Times New Roman" w:cs="Times New Roman"/>
          <w:sz w:val="24"/>
          <w:szCs w:val="24"/>
        </w:rPr>
        <w:t>ис.  )</w:t>
      </w:r>
    </w:p>
    <w:p w:rsidR="00B640D9" w:rsidRPr="00B640D9" w:rsidRDefault="00B640D9" w:rsidP="00B640D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640D9" w:rsidRPr="00B640D9" w:rsidRDefault="00B640D9" w:rsidP="00B640D9">
      <w:pPr>
        <w:jc w:val="both"/>
        <w:rPr>
          <w:rFonts w:ascii="Times New Roman" w:hAnsi="Times New Roman" w:cs="Times New Roman"/>
          <w:sz w:val="24"/>
          <w:szCs w:val="24"/>
        </w:rPr>
      </w:pPr>
      <w:r w:rsidRPr="00B640D9">
        <w:rPr>
          <w:rFonts w:ascii="Times New Roman" w:hAnsi="Times New Roman" w:cs="Times New Roman"/>
          <w:sz w:val="24"/>
          <w:szCs w:val="24"/>
        </w:rPr>
        <w:t xml:space="preserve">По рекомендации </w:t>
      </w:r>
      <w:proofErr w:type="gramStart"/>
      <w:r w:rsidRPr="00B640D9">
        <w:rPr>
          <w:rFonts w:ascii="Times New Roman" w:hAnsi="Times New Roman" w:cs="Times New Roman"/>
          <w:sz w:val="24"/>
          <w:szCs w:val="24"/>
        </w:rPr>
        <w:t>ВОГ</w:t>
      </w:r>
      <w:proofErr w:type="gramEnd"/>
      <w:r w:rsidRPr="00B640D9">
        <w:rPr>
          <w:rFonts w:ascii="Times New Roman" w:hAnsi="Times New Roman" w:cs="Times New Roman"/>
          <w:sz w:val="24"/>
          <w:szCs w:val="24"/>
        </w:rPr>
        <w:t>-</w:t>
      </w:r>
      <w:r w:rsidRPr="00B640D9">
        <w:rPr>
          <w:rFonts w:ascii="Times New Roman" w:hAnsi="Times New Roman" w:cs="Times New Roman"/>
          <w:sz w:val="24"/>
          <w:szCs w:val="24"/>
          <w:lang w:val="en-US"/>
        </w:rPr>
        <w:t>OMGE</w:t>
      </w:r>
      <w:r w:rsidRPr="00B640D9">
        <w:rPr>
          <w:rFonts w:ascii="Times New Roman" w:hAnsi="Times New Roman" w:cs="Times New Roman"/>
          <w:sz w:val="24"/>
          <w:szCs w:val="24"/>
        </w:rPr>
        <w:t xml:space="preserve">, амбулаторное лечение проводится убольных с умеренными абдоминальными болями, отсутствием системных симптомов и включает уменьшение потребления пищи, антибиотики в течение 7-14 дней (амоксициллин/клавулоновая кислота, сульфаметаксазол-триметаприм или квинолон+метронидазол в течение 7-10 дней), улучшение должно наступать в течение 48-72 часов после начала лечения. Важным компонентом лечения является контроль </w:t>
      </w:r>
      <w:r w:rsidRPr="00B640D9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B640D9">
        <w:rPr>
          <w:rFonts w:ascii="Times New Roman" w:hAnsi="Times New Roman" w:cs="Times New Roman"/>
          <w:sz w:val="24"/>
          <w:szCs w:val="24"/>
        </w:rPr>
        <w:t>.</w:t>
      </w:r>
      <w:r w:rsidRPr="00B640D9">
        <w:rPr>
          <w:rFonts w:ascii="Times New Roman" w:hAnsi="Times New Roman" w:cs="Times New Roman"/>
          <w:sz w:val="24"/>
          <w:szCs w:val="24"/>
          <w:lang w:val="en-US"/>
        </w:rPr>
        <w:t>coli</w:t>
      </w:r>
      <w:r w:rsidRPr="00B640D9">
        <w:rPr>
          <w:rFonts w:ascii="Times New Roman" w:hAnsi="Times New Roman" w:cs="Times New Roman"/>
          <w:sz w:val="24"/>
          <w:szCs w:val="24"/>
        </w:rPr>
        <w:t xml:space="preserve">, </w:t>
      </w:r>
      <w:r w:rsidRPr="00B640D9">
        <w:rPr>
          <w:rFonts w:ascii="Times New Roman" w:hAnsi="Times New Roman" w:cs="Times New Roman"/>
          <w:sz w:val="24"/>
          <w:szCs w:val="24"/>
          <w:lang w:val="en-US"/>
        </w:rPr>
        <w:t>Bacteroides</w:t>
      </w:r>
      <w:r w:rsidRPr="00B640D9">
        <w:rPr>
          <w:rFonts w:ascii="Times New Roman" w:hAnsi="Times New Roman" w:cs="Times New Roman"/>
          <w:sz w:val="24"/>
          <w:szCs w:val="24"/>
        </w:rPr>
        <w:t xml:space="preserve"> </w:t>
      </w:r>
      <w:r w:rsidRPr="00B640D9">
        <w:rPr>
          <w:rFonts w:ascii="Times New Roman" w:hAnsi="Times New Roman" w:cs="Times New Roman"/>
          <w:sz w:val="24"/>
          <w:szCs w:val="24"/>
          <w:lang w:val="en-US"/>
        </w:rPr>
        <w:t>fragilis</w:t>
      </w:r>
      <w:r w:rsidRPr="00B640D9">
        <w:rPr>
          <w:rFonts w:ascii="Times New Roman" w:hAnsi="Times New Roman" w:cs="Times New Roman"/>
          <w:sz w:val="24"/>
          <w:szCs w:val="24"/>
        </w:rPr>
        <w:t>. При отсутствии эффекта от лечения в течение 48-72 часов необходимо обследовать состояние органов брюшной полости.</w:t>
      </w:r>
    </w:p>
    <w:p w:rsidR="00B640D9" w:rsidRPr="00B640D9" w:rsidRDefault="00B640D9" w:rsidP="00B640D9">
      <w:pPr>
        <w:jc w:val="both"/>
        <w:rPr>
          <w:rFonts w:ascii="Times New Roman" w:hAnsi="Times New Roman" w:cs="Times New Roman"/>
          <w:sz w:val="24"/>
          <w:szCs w:val="24"/>
        </w:rPr>
      </w:pPr>
      <w:r w:rsidRPr="00B640D9">
        <w:rPr>
          <w:rFonts w:ascii="Times New Roman" w:hAnsi="Times New Roman" w:cs="Times New Roman"/>
          <w:sz w:val="24"/>
          <w:szCs w:val="24"/>
        </w:rPr>
        <w:t>Пациенты с тяжелыми формами дивертикулита (1-2%), согласно рекомендациям ВОГ-</w:t>
      </w:r>
      <w:r w:rsidRPr="00B640D9">
        <w:rPr>
          <w:rFonts w:ascii="Times New Roman" w:hAnsi="Times New Roman" w:cs="Times New Roman"/>
          <w:sz w:val="24"/>
          <w:szCs w:val="24"/>
          <w:lang w:val="en-US"/>
        </w:rPr>
        <w:t>OMGE</w:t>
      </w:r>
      <w:r w:rsidRPr="00B640D9">
        <w:rPr>
          <w:rFonts w:ascii="Times New Roman" w:hAnsi="Times New Roman" w:cs="Times New Roman"/>
          <w:sz w:val="24"/>
          <w:szCs w:val="24"/>
        </w:rPr>
        <w:t xml:space="preserve">, подлежат госпитализации, или проводят разгрузку кишечника, антибиотикотерапию (подавление грмотрицательных и анаэробных бактерий) в течение 7-10 дней, внутривенную гидратацию, анальгезию (меперидин) Применение меперидина предпочтительнее морфина, поскольку </w:t>
      </w:r>
      <w:proofErr w:type="gramStart"/>
      <w:r w:rsidRPr="00B640D9">
        <w:rPr>
          <w:rFonts w:ascii="Times New Roman" w:hAnsi="Times New Roman" w:cs="Times New Roman"/>
          <w:sz w:val="24"/>
          <w:szCs w:val="24"/>
        </w:rPr>
        <w:t>последний</w:t>
      </w:r>
      <w:proofErr w:type="gramEnd"/>
      <w:r w:rsidRPr="00B640D9">
        <w:rPr>
          <w:rFonts w:ascii="Times New Roman" w:hAnsi="Times New Roman" w:cs="Times New Roman"/>
          <w:sz w:val="24"/>
          <w:szCs w:val="24"/>
        </w:rPr>
        <w:t xml:space="preserve"> может привести к повышению внутрикишечного давления в сигмовидной кишке. </w:t>
      </w:r>
    </w:p>
    <w:p w:rsidR="00B640D9" w:rsidRPr="00B640D9" w:rsidRDefault="00B640D9" w:rsidP="00B640D9">
      <w:pPr>
        <w:jc w:val="both"/>
        <w:rPr>
          <w:rFonts w:ascii="Times New Roman" w:hAnsi="Times New Roman" w:cs="Times New Roman"/>
          <w:sz w:val="24"/>
          <w:szCs w:val="24"/>
        </w:rPr>
      </w:pPr>
      <w:r w:rsidRPr="00B640D9">
        <w:rPr>
          <w:rFonts w:ascii="Times New Roman" w:hAnsi="Times New Roman" w:cs="Times New Roman"/>
          <w:sz w:val="24"/>
          <w:szCs w:val="24"/>
        </w:rPr>
        <w:t>При улучшении состояния больных в течение 48 часов в острый период, продолжают начатое лечение с использованием бесшлаковой диеты. Если у пациента в течение 24-48 часов нормализуется температура тела, отмечается снижение лейкоцитоза, можно переходить на пероральный прием антибиотиков. В случае отсутствия улучшения состояния больных, необходимо исклюсить перидивертикулярный инфильтрат или абсцесс.</w:t>
      </w:r>
    </w:p>
    <w:p w:rsidR="00B640D9" w:rsidRPr="00B640D9" w:rsidRDefault="00B640D9" w:rsidP="00B640D9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640D9">
        <w:rPr>
          <w:rFonts w:ascii="Times New Roman" w:hAnsi="Times New Roman" w:cs="Times New Roman"/>
          <w:sz w:val="24"/>
          <w:szCs w:val="24"/>
        </w:rPr>
        <w:t>15-30% пациентов, госпитализированых по поводу дивертикулита, нуждаются в хирургичесом лечении уже при поступлении и уровень летальности при этом составляет 18% (</w:t>
      </w:r>
      <w:r w:rsidRPr="00B640D9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B640D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B640D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640D9">
        <w:rPr>
          <w:rFonts w:ascii="Times New Roman" w:hAnsi="Times New Roman" w:cs="Times New Roman"/>
          <w:sz w:val="24"/>
          <w:szCs w:val="24"/>
          <w:lang w:val="en-US"/>
        </w:rPr>
        <w:t>Murphy</w:t>
      </w:r>
      <w:r w:rsidRPr="00B640D9">
        <w:rPr>
          <w:rFonts w:ascii="Times New Roman" w:hAnsi="Times New Roman" w:cs="Times New Roman"/>
          <w:sz w:val="24"/>
          <w:szCs w:val="24"/>
        </w:rPr>
        <w:t xml:space="preserve"> с соавт, 2010).</w:t>
      </w:r>
      <w:proofErr w:type="gramEnd"/>
      <w:r w:rsidRPr="00B640D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640D9">
        <w:rPr>
          <w:rFonts w:ascii="Times New Roman" w:hAnsi="Times New Roman" w:cs="Times New Roman"/>
          <w:sz w:val="24"/>
          <w:szCs w:val="24"/>
        </w:rPr>
        <w:t>При лечении пациентов с острым дивертикулитом, Американский колледж гастроэнтерологии предлагает следующие рекомендации (</w:t>
      </w:r>
      <w:r w:rsidRPr="00B640D9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B640D9">
        <w:rPr>
          <w:rFonts w:ascii="Times New Roman" w:hAnsi="Times New Roman" w:cs="Times New Roman"/>
          <w:sz w:val="24"/>
          <w:szCs w:val="24"/>
        </w:rPr>
        <w:t>.</w:t>
      </w:r>
      <w:r w:rsidRPr="00B640D9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B640D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B640D9">
        <w:rPr>
          <w:rFonts w:ascii="Times New Roman" w:hAnsi="Times New Roman" w:cs="Times New Roman"/>
          <w:sz w:val="24"/>
          <w:szCs w:val="24"/>
        </w:rPr>
        <w:t xml:space="preserve"> </w:t>
      </w:r>
      <w:r w:rsidRPr="00B640D9">
        <w:rPr>
          <w:rFonts w:ascii="Times New Roman" w:hAnsi="Times New Roman" w:cs="Times New Roman"/>
          <w:sz w:val="24"/>
          <w:szCs w:val="24"/>
          <w:lang w:val="en-US"/>
        </w:rPr>
        <w:t>Stollman</w:t>
      </w:r>
      <w:r w:rsidRPr="00B640D9">
        <w:rPr>
          <w:rFonts w:ascii="Times New Roman" w:hAnsi="Times New Roman" w:cs="Times New Roman"/>
          <w:sz w:val="24"/>
          <w:szCs w:val="24"/>
        </w:rPr>
        <w:t xml:space="preserve">, </w:t>
      </w:r>
      <w:r w:rsidRPr="00B640D9">
        <w:rPr>
          <w:rFonts w:ascii="Times New Roman" w:hAnsi="Times New Roman" w:cs="Times New Roman"/>
          <w:sz w:val="24"/>
          <w:szCs w:val="24"/>
          <w:lang w:val="en-US"/>
        </w:rPr>
        <w:t>J</w:t>
      </w:r>
      <w:r w:rsidRPr="00B640D9">
        <w:rPr>
          <w:rFonts w:ascii="Times New Roman" w:hAnsi="Times New Roman" w:cs="Times New Roman"/>
          <w:sz w:val="24"/>
          <w:szCs w:val="24"/>
        </w:rPr>
        <w:t>.</w:t>
      </w:r>
      <w:r w:rsidRPr="00B640D9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B640D9">
        <w:rPr>
          <w:rFonts w:ascii="Times New Roman" w:hAnsi="Times New Roman" w:cs="Times New Roman"/>
          <w:sz w:val="24"/>
          <w:szCs w:val="24"/>
        </w:rPr>
        <w:t xml:space="preserve">. </w:t>
      </w:r>
      <w:r w:rsidRPr="00B640D9">
        <w:rPr>
          <w:rFonts w:ascii="Times New Roman" w:hAnsi="Times New Roman" w:cs="Times New Roman"/>
          <w:sz w:val="24"/>
          <w:szCs w:val="24"/>
          <w:lang w:val="en-US"/>
        </w:rPr>
        <w:t>Raskin</w:t>
      </w:r>
      <w:r w:rsidRPr="00B640D9">
        <w:rPr>
          <w:rFonts w:ascii="Times New Roman" w:hAnsi="Times New Roman" w:cs="Times New Roman"/>
          <w:sz w:val="24"/>
          <w:szCs w:val="24"/>
        </w:rPr>
        <w:t xml:space="preserve">, 1999): пациентов с легкой формой дивертикулита можно лечить амбулаторно с пероральным приемом антибиотиков широкого спектра действия. Больных с более тяжелыми формами </w:t>
      </w:r>
      <w:r w:rsidRPr="00B640D9">
        <w:rPr>
          <w:rFonts w:ascii="Times New Roman" w:hAnsi="Times New Roman" w:cs="Times New Roman"/>
          <w:sz w:val="24"/>
          <w:szCs w:val="24"/>
        </w:rPr>
        <w:lastRenderedPageBreak/>
        <w:t>дивертикулита или с коморбидными заболеваниями следует госпитализировать, обеспечив режим и внутривенное введение антибиотиков.</w:t>
      </w:r>
    </w:p>
    <w:p w:rsidR="00B640D9" w:rsidRPr="009651DA" w:rsidRDefault="00B640D9" w:rsidP="00B640D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640D9" w:rsidRPr="00B640D9" w:rsidRDefault="00B640D9" w:rsidP="00B640D9">
      <w:pPr>
        <w:jc w:val="both"/>
        <w:rPr>
          <w:rFonts w:ascii="Times New Roman" w:hAnsi="Times New Roman" w:cs="Times New Roman"/>
          <w:sz w:val="24"/>
          <w:szCs w:val="24"/>
        </w:rPr>
      </w:pPr>
      <w:r w:rsidRPr="00B640D9">
        <w:rPr>
          <w:rFonts w:ascii="Times New Roman" w:hAnsi="Times New Roman" w:cs="Times New Roman"/>
          <w:sz w:val="24"/>
          <w:szCs w:val="24"/>
        </w:rPr>
        <w:t>Ю.А. Шелыгин с соавт (2014) предложили критерии острого дивертикулита и периколического инфильтрата (Таблица</w:t>
      </w:r>
      <w:proofErr w:type="gramStart"/>
      <w:r w:rsidRPr="00B640D9">
        <w:rPr>
          <w:rFonts w:ascii="Times New Roman" w:hAnsi="Times New Roman" w:cs="Times New Roman"/>
          <w:sz w:val="24"/>
          <w:szCs w:val="24"/>
        </w:rPr>
        <w:t xml:space="preserve">   )</w:t>
      </w:r>
      <w:proofErr w:type="gramEnd"/>
      <w:r w:rsidRPr="00B640D9">
        <w:rPr>
          <w:rFonts w:ascii="Times New Roman" w:hAnsi="Times New Roman" w:cs="Times New Roman"/>
          <w:sz w:val="24"/>
          <w:szCs w:val="24"/>
        </w:rPr>
        <w:t>.</w:t>
      </w:r>
    </w:p>
    <w:p w:rsidR="00B640D9" w:rsidRPr="00B640D9" w:rsidRDefault="00B640D9" w:rsidP="00B640D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640D9" w:rsidRPr="00B640D9" w:rsidRDefault="00B640D9" w:rsidP="00B640D9">
      <w:pPr>
        <w:jc w:val="both"/>
        <w:rPr>
          <w:rFonts w:ascii="Times New Roman" w:hAnsi="Times New Roman" w:cs="Times New Roman"/>
          <w:sz w:val="24"/>
          <w:szCs w:val="24"/>
        </w:rPr>
      </w:pPr>
      <w:r w:rsidRPr="00B640D9">
        <w:rPr>
          <w:rFonts w:ascii="Times New Roman" w:hAnsi="Times New Roman" w:cs="Times New Roman"/>
          <w:sz w:val="24"/>
          <w:szCs w:val="24"/>
        </w:rPr>
        <w:t>Признаки острого дивертикулита и периколической флегмоны (острого паракишечного инфильтрата) (Ю.А. Шелыгин с соавт., 2014)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34"/>
        <w:gridCol w:w="2782"/>
        <w:gridCol w:w="4465"/>
      </w:tblGrid>
      <w:tr w:rsidR="0039384F" w:rsidRPr="0039384F" w:rsidTr="0039384F">
        <w:trPr>
          <w:trHeight w:val="242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384F" w:rsidRPr="0039384F" w:rsidRDefault="0039384F" w:rsidP="0039384F">
            <w:pPr>
              <w:spacing w:after="0" w:line="240" w:lineRule="auto"/>
              <w:ind w:left="320"/>
              <w:rPr>
                <w:rFonts w:ascii="Times New Roman" w:eastAsia="Bookman Old Style" w:hAnsi="Times New Roman" w:cs="Times New Roman"/>
                <w:b/>
                <w:bCs/>
                <w:smallCaps/>
                <w:color w:val="000000"/>
                <w:sz w:val="24"/>
                <w:szCs w:val="24"/>
                <w:lang w:val="ru" w:eastAsia="ru-RU"/>
              </w:rPr>
            </w:pPr>
            <w:r w:rsidRPr="0039384F">
              <w:rPr>
                <w:rFonts w:ascii="Times New Roman" w:eastAsia="Bookman Old Style" w:hAnsi="Times New Roman" w:cs="Times New Roman"/>
                <w:b/>
                <w:bCs/>
                <w:smallCaps/>
                <w:color w:val="000000"/>
                <w:sz w:val="24"/>
                <w:szCs w:val="24"/>
                <w:lang w:val="ru" w:eastAsia="ru-RU"/>
              </w:rPr>
              <w:t>критерий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384F" w:rsidRPr="0039384F" w:rsidRDefault="0039384F" w:rsidP="0039384F">
            <w:pPr>
              <w:spacing w:after="0" w:line="240" w:lineRule="auto"/>
              <w:ind w:left="440"/>
              <w:rPr>
                <w:rFonts w:ascii="Times New Roman" w:eastAsia="Bookman Old Style" w:hAnsi="Times New Roman" w:cs="Times New Roman"/>
                <w:b/>
                <w:bCs/>
                <w:smallCaps/>
                <w:color w:val="000000"/>
                <w:sz w:val="24"/>
                <w:szCs w:val="24"/>
                <w:lang w:val="ru" w:eastAsia="ru-RU"/>
              </w:rPr>
            </w:pPr>
            <w:r w:rsidRPr="0039384F">
              <w:rPr>
                <w:rFonts w:ascii="Times New Roman" w:eastAsia="Bookman Old Style" w:hAnsi="Times New Roman" w:cs="Times New Roman"/>
                <w:b/>
                <w:bCs/>
                <w:smallCaps/>
                <w:color w:val="000000"/>
                <w:sz w:val="24"/>
                <w:szCs w:val="24"/>
                <w:lang w:val="ru" w:eastAsia="ru-RU"/>
              </w:rPr>
              <w:t>острый дивертикулит</w:t>
            </w:r>
          </w:p>
        </w:tc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384F" w:rsidRPr="0039384F" w:rsidRDefault="0039384F" w:rsidP="0039384F">
            <w:pPr>
              <w:spacing w:after="0" w:line="240" w:lineRule="auto"/>
              <w:ind w:left="340"/>
              <w:rPr>
                <w:rFonts w:ascii="Times New Roman" w:eastAsia="Bookman Old Style" w:hAnsi="Times New Roman" w:cs="Times New Roman"/>
                <w:b/>
                <w:bCs/>
                <w:smallCaps/>
                <w:color w:val="000000"/>
                <w:sz w:val="24"/>
                <w:szCs w:val="24"/>
                <w:lang w:val="ru" w:eastAsia="ru-RU"/>
              </w:rPr>
            </w:pPr>
            <w:r w:rsidRPr="0039384F">
              <w:rPr>
                <w:rFonts w:ascii="Times New Roman" w:eastAsia="Bookman Old Style" w:hAnsi="Times New Roman" w:cs="Times New Roman"/>
                <w:b/>
                <w:bCs/>
                <w:smallCaps/>
                <w:color w:val="000000"/>
                <w:sz w:val="24"/>
                <w:szCs w:val="24"/>
                <w:lang w:val="ru" w:eastAsia="ru-RU"/>
              </w:rPr>
              <w:t>острый паракишечный инфильтрат</w:t>
            </w:r>
          </w:p>
        </w:tc>
      </w:tr>
      <w:tr w:rsidR="0039384F" w:rsidRPr="0039384F" w:rsidTr="0039384F">
        <w:trPr>
          <w:trHeight w:val="621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384F" w:rsidRPr="0039384F" w:rsidRDefault="0039384F" w:rsidP="0039384F">
            <w:pPr>
              <w:spacing w:after="0" w:line="240" w:lineRule="auto"/>
              <w:ind w:left="60" w:right="160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39384F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" w:eastAsia="ru-RU"/>
              </w:rPr>
              <w:t>Клинический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384F" w:rsidRPr="0039384F" w:rsidRDefault="0039384F" w:rsidP="0039384F">
            <w:pPr>
              <w:spacing w:after="0" w:line="240" w:lineRule="auto"/>
              <w:ind w:right="160"/>
              <w:jc w:val="both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39384F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" w:eastAsia="ru-RU"/>
              </w:rPr>
              <w:t>При пальпации: болезненная плот</w:t>
            </w:r>
            <w:r w:rsidRPr="0039384F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" w:eastAsia="ru-RU"/>
              </w:rPr>
              <w:softHyphen/>
              <w:t>ная сигмовидная кишка, сохранена её относительная подвижность</w:t>
            </w:r>
          </w:p>
        </w:tc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384F" w:rsidRPr="0039384F" w:rsidRDefault="0039384F" w:rsidP="0039384F">
            <w:pPr>
              <w:spacing w:after="0" w:line="240" w:lineRule="auto"/>
              <w:ind w:right="160"/>
              <w:jc w:val="both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39384F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" w:eastAsia="ru-RU"/>
              </w:rPr>
              <w:t>При пальпации: опухолевидное образование без чётких границ</w:t>
            </w:r>
          </w:p>
        </w:tc>
      </w:tr>
      <w:tr w:rsidR="0039384F" w:rsidRPr="0039384F" w:rsidTr="0039384F">
        <w:trPr>
          <w:trHeight w:val="823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384F" w:rsidRPr="0039384F" w:rsidRDefault="0039384F" w:rsidP="0039384F">
            <w:pPr>
              <w:spacing w:after="0" w:line="240" w:lineRule="auto"/>
              <w:ind w:left="60" w:right="160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39384F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" w:eastAsia="ru-RU"/>
              </w:rPr>
              <w:t>Диагностический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384F" w:rsidRPr="0039384F" w:rsidRDefault="0039384F" w:rsidP="0039384F">
            <w:pPr>
              <w:spacing w:after="0" w:line="240" w:lineRule="auto"/>
              <w:ind w:right="160"/>
              <w:jc w:val="both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39384F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" w:eastAsia="ru-RU"/>
              </w:rPr>
              <w:t>Воспаление ограничивается перико</w:t>
            </w:r>
            <w:r w:rsidRPr="0039384F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" w:eastAsia="ru-RU"/>
              </w:rPr>
              <w:softHyphen/>
              <w:t>лической клетчаткой</w:t>
            </w:r>
          </w:p>
        </w:tc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384F" w:rsidRPr="0039384F" w:rsidRDefault="0039384F" w:rsidP="0039384F">
            <w:pPr>
              <w:spacing w:after="0" w:line="240" w:lineRule="auto"/>
              <w:ind w:right="160"/>
              <w:jc w:val="both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39384F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" w:eastAsia="ru-RU"/>
              </w:rPr>
              <w:t>Размер образования более 7 см или же имеется во</w:t>
            </w:r>
            <w:r w:rsidRPr="0039384F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" w:eastAsia="ru-RU"/>
              </w:rPr>
              <w:softHyphen/>
              <w:t>влечение в процесс близлежащих тканей и органов: боковой стенки таза,</w:t>
            </w:r>
            <w:r w:rsidRPr="0039384F">
              <w:rPr>
                <w:rFonts w:ascii="Times New Roman" w:eastAsia="Bookman Old Style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  <w:t xml:space="preserve"> передней</w:t>
            </w:r>
            <w:r w:rsidRPr="0039384F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 брюшной стенки, придатков, топкой кишки, мочевого пузыря и т.д.</w:t>
            </w:r>
          </w:p>
        </w:tc>
      </w:tr>
      <w:tr w:rsidR="0039384F" w:rsidRPr="0039384F" w:rsidTr="0039384F">
        <w:trPr>
          <w:trHeight w:val="429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384F" w:rsidRPr="0039384F" w:rsidRDefault="0039384F" w:rsidP="0039384F">
            <w:pPr>
              <w:spacing w:after="0" w:line="240" w:lineRule="auto"/>
              <w:ind w:left="60" w:right="160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39384F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" w:eastAsia="ru-RU"/>
              </w:rPr>
              <w:t>Лечебный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384F" w:rsidRPr="0039384F" w:rsidRDefault="0039384F" w:rsidP="0039384F">
            <w:pPr>
              <w:spacing w:after="0" w:line="240" w:lineRule="auto"/>
              <w:ind w:right="160"/>
              <w:jc w:val="both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39384F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" w:eastAsia="ru-RU"/>
              </w:rPr>
              <w:t>Ограничение листы,</w:t>
            </w:r>
            <w:r w:rsidRPr="0039384F">
              <w:rPr>
                <w:rFonts w:ascii="Times New Roman" w:eastAsia="Bookman Old Style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  <w:t xml:space="preserve"> реже - назначе</w:t>
            </w:r>
            <w:r w:rsidRPr="0039384F">
              <w:rPr>
                <w:rFonts w:ascii="Times New Roman" w:eastAsia="Bookman Old Style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  <w:softHyphen/>
              <w:t>ние</w:t>
            </w:r>
            <w:r w:rsidRPr="0039384F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 пероральных антибиотиков</w:t>
            </w:r>
          </w:p>
        </w:tc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384F" w:rsidRPr="0039384F" w:rsidRDefault="0039384F" w:rsidP="0039384F">
            <w:pPr>
              <w:spacing w:after="0" w:line="240" w:lineRule="auto"/>
              <w:ind w:right="160"/>
              <w:jc w:val="both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39384F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" w:eastAsia="ru-RU"/>
              </w:rPr>
              <w:t>Пероральное или парентеральное введение анти</w:t>
            </w:r>
            <w:r w:rsidRPr="0039384F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" w:eastAsia="ru-RU"/>
              </w:rPr>
              <w:softHyphen/>
              <w:t>биотиков</w:t>
            </w:r>
            <w:proofErr w:type="gramStart"/>
            <w:r w:rsidRPr="0039384F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" w:eastAsia="ru-RU"/>
              </w:rPr>
              <w:t>.</w:t>
            </w:r>
            <w:proofErr w:type="gramEnd"/>
            <w:r w:rsidRPr="0039384F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 </w:t>
            </w:r>
            <w:proofErr w:type="gramStart"/>
            <w:r w:rsidRPr="0039384F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" w:eastAsia="ru-RU"/>
              </w:rPr>
              <w:t>и</w:t>
            </w:r>
            <w:proofErr w:type="gramEnd"/>
            <w:r w:rsidRPr="0039384F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" w:eastAsia="ru-RU"/>
              </w:rPr>
              <w:t>нфузионная терапия</w:t>
            </w:r>
          </w:p>
        </w:tc>
      </w:tr>
      <w:tr w:rsidR="0039384F" w:rsidRPr="0039384F" w:rsidTr="0039384F">
        <w:trPr>
          <w:trHeight w:val="448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384F" w:rsidRPr="0039384F" w:rsidRDefault="0039384F" w:rsidP="0039384F">
            <w:pPr>
              <w:spacing w:after="0" w:line="240" w:lineRule="auto"/>
              <w:ind w:left="60" w:right="160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39384F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" w:eastAsia="ru-RU"/>
              </w:rPr>
              <w:t>Прогностический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384F" w:rsidRPr="0039384F" w:rsidRDefault="0039384F" w:rsidP="0039384F">
            <w:pPr>
              <w:spacing w:after="0" w:line="240" w:lineRule="auto"/>
              <w:ind w:right="160"/>
              <w:jc w:val="both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39384F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" w:eastAsia="ru-RU"/>
              </w:rPr>
              <w:t>Вероятность рецидива менее 20%</w:t>
            </w:r>
          </w:p>
        </w:tc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384F" w:rsidRPr="0039384F" w:rsidRDefault="0039384F" w:rsidP="0039384F">
            <w:pPr>
              <w:spacing w:after="0" w:line="240" w:lineRule="auto"/>
              <w:ind w:right="160"/>
              <w:jc w:val="both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39384F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" w:eastAsia="ru-RU"/>
              </w:rPr>
              <w:t>Вероятность рецидива более 60%</w:t>
            </w:r>
          </w:p>
        </w:tc>
      </w:tr>
    </w:tbl>
    <w:p w:rsidR="00B640D9" w:rsidRPr="00B640D9" w:rsidRDefault="00B640D9" w:rsidP="00B640D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640D9" w:rsidRPr="00B640D9" w:rsidRDefault="00B640D9" w:rsidP="00B640D9">
      <w:pPr>
        <w:jc w:val="both"/>
        <w:rPr>
          <w:rFonts w:ascii="Times New Roman" w:hAnsi="Times New Roman" w:cs="Times New Roman"/>
          <w:sz w:val="24"/>
          <w:szCs w:val="24"/>
        </w:rPr>
      </w:pPr>
      <w:r w:rsidRPr="00B640D9">
        <w:rPr>
          <w:rFonts w:ascii="Times New Roman" w:hAnsi="Times New Roman" w:cs="Times New Roman"/>
          <w:sz w:val="24"/>
          <w:szCs w:val="24"/>
        </w:rPr>
        <w:t xml:space="preserve">Ю.А. Шелыгин с соавт. (2014) предложил лечебно-диагностический алгоритм при </w:t>
      </w:r>
      <w:proofErr w:type="gramStart"/>
      <w:r w:rsidRPr="00B640D9">
        <w:rPr>
          <w:rFonts w:ascii="Times New Roman" w:hAnsi="Times New Roman" w:cs="Times New Roman"/>
          <w:sz w:val="24"/>
          <w:szCs w:val="24"/>
        </w:rPr>
        <w:t>острых</w:t>
      </w:r>
      <w:proofErr w:type="gramEnd"/>
      <w:r w:rsidRPr="00B640D9">
        <w:rPr>
          <w:rFonts w:ascii="Times New Roman" w:hAnsi="Times New Roman" w:cs="Times New Roman"/>
          <w:sz w:val="24"/>
          <w:szCs w:val="24"/>
        </w:rPr>
        <w:t xml:space="preserve"> воспалительных осложнеий ДБОК в соответствии с предложенной классификацией данного заболевания.</w:t>
      </w:r>
    </w:p>
    <w:p w:rsidR="00B640D9" w:rsidRPr="00B640D9" w:rsidRDefault="00B640D9" w:rsidP="00B640D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640D9" w:rsidRPr="00B640D9" w:rsidRDefault="00B640D9" w:rsidP="00B640D9">
      <w:pPr>
        <w:jc w:val="both"/>
        <w:rPr>
          <w:rFonts w:ascii="Times New Roman" w:hAnsi="Times New Roman" w:cs="Times New Roman"/>
          <w:sz w:val="24"/>
          <w:szCs w:val="24"/>
        </w:rPr>
      </w:pPr>
      <w:r w:rsidRPr="00B640D9">
        <w:rPr>
          <w:rFonts w:ascii="Times New Roman" w:hAnsi="Times New Roman" w:cs="Times New Roman"/>
          <w:sz w:val="24"/>
          <w:szCs w:val="24"/>
        </w:rPr>
        <w:t>Таблица Острые воспалительные осложнения дивертикулярной болезни (Ю.А. Шелыгин с соавт., 2014)</w:t>
      </w:r>
    </w:p>
    <w:p w:rsidR="009651DA" w:rsidRDefault="009651DA" w:rsidP="009651DA">
      <w:pPr>
        <w:spacing w:after="0" w:line="259" w:lineRule="exact"/>
        <w:ind w:left="80" w:right="260"/>
        <w:rPr>
          <w:rFonts w:ascii="Dotum" w:eastAsia="Dotum" w:hAnsi="Times New Roman" w:cs="Dotum"/>
          <w:sz w:val="13"/>
          <w:szCs w:val="13"/>
          <w:lang w:eastAsia="ru-RU"/>
        </w:rPr>
      </w:pPr>
    </w:p>
    <w:tbl>
      <w:tblPr>
        <w:tblStyle w:val="a4"/>
        <w:tblW w:w="0" w:type="auto"/>
        <w:tblInd w:w="80" w:type="dxa"/>
        <w:tblLook w:val="04A0" w:firstRow="1" w:lastRow="0" w:firstColumn="1" w:lastColumn="0" w:noHBand="0" w:noVBand="1"/>
      </w:tblPr>
      <w:tblGrid>
        <w:gridCol w:w="3250"/>
        <w:gridCol w:w="3278"/>
        <w:gridCol w:w="3247"/>
      </w:tblGrid>
      <w:tr w:rsidR="009651DA" w:rsidRPr="009651DA" w:rsidTr="009651DA">
        <w:tc>
          <w:tcPr>
            <w:tcW w:w="3285" w:type="dxa"/>
          </w:tcPr>
          <w:p w:rsidR="009651DA" w:rsidRPr="009651DA" w:rsidRDefault="009651DA" w:rsidP="009651DA">
            <w:pPr>
              <w:spacing w:line="259" w:lineRule="exact"/>
              <w:ind w:right="260"/>
              <w:rPr>
                <w:rFonts w:ascii="Dotum" w:eastAsia="Dotum" w:hAnsi="Times New Roman" w:cs="Dotum" w:hint="eastAsia"/>
                <w:sz w:val="20"/>
                <w:szCs w:val="20"/>
                <w:lang w:eastAsia="ru-RU"/>
              </w:rPr>
            </w:pPr>
            <w:r w:rsidRPr="009651DA">
              <w:rPr>
                <w:rFonts w:ascii="Bookman Old Style" w:eastAsia="Times New Roman" w:hAnsi="Bookman Old Style" w:cs="Bookman Old Style"/>
                <w:b/>
                <w:bCs/>
                <w:sz w:val="20"/>
                <w:szCs w:val="20"/>
                <w:lang w:eastAsia="ru-RU"/>
              </w:rPr>
              <w:t>КЛИНИЧЕСКАЯ ФОРМА</w:t>
            </w:r>
          </w:p>
        </w:tc>
        <w:tc>
          <w:tcPr>
            <w:tcW w:w="3285" w:type="dxa"/>
          </w:tcPr>
          <w:p w:rsidR="009651DA" w:rsidRPr="009651DA" w:rsidRDefault="009651DA" w:rsidP="009651DA">
            <w:pPr>
              <w:spacing w:line="259" w:lineRule="exact"/>
              <w:ind w:right="260"/>
              <w:rPr>
                <w:rFonts w:ascii="Dotum" w:eastAsia="Dotum" w:hAnsi="Times New Roman" w:cs="Dotum" w:hint="eastAsia"/>
                <w:sz w:val="20"/>
                <w:szCs w:val="20"/>
                <w:lang w:eastAsia="ru-RU"/>
              </w:rPr>
            </w:pPr>
            <w:r w:rsidRPr="009651DA">
              <w:rPr>
                <w:rFonts w:ascii="Bookman Old Style" w:eastAsia="Times New Roman" w:hAnsi="Bookman Old Style" w:cs="Bookman Old Style"/>
                <w:b/>
                <w:bCs/>
                <w:sz w:val="20"/>
                <w:szCs w:val="20"/>
                <w:lang w:eastAsia="ru-RU"/>
              </w:rPr>
              <w:t>КВАЛИФИКЛЦИОННЫЕ ПРИЗН</w:t>
            </w:r>
            <w:r w:rsidRPr="009651DA">
              <w:rPr>
                <w:rFonts w:ascii="Bookman Old Style" w:eastAsia="Times New Roman" w:hAnsi="Bookman Old Style" w:cs="Bookman Old Style"/>
                <w:b/>
                <w:bCs/>
                <w:sz w:val="20"/>
                <w:szCs w:val="20"/>
                <w:lang w:eastAsia="ru-RU"/>
              </w:rPr>
              <w:t>АКИ</w:t>
            </w:r>
          </w:p>
        </w:tc>
        <w:tc>
          <w:tcPr>
            <w:tcW w:w="3285" w:type="dxa"/>
          </w:tcPr>
          <w:p w:rsidR="009651DA" w:rsidRPr="009651DA" w:rsidRDefault="009651DA" w:rsidP="009651DA">
            <w:pPr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51DA">
              <w:rPr>
                <w:rFonts w:ascii="Bookman Old Style" w:eastAsia="Times New Roman" w:hAnsi="Bookman Old Style" w:cs="Bookman Old Style"/>
                <w:b/>
                <w:bCs/>
                <w:sz w:val="20"/>
                <w:szCs w:val="20"/>
                <w:lang w:eastAsia="ru-RU"/>
              </w:rPr>
              <w:t>СПОСОБ ЛЕЧЕНИЯ</w:t>
            </w:r>
          </w:p>
          <w:p w:rsidR="009651DA" w:rsidRPr="009651DA" w:rsidRDefault="009651DA" w:rsidP="009651DA">
            <w:pPr>
              <w:spacing w:line="259" w:lineRule="exact"/>
              <w:ind w:right="260"/>
              <w:rPr>
                <w:rFonts w:ascii="Dotum" w:eastAsia="Dotum" w:hAnsi="Times New Roman" w:cs="Dotum" w:hint="eastAsia"/>
                <w:sz w:val="20"/>
                <w:szCs w:val="20"/>
                <w:lang w:eastAsia="ru-RU"/>
              </w:rPr>
            </w:pPr>
          </w:p>
        </w:tc>
      </w:tr>
      <w:tr w:rsidR="009651DA" w:rsidRPr="009651DA" w:rsidTr="009651DA">
        <w:tc>
          <w:tcPr>
            <w:tcW w:w="3285" w:type="dxa"/>
          </w:tcPr>
          <w:p w:rsidR="009651DA" w:rsidRPr="009651DA" w:rsidRDefault="009651DA" w:rsidP="009651D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51DA">
              <w:rPr>
                <w:rFonts w:ascii="Bookman Old Style" w:eastAsia="Times New Roman" w:hAnsi="Bookman Old Style" w:cs="Bookman Old Style"/>
                <w:b/>
                <w:bCs/>
                <w:sz w:val="20"/>
                <w:szCs w:val="20"/>
                <w:lang w:eastAsia="ru-RU"/>
              </w:rPr>
              <w:t>I. Острый дивертикулит</w:t>
            </w:r>
          </w:p>
          <w:p w:rsidR="009651DA" w:rsidRPr="009651DA" w:rsidRDefault="009651DA" w:rsidP="009651DA">
            <w:pPr>
              <w:spacing w:line="259" w:lineRule="exact"/>
              <w:ind w:right="260"/>
              <w:rPr>
                <w:rFonts w:ascii="Dotum" w:eastAsia="Dotum" w:hAnsi="Times New Roman" w:cs="Dotum" w:hint="eastAsia"/>
                <w:sz w:val="20"/>
                <w:szCs w:val="20"/>
                <w:lang w:eastAsia="ru-RU"/>
              </w:rPr>
            </w:pPr>
          </w:p>
        </w:tc>
        <w:tc>
          <w:tcPr>
            <w:tcW w:w="3285" w:type="dxa"/>
          </w:tcPr>
          <w:p w:rsidR="009651DA" w:rsidRPr="009651DA" w:rsidRDefault="009651DA" w:rsidP="009651DA">
            <w:pPr>
              <w:numPr>
                <w:ilvl w:val="0"/>
                <w:numId w:val="1"/>
              </w:numPr>
              <w:tabs>
                <w:tab w:val="left" w:pos="255"/>
              </w:tabs>
              <w:spacing w:line="173" w:lineRule="exact"/>
              <w:ind w:left="20" w:right="20"/>
              <w:jc w:val="both"/>
              <w:rPr>
                <w:rFonts w:ascii="Bookman Old Style" w:eastAsia="Times New Roman" w:hAnsi="Bookman Old Style" w:cs="Bookman Old Style"/>
                <w:sz w:val="20"/>
                <w:szCs w:val="20"/>
                <w:lang w:eastAsia="ru-RU"/>
              </w:rPr>
            </w:pPr>
            <w:r w:rsidRPr="009651DA">
              <w:rPr>
                <w:rFonts w:ascii="Bookman Old Style" w:eastAsia="Times New Roman" w:hAnsi="Bookman Old Style" w:cs="Bookman Old Style"/>
                <w:sz w:val="20"/>
                <w:szCs w:val="20"/>
                <w:lang w:eastAsia="ru-RU"/>
              </w:rPr>
              <w:t>Клиническая картина возникла впер</w:t>
            </w:r>
            <w:r w:rsidRPr="009651DA">
              <w:rPr>
                <w:rFonts w:ascii="Bookman Old Style" w:eastAsia="Times New Roman" w:hAnsi="Bookman Old Style" w:cs="Bookman Old Style"/>
                <w:sz w:val="20"/>
                <w:szCs w:val="20"/>
                <w:lang w:eastAsia="ru-RU"/>
              </w:rPr>
              <w:softHyphen/>
              <w:t>вые и жизни.</w:t>
            </w:r>
          </w:p>
          <w:p w:rsidR="009651DA" w:rsidRPr="009651DA" w:rsidRDefault="009651DA" w:rsidP="009651DA">
            <w:pPr>
              <w:numPr>
                <w:ilvl w:val="0"/>
                <w:numId w:val="1"/>
              </w:numPr>
              <w:tabs>
                <w:tab w:val="left" w:pos="250"/>
              </w:tabs>
              <w:spacing w:line="173" w:lineRule="exact"/>
              <w:ind w:left="20" w:right="20"/>
              <w:jc w:val="both"/>
              <w:rPr>
                <w:rFonts w:ascii="Bookman Old Style" w:eastAsia="Times New Roman" w:hAnsi="Bookman Old Style" w:cs="Bookman Old Style"/>
                <w:sz w:val="20"/>
                <w:szCs w:val="20"/>
                <w:lang w:eastAsia="ru-RU"/>
              </w:rPr>
            </w:pPr>
            <w:r w:rsidRPr="009651DA">
              <w:rPr>
                <w:rFonts w:ascii="Bookman Old Style" w:eastAsia="Times New Roman" w:hAnsi="Bookman Old Style" w:cs="Bookman Old Style"/>
                <w:sz w:val="20"/>
                <w:szCs w:val="20"/>
                <w:lang w:eastAsia="ru-RU"/>
              </w:rPr>
              <w:t xml:space="preserve">Распространённость поспалителъных изменений в стенке кишки </w:t>
            </w:r>
            <w:proofErr w:type="gramStart"/>
            <w:r w:rsidRPr="009651DA">
              <w:rPr>
                <w:rFonts w:ascii="Bookman Old Style" w:eastAsia="Times New Roman" w:hAnsi="Bookman Old Style" w:cs="Bookman Old Style"/>
                <w:sz w:val="20"/>
                <w:szCs w:val="20"/>
                <w:lang w:eastAsia="ru-RU"/>
              </w:rPr>
              <w:t>пли</w:t>
            </w:r>
            <w:proofErr w:type="gramEnd"/>
            <w:r w:rsidRPr="009651DA">
              <w:rPr>
                <w:rFonts w:ascii="Bookman Old Style" w:eastAsia="Times New Roman" w:hAnsi="Bookman Old Style" w:cs="Bookman Old Style"/>
                <w:sz w:val="20"/>
                <w:szCs w:val="20"/>
                <w:lang w:eastAsia="ru-RU"/>
              </w:rPr>
              <w:t xml:space="preserve"> окружаю</w:t>
            </w:r>
            <w:r w:rsidRPr="009651DA">
              <w:rPr>
                <w:rFonts w:ascii="Bookman Old Style" w:eastAsia="Times New Roman" w:hAnsi="Bookman Old Style" w:cs="Bookman Old Style"/>
                <w:sz w:val="20"/>
                <w:szCs w:val="20"/>
                <w:lang w:eastAsia="ru-RU"/>
              </w:rPr>
              <w:softHyphen/>
              <w:t>щей дивертикул клетчатке не более 5 см по оси кишки.</w:t>
            </w:r>
          </w:p>
          <w:p w:rsidR="009651DA" w:rsidRPr="009651DA" w:rsidRDefault="009651DA" w:rsidP="009651DA">
            <w:pPr>
              <w:numPr>
                <w:ilvl w:val="0"/>
                <w:numId w:val="1"/>
              </w:numPr>
              <w:tabs>
                <w:tab w:val="left" w:pos="246"/>
              </w:tabs>
              <w:spacing w:line="173" w:lineRule="exact"/>
              <w:ind w:left="20"/>
              <w:jc w:val="both"/>
              <w:rPr>
                <w:rFonts w:ascii="Bookman Old Style" w:eastAsia="Times New Roman" w:hAnsi="Bookman Old Style" w:cs="Bookman Old Style"/>
                <w:sz w:val="20"/>
                <w:szCs w:val="20"/>
                <w:lang w:eastAsia="ru-RU"/>
              </w:rPr>
            </w:pPr>
            <w:r w:rsidRPr="009651DA">
              <w:rPr>
                <w:rFonts w:ascii="Bookman Old Style" w:eastAsia="Times New Roman" w:hAnsi="Bookman Old Style" w:cs="Bookman Old Style"/>
                <w:sz w:val="20"/>
                <w:szCs w:val="20"/>
                <w:lang w:eastAsia="ru-RU"/>
              </w:rPr>
              <w:t>Толщина кишечной стенки менее 5 мм.</w:t>
            </w:r>
          </w:p>
          <w:p w:rsidR="009651DA" w:rsidRPr="009651DA" w:rsidRDefault="009651DA" w:rsidP="009651DA">
            <w:pPr>
              <w:spacing w:line="259" w:lineRule="exact"/>
              <w:ind w:right="260"/>
              <w:rPr>
                <w:rFonts w:ascii="Dotum" w:eastAsia="Dotum" w:hAnsi="Times New Roman" w:cs="Dotum" w:hint="eastAsia"/>
                <w:sz w:val="20"/>
                <w:szCs w:val="20"/>
                <w:lang w:eastAsia="ru-RU"/>
              </w:rPr>
            </w:pPr>
          </w:p>
        </w:tc>
        <w:tc>
          <w:tcPr>
            <w:tcW w:w="3285" w:type="dxa"/>
          </w:tcPr>
          <w:p w:rsidR="009651DA" w:rsidRPr="009651DA" w:rsidRDefault="009651DA" w:rsidP="009651DA">
            <w:pPr>
              <w:spacing w:line="173" w:lineRule="exact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51DA">
              <w:rPr>
                <w:rFonts w:ascii="Bookman Old Style" w:eastAsia="Times New Roman" w:hAnsi="Bookman Old Style" w:cs="Bookman Old Style"/>
                <w:i/>
                <w:iCs/>
                <w:sz w:val="20"/>
                <w:szCs w:val="20"/>
                <w:lang w:eastAsia="ru-RU"/>
              </w:rPr>
              <w:lastRenderedPageBreak/>
              <w:t>Консервативный:</w:t>
            </w:r>
          </w:p>
          <w:p w:rsidR="009651DA" w:rsidRPr="009651DA" w:rsidRDefault="009651DA" w:rsidP="009651DA">
            <w:pPr>
              <w:spacing w:line="173" w:lineRule="exact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51DA">
              <w:rPr>
                <w:rFonts w:ascii="Bookman Old Style" w:eastAsia="Times New Roman" w:hAnsi="Bookman Old Style" w:cs="Bookman Old Style"/>
                <w:sz w:val="20"/>
                <w:szCs w:val="20"/>
                <w:lang w:eastAsia="ru-RU"/>
              </w:rPr>
              <w:t>бесшлаковая диета, спазмолитики, вазелиновое масло, пороральные ан</w:t>
            </w:r>
            <w:r w:rsidRPr="009651DA">
              <w:rPr>
                <w:rFonts w:ascii="Bookman Old Style" w:eastAsia="Times New Roman" w:hAnsi="Bookman Old Style" w:cs="Bookman Old Style"/>
                <w:sz w:val="20"/>
                <w:szCs w:val="20"/>
                <w:lang w:eastAsia="ru-RU"/>
              </w:rPr>
              <w:softHyphen/>
              <w:t>тибиотики</w:t>
            </w:r>
            <w:proofErr w:type="gramStart"/>
            <w:r w:rsidRPr="009651DA">
              <w:rPr>
                <w:rFonts w:ascii="Bookman Old Style" w:eastAsia="Times New Roman" w:hAnsi="Bookman Old Style" w:cs="Bookman Old Style"/>
                <w:sz w:val="20"/>
                <w:szCs w:val="20"/>
                <w:lang w:eastAsia="ru-RU"/>
              </w:rPr>
              <w:t xml:space="preserve"> (+/-)•</w:t>
            </w:r>
            <w:proofErr w:type="gramEnd"/>
          </w:p>
          <w:p w:rsidR="009651DA" w:rsidRPr="009651DA" w:rsidRDefault="009651DA" w:rsidP="009651DA">
            <w:pPr>
              <w:spacing w:line="259" w:lineRule="exact"/>
              <w:ind w:right="260"/>
              <w:rPr>
                <w:rFonts w:ascii="Dotum" w:eastAsia="Dotum" w:hAnsi="Times New Roman" w:cs="Dotum" w:hint="eastAsia"/>
                <w:sz w:val="20"/>
                <w:szCs w:val="20"/>
                <w:lang w:eastAsia="ru-RU"/>
              </w:rPr>
            </w:pPr>
          </w:p>
        </w:tc>
      </w:tr>
      <w:tr w:rsidR="009651DA" w:rsidRPr="009651DA" w:rsidTr="009651DA">
        <w:tc>
          <w:tcPr>
            <w:tcW w:w="3285" w:type="dxa"/>
          </w:tcPr>
          <w:p w:rsidR="009651DA" w:rsidRPr="009651DA" w:rsidRDefault="009651DA" w:rsidP="009651DA">
            <w:pPr>
              <w:keepNext/>
              <w:keepLines/>
              <w:spacing w:line="182" w:lineRule="exact"/>
              <w:jc w:val="both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51DA">
              <w:rPr>
                <w:rFonts w:ascii="Bookman Old Style" w:eastAsia="Times New Roman" w:hAnsi="Bookman Old Style" w:cs="Bookman Old Style"/>
                <w:b/>
                <w:bCs/>
                <w:sz w:val="20"/>
                <w:szCs w:val="20"/>
                <w:lang w:eastAsia="ru-RU"/>
              </w:rPr>
              <w:lastRenderedPageBreak/>
              <w:t>II. Острый паракишечный инфильтрат</w:t>
            </w:r>
          </w:p>
          <w:p w:rsidR="009651DA" w:rsidRPr="009651DA" w:rsidRDefault="009651DA" w:rsidP="009651DA">
            <w:pPr>
              <w:spacing w:line="259" w:lineRule="exact"/>
              <w:ind w:right="260"/>
              <w:rPr>
                <w:rFonts w:ascii="Dotum" w:eastAsia="Dotum" w:hAnsi="Times New Roman" w:cs="Dotum" w:hint="eastAsia"/>
                <w:sz w:val="20"/>
                <w:szCs w:val="20"/>
                <w:lang w:eastAsia="ru-RU"/>
              </w:rPr>
            </w:pPr>
          </w:p>
        </w:tc>
        <w:tc>
          <w:tcPr>
            <w:tcW w:w="3285" w:type="dxa"/>
          </w:tcPr>
          <w:p w:rsidR="009651DA" w:rsidRPr="009651DA" w:rsidRDefault="009651DA" w:rsidP="009651DA">
            <w:pPr>
              <w:spacing w:line="173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51DA">
              <w:rPr>
                <w:rFonts w:ascii="Bookman Old Style" w:eastAsia="Times New Roman" w:hAnsi="Bookman Old Style" w:cs="Bookman Old Style"/>
                <w:sz w:val="20"/>
                <w:szCs w:val="20"/>
                <w:lang w:eastAsia="ru-RU"/>
              </w:rPr>
              <w:t>Распространённость воспаления &gt;5 ом по оси кишки и/или вовлечение в пр</w:t>
            </w:r>
            <w:bookmarkStart w:id="1" w:name="_GoBack"/>
            <w:bookmarkEnd w:id="1"/>
            <w:r w:rsidRPr="009651DA">
              <w:rPr>
                <w:rFonts w:ascii="Bookman Old Style" w:eastAsia="Times New Roman" w:hAnsi="Bookman Old Style" w:cs="Bookman Old Style"/>
                <w:sz w:val="20"/>
                <w:szCs w:val="20"/>
                <w:lang w:eastAsia="ru-RU"/>
              </w:rPr>
              <w:t>оцесс передней брюшной стенки или другого органа брюшной полости.</w:t>
            </w:r>
          </w:p>
          <w:p w:rsidR="009651DA" w:rsidRPr="009651DA" w:rsidRDefault="009651DA" w:rsidP="009651DA">
            <w:pPr>
              <w:spacing w:line="259" w:lineRule="exact"/>
              <w:ind w:right="260"/>
              <w:rPr>
                <w:rFonts w:ascii="Dotum" w:eastAsia="Dotum" w:hAnsi="Times New Roman" w:cs="Dotum" w:hint="eastAsia"/>
                <w:sz w:val="20"/>
                <w:szCs w:val="20"/>
                <w:lang w:eastAsia="ru-RU"/>
              </w:rPr>
            </w:pPr>
          </w:p>
        </w:tc>
        <w:tc>
          <w:tcPr>
            <w:tcW w:w="3285" w:type="dxa"/>
          </w:tcPr>
          <w:p w:rsidR="009651DA" w:rsidRPr="009651DA" w:rsidRDefault="009651DA" w:rsidP="009651DA">
            <w:pPr>
              <w:spacing w:line="178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51DA">
              <w:rPr>
                <w:rFonts w:ascii="Bookman Old Style" w:eastAsia="Times New Roman" w:hAnsi="Bookman Old Style" w:cs="Bookman Old Style"/>
                <w:i/>
                <w:iCs/>
                <w:sz w:val="20"/>
                <w:szCs w:val="20"/>
                <w:lang w:eastAsia="ru-RU"/>
              </w:rPr>
              <w:t>Консервативный:</w:t>
            </w:r>
          </w:p>
          <w:p w:rsidR="009651DA" w:rsidRPr="009651DA" w:rsidRDefault="009651DA" w:rsidP="009651DA">
            <w:pPr>
              <w:spacing w:line="259" w:lineRule="exact"/>
              <w:ind w:right="260"/>
              <w:rPr>
                <w:rFonts w:ascii="Dotum" w:eastAsia="Dotum" w:hAnsi="Times New Roman" w:cs="Dotum" w:hint="eastAsia"/>
                <w:sz w:val="20"/>
                <w:szCs w:val="20"/>
                <w:lang w:eastAsia="ru-RU"/>
              </w:rPr>
            </w:pPr>
            <w:r w:rsidRPr="009651DA">
              <w:rPr>
                <w:rFonts w:ascii="Bookman Old Style" w:eastAsia="Times New Roman" w:hAnsi="Bookman Old Style" w:cs="Bookman Old Style"/>
                <w:sz w:val="20"/>
                <w:szCs w:val="20"/>
                <w:lang w:eastAsia="ru-RU"/>
              </w:rPr>
              <w:t>бесшлаковая диета, спазмолитики, вазелиновое масло, антибиотики па</w:t>
            </w:r>
            <w:r w:rsidRPr="009651DA">
              <w:rPr>
                <w:rFonts w:ascii="Bookman Old Style" w:eastAsia="Times New Roman" w:hAnsi="Bookman Old Style" w:cs="Bookman Old Style"/>
                <w:sz w:val="20"/>
                <w:szCs w:val="20"/>
                <w:lang w:eastAsia="ru-RU"/>
              </w:rPr>
              <w:softHyphen/>
              <w:t>рентерально</w:t>
            </w:r>
          </w:p>
        </w:tc>
      </w:tr>
      <w:tr w:rsidR="009651DA" w:rsidRPr="009651DA" w:rsidTr="009651DA">
        <w:tc>
          <w:tcPr>
            <w:tcW w:w="3285" w:type="dxa"/>
          </w:tcPr>
          <w:p w:rsidR="009651DA" w:rsidRPr="009651DA" w:rsidRDefault="009651DA" w:rsidP="009651DA">
            <w:pPr>
              <w:keepNext/>
              <w:keepLines/>
              <w:spacing w:line="178" w:lineRule="exact"/>
              <w:ind w:left="20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2" w:name="bookmark1"/>
            <w:r w:rsidRPr="009651DA">
              <w:rPr>
                <w:rFonts w:ascii="Bookman Old Style" w:eastAsia="Times New Roman" w:hAnsi="Bookman Old Style" w:cs="Bookman Old Style"/>
                <w:b/>
                <w:bCs/>
                <w:sz w:val="20"/>
                <w:szCs w:val="20"/>
                <w:lang w:eastAsia="ru-RU"/>
              </w:rPr>
              <w:t>III. Перфоративный дивертикулит</w:t>
            </w:r>
            <w:bookmarkEnd w:id="2"/>
          </w:p>
          <w:p w:rsidR="009651DA" w:rsidRPr="009651DA" w:rsidRDefault="009651DA" w:rsidP="009651DA">
            <w:pPr>
              <w:spacing w:before="180" w:line="226" w:lineRule="exact"/>
              <w:ind w:left="20" w:right="740"/>
              <w:rPr>
                <w:rFonts w:ascii="Dotum" w:eastAsia="Dotum" w:hAnsi="Times New Roman" w:cs="Dotum" w:hint="eastAsia"/>
                <w:sz w:val="20"/>
                <w:szCs w:val="20"/>
                <w:lang w:eastAsia="ru-RU"/>
              </w:rPr>
            </w:pPr>
          </w:p>
        </w:tc>
        <w:tc>
          <w:tcPr>
            <w:tcW w:w="3285" w:type="dxa"/>
          </w:tcPr>
          <w:p w:rsidR="009651DA" w:rsidRPr="009651DA" w:rsidRDefault="009651DA" w:rsidP="009651DA">
            <w:pPr>
              <w:spacing w:line="259" w:lineRule="exact"/>
              <w:ind w:right="260"/>
              <w:rPr>
                <w:rFonts w:ascii="Dotum" w:eastAsia="Dotum" w:hAnsi="Times New Roman" w:cs="Dotum" w:hint="eastAsia"/>
                <w:sz w:val="20"/>
                <w:szCs w:val="20"/>
                <w:lang w:eastAsia="ru-RU"/>
              </w:rPr>
            </w:pPr>
          </w:p>
        </w:tc>
        <w:tc>
          <w:tcPr>
            <w:tcW w:w="3285" w:type="dxa"/>
          </w:tcPr>
          <w:p w:rsidR="009651DA" w:rsidRPr="009651DA" w:rsidRDefault="009651DA" w:rsidP="009651DA">
            <w:pPr>
              <w:spacing w:line="259" w:lineRule="exact"/>
              <w:ind w:right="260"/>
              <w:rPr>
                <w:rFonts w:ascii="Dotum" w:eastAsia="Dotum" w:hAnsi="Times New Roman" w:cs="Dotum" w:hint="eastAsia"/>
                <w:sz w:val="20"/>
                <w:szCs w:val="20"/>
                <w:lang w:eastAsia="ru-RU"/>
              </w:rPr>
            </w:pPr>
          </w:p>
        </w:tc>
      </w:tr>
      <w:tr w:rsidR="009651DA" w:rsidRPr="009651DA" w:rsidTr="009651DA">
        <w:tc>
          <w:tcPr>
            <w:tcW w:w="3285" w:type="dxa"/>
          </w:tcPr>
          <w:p w:rsidR="009651DA" w:rsidRPr="009651DA" w:rsidRDefault="009651DA" w:rsidP="009651DA">
            <w:pPr>
              <w:spacing w:after="180" w:line="178" w:lineRule="exact"/>
              <w:ind w:left="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51DA">
              <w:rPr>
                <w:rFonts w:ascii="Bookman Old Style" w:eastAsia="Times New Roman" w:hAnsi="Bookman Old Style" w:cs="Bookman Old Style"/>
                <w:sz w:val="20"/>
                <w:szCs w:val="20"/>
                <w:lang w:eastAsia="ru-RU"/>
              </w:rPr>
              <w:t>А. Периколическая флег</w:t>
            </w:r>
            <w:r w:rsidRPr="009651DA">
              <w:rPr>
                <w:rFonts w:ascii="Bookman Old Style" w:eastAsia="Times New Roman" w:hAnsi="Bookman Old Style" w:cs="Bookman Old Style"/>
                <w:sz w:val="20"/>
                <w:szCs w:val="20"/>
                <w:lang w:eastAsia="ru-RU"/>
              </w:rPr>
              <w:softHyphen/>
              <w:t>мона</w:t>
            </w:r>
          </w:p>
          <w:p w:rsidR="009651DA" w:rsidRPr="009651DA" w:rsidRDefault="009651DA" w:rsidP="009651DA">
            <w:pPr>
              <w:spacing w:line="259" w:lineRule="exact"/>
              <w:ind w:right="260"/>
              <w:rPr>
                <w:rFonts w:ascii="Dotum" w:eastAsia="Dotum" w:hAnsi="Times New Roman" w:cs="Dotum" w:hint="eastAsia"/>
                <w:sz w:val="20"/>
                <w:szCs w:val="20"/>
                <w:lang w:eastAsia="ru-RU"/>
              </w:rPr>
            </w:pPr>
          </w:p>
        </w:tc>
        <w:tc>
          <w:tcPr>
            <w:tcW w:w="3285" w:type="dxa"/>
          </w:tcPr>
          <w:p w:rsidR="009651DA" w:rsidRPr="009651DA" w:rsidRDefault="009651DA" w:rsidP="009651DA">
            <w:pPr>
              <w:numPr>
                <w:ilvl w:val="0"/>
                <w:numId w:val="8"/>
              </w:numPr>
              <w:tabs>
                <w:tab w:val="left" w:pos="178"/>
              </w:tabs>
              <w:spacing w:after="240" w:line="173" w:lineRule="exact"/>
              <w:ind w:left="20" w:right="20"/>
              <w:jc w:val="both"/>
              <w:rPr>
                <w:rFonts w:ascii="Bookman Old Style" w:eastAsia="Times New Roman" w:hAnsi="Bookman Old Style" w:cs="Bookman Old Style"/>
                <w:sz w:val="20"/>
                <w:szCs w:val="20"/>
                <w:lang w:eastAsia="ru-RU"/>
              </w:rPr>
            </w:pPr>
            <w:r w:rsidRPr="009651DA">
              <w:rPr>
                <w:rFonts w:ascii="Bookman Old Style" w:eastAsia="Times New Roman" w:hAnsi="Bookman Old Style" w:cs="Bookman Old Style"/>
                <w:sz w:val="20"/>
                <w:szCs w:val="20"/>
                <w:lang w:eastAsia="ru-RU"/>
              </w:rPr>
              <w:t>Острый паракишечный инфильтрат с наличием воздуха в периколичеекой клет</w:t>
            </w:r>
            <w:r w:rsidRPr="009651DA">
              <w:rPr>
                <w:rFonts w:ascii="Bookman Old Style" w:eastAsia="Times New Roman" w:hAnsi="Bookman Old Style" w:cs="Bookman Old Style"/>
                <w:sz w:val="20"/>
                <w:szCs w:val="20"/>
                <w:lang w:eastAsia="ru-RU"/>
              </w:rPr>
              <w:softHyphen/>
              <w:t>чатке.</w:t>
            </w:r>
          </w:p>
          <w:p w:rsidR="009651DA" w:rsidRPr="009651DA" w:rsidRDefault="009651DA" w:rsidP="009651DA">
            <w:pPr>
              <w:spacing w:line="259" w:lineRule="exact"/>
              <w:ind w:right="260"/>
              <w:rPr>
                <w:rFonts w:ascii="Dotum" w:eastAsia="Dotum" w:hAnsi="Times New Roman" w:cs="Dotum" w:hint="eastAsia"/>
                <w:sz w:val="20"/>
                <w:szCs w:val="20"/>
                <w:lang w:eastAsia="ru-RU"/>
              </w:rPr>
            </w:pPr>
          </w:p>
        </w:tc>
        <w:tc>
          <w:tcPr>
            <w:tcW w:w="3285" w:type="dxa"/>
          </w:tcPr>
          <w:p w:rsidR="009651DA" w:rsidRPr="009651DA" w:rsidRDefault="009651DA" w:rsidP="009651DA">
            <w:pPr>
              <w:spacing w:after="66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51DA">
              <w:rPr>
                <w:rFonts w:ascii="Bookman Old Style" w:eastAsia="Times New Roman" w:hAnsi="Bookman Old Style" w:cs="Bookman Old Style"/>
                <w:i/>
                <w:iCs/>
                <w:sz w:val="20"/>
                <w:szCs w:val="20"/>
                <w:lang w:eastAsia="ru-RU"/>
              </w:rPr>
              <w:t>1. Консервативны и.</w:t>
            </w:r>
          </w:p>
          <w:p w:rsidR="009651DA" w:rsidRPr="009651DA" w:rsidRDefault="009651DA" w:rsidP="009651DA">
            <w:pPr>
              <w:spacing w:line="259" w:lineRule="exact"/>
              <w:ind w:right="260"/>
              <w:rPr>
                <w:rFonts w:ascii="Dotum" w:eastAsia="Dotum" w:hAnsi="Times New Roman" w:cs="Dotum" w:hint="eastAsia"/>
                <w:sz w:val="20"/>
                <w:szCs w:val="20"/>
                <w:lang w:eastAsia="ru-RU"/>
              </w:rPr>
            </w:pPr>
          </w:p>
        </w:tc>
      </w:tr>
      <w:tr w:rsidR="009651DA" w:rsidRPr="009651DA" w:rsidTr="009651DA">
        <w:tc>
          <w:tcPr>
            <w:tcW w:w="3285" w:type="dxa"/>
          </w:tcPr>
          <w:p w:rsidR="009651DA" w:rsidRPr="009651DA" w:rsidRDefault="009651DA" w:rsidP="009651DA">
            <w:pPr>
              <w:spacing w:before="180" w:line="226" w:lineRule="exact"/>
              <w:ind w:left="20" w:right="74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51DA">
              <w:rPr>
                <w:rFonts w:ascii="Bookman Old Style" w:eastAsia="Times New Roman" w:hAnsi="Bookman Old Style" w:cs="Bookman Old Style"/>
                <w:sz w:val="20"/>
                <w:szCs w:val="20"/>
              </w:rPr>
              <w:t xml:space="preserve">Б. </w:t>
            </w:r>
            <w:r w:rsidRPr="009651DA">
              <w:rPr>
                <w:rFonts w:ascii="Bookman Old Style" w:eastAsia="Times New Roman" w:hAnsi="Bookman Old Style" w:cs="Bookman Old Style"/>
                <w:sz w:val="20"/>
                <w:szCs w:val="20"/>
                <w:lang w:eastAsia="ru-RU"/>
              </w:rPr>
              <w:t xml:space="preserve">Острый абсцесс </w:t>
            </w:r>
          </w:p>
          <w:p w:rsidR="009651DA" w:rsidRPr="009651DA" w:rsidRDefault="009651DA" w:rsidP="009651DA">
            <w:pPr>
              <w:spacing w:line="259" w:lineRule="exact"/>
              <w:ind w:right="260"/>
              <w:rPr>
                <w:rFonts w:ascii="Dotum" w:eastAsia="Dotum" w:hAnsi="Times New Roman" w:cs="Dotum" w:hint="eastAsia"/>
                <w:sz w:val="20"/>
                <w:szCs w:val="20"/>
                <w:lang w:eastAsia="ru-RU"/>
              </w:rPr>
            </w:pPr>
          </w:p>
        </w:tc>
        <w:tc>
          <w:tcPr>
            <w:tcW w:w="3285" w:type="dxa"/>
          </w:tcPr>
          <w:p w:rsidR="009651DA" w:rsidRPr="009651DA" w:rsidRDefault="009651DA" w:rsidP="009651DA">
            <w:pPr>
              <w:spacing w:line="259" w:lineRule="exact"/>
              <w:ind w:right="260"/>
              <w:rPr>
                <w:rFonts w:ascii="Dotum" w:eastAsia="Dotum" w:hAnsi="Times New Roman" w:cs="Dotum" w:hint="eastAsia"/>
                <w:sz w:val="20"/>
                <w:szCs w:val="20"/>
                <w:lang w:eastAsia="ru-RU"/>
              </w:rPr>
            </w:pPr>
          </w:p>
        </w:tc>
        <w:tc>
          <w:tcPr>
            <w:tcW w:w="3285" w:type="dxa"/>
          </w:tcPr>
          <w:p w:rsidR="009651DA" w:rsidRPr="009651DA" w:rsidRDefault="009651DA" w:rsidP="009651DA">
            <w:pPr>
              <w:spacing w:line="259" w:lineRule="exact"/>
              <w:ind w:right="260"/>
              <w:rPr>
                <w:rFonts w:ascii="Dotum" w:eastAsia="Dotum" w:hAnsi="Times New Roman" w:cs="Dotum" w:hint="eastAsia"/>
                <w:sz w:val="20"/>
                <w:szCs w:val="20"/>
                <w:lang w:eastAsia="ru-RU"/>
              </w:rPr>
            </w:pPr>
          </w:p>
        </w:tc>
      </w:tr>
      <w:tr w:rsidR="009651DA" w:rsidRPr="009651DA" w:rsidTr="009651DA">
        <w:tc>
          <w:tcPr>
            <w:tcW w:w="3285" w:type="dxa"/>
          </w:tcPr>
          <w:p w:rsidR="009651DA" w:rsidRPr="009651DA" w:rsidRDefault="009651DA" w:rsidP="009651DA">
            <w:pPr>
              <w:spacing w:line="259" w:lineRule="exact"/>
              <w:ind w:right="260"/>
              <w:rPr>
                <w:rFonts w:ascii="Dotum" w:eastAsia="Dotum" w:hAnsi="Times New Roman" w:cs="Dotum" w:hint="eastAsia"/>
                <w:sz w:val="20"/>
                <w:szCs w:val="20"/>
                <w:lang w:eastAsia="ru-RU"/>
              </w:rPr>
            </w:pPr>
            <w:r w:rsidRPr="009651DA">
              <w:rPr>
                <w:rFonts w:ascii="Bookman Old Style" w:eastAsia="Times New Roman" w:hAnsi="Bookman Old Style" w:cs="Bookman Old Style"/>
                <w:sz w:val="20"/>
                <w:szCs w:val="20"/>
                <w:lang w:eastAsia="ru-RU"/>
              </w:rPr>
              <w:t>нериколичеекий</w:t>
            </w:r>
          </w:p>
        </w:tc>
        <w:tc>
          <w:tcPr>
            <w:tcW w:w="3285" w:type="dxa"/>
          </w:tcPr>
          <w:p w:rsidR="009651DA" w:rsidRPr="009651DA" w:rsidRDefault="009651DA" w:rsidP="009651DA">
            <w:pPr>
              <w:spacing w:line="259" w:lineRule="exact"/>
              <w:ind w:right="260"/>
              <w:rPr>
                <w:rFonts w:ascii="Dotum" w:eastAsia="Dotum" w:hAnsi="Times New Roman" w:cs="Dotum" w:hint="eastAsia"/>
                <w:sz w:val="20"/>
                <w:szCs w:val="20"/>
                <w:lang w:eastAsia="ru-RU"/>
              </w:rPr>
            </w:pPr>
            <w:r w:rsidRPr="009651DA">
              <w:rPr>
                <w:rFonts w:ascii="Bookman Old Style" w:eastAsia="Times New Roman" w:hAnsi="Bookman Old Style" w:cs="Bookman Old Style"/>
                <w:sz w:val="20"/>
                <w:szCs w:val="20"/>
                <w:lang w:eastAsia="ru-RU"/>
              </w:rPr>
              <w:t>Гнойник непосредственно прилежит к стенкс ободочной кишки, располагается на месте разрушенного дивертикула</w:t>
            </w:r>
          </w:p>
        </w:tc>
        <w:tc>
          <w:tcPr>
            <w:tcW w:w="3285" w:type="dxa"/>
          </w:tcPr>
          <w:p w:rsidR="009651DA" w:rsidRPr="009651DA" w:rsidRDefault="009651DA" w:rsidP="009651DA">
            <w:pPr>
              <w:spacing w:before="660" w:line="178" w:lineRule="exact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51DA">
              <w:rPr>
                <w:rFonts w:ascii="Bookman Old Style" w:eastAsia="Times New Roman" w:hAnsi="Bookman Old Style" w:cs="Bookman Old Style"/>
                <w:sz w:val="20"/>
                <w:szCs w:val="20"/>
                <w:lang w:eastAsia="ru-RU"/>
              </w:rPr>
              <w:t>2,</w:t>
            </w:r>
            <w:r w:rsidRPr="009651DA">
              <w:rPr>
                <w:rFonts w:ascii="Bookman Old Style" w:eastAsia="Times New Roman" w:hAnsi="Bookman Old Style" w:cs="Bookman Old Style"/>
                <w:i/>
                <w:iCs/>
                <w:sz w:val="20"/>
                <w:szCs w:val="20"/>
                <w:lang w:eastAsia="ru-RU"/>
              </w:rPr>
              <w:t xml:space="preserve"> Пункция / дренирование под контролем УЗИ.</w:t>
            </w:r>
          </w:p>
          <w:p w:rsidR="009651DA" w:rsidRPr="009651DA" w:rsidRDefault="009651DA" w:rsidP="009651DA">
            <w:pPr>
              <w:spacing w:line="259" w:lineRule="exact"/>
              <w:ind w:right="260"/>
              <w:rPr>
                <w:rFonts w:ascii="Dotum" w:eastAsia="Dotum" w:hAnsi="Times New Roman" w:cs="Dotum" w:hint="eastAsia"/>
                <w:sz w:val="20"/>
                <w:szCs w:val="20"/>
                <w:lang w:eastAsia="ru-RU"/>
              </w:rPr>
            </w:pPr>
          </w:p>
        </w:tc>
      </w:tr>
      <w:tr w:rsidR="009651DA" w:rsidRPr="009651DA" w:rsidTr="009651DA">
        <w:tc>
          <w:tcPr>
            <w:tcW w:w="3285" w:type="dxa"/>
          </w:tcPr>
          <w:p w:rsidR="009651DA" w:rsidRPr="009651DA" w:rsidRDefault="009651DA" w:rsidP="009651DA">
            <w:pPr>
              <w:spacing w:line="259" w:lineRule="exact"/>
              <w:ind w:right="260"/>
              <w:rPr>
                <w:rFonts w:ascii="Dotum" w:eastAsia="Dotum" w:hAnsi="Times New Roman" w:cs="Dotum" w:hint="eastAsia"/>
                <w:sz w:val="20"/>
                <w:szCs w:val="20"/>
                <w:lang w:eastAsia="ru-RU"/>
              </w:rPr>
            </w:pPr>
            <w:r w:rsidRPr="009651DA">
              <w:rPr>
                <w:rFonts w:ascii="Dotum" w:eastAsia="Dotum" w:hAnsi="Times New Roman" w:cs="Dotum"/>
                <w:sz w:val="20"/>
                <w:szCs w:val="20"/>
                <w:lang w:eastAsia="ru-RU"/>
              </w:rPr>
              <w:t>ОТДАЛЕННЫЙ</w:t>
            </w:r>
          </w:p>
        </w:tc>
        <w:tc>
          <w:tcPr>
            <w:tcW w:w="3285" w:type="dxa"/>
          </w:tcPr>
          <w:p w:rsidR="009651DA" w:rsidRPr="009651DA" w:rsidRDefault="009651DA" w:rsidP="009651DA">
            <w:pPr>
              <w:numPr>
                <w:ilvl w:val="1"/>
                <w:numId w:val="8"/>
              </w:numPr>
              <w:tabs>
                <w:tab w:val="left" w:pos="265"/>
              </w:tabs>
              <w:spacing w:line="173" w:lineRule="exact"/>
              <w:ind w:left="20"/>
              <w:jc w:val="both"/>
              <w:rPr>
                <w:rFonts w:ascii="Bookman Old Style" w:eastAsia="Times New Roman" w:hAnsi="Bookman Old Style" w:cs="Bookman Old Style"/>
                <w:sz w:val="20"/>
                <w:szCs w:val="20"/>
                <w:lang w:eastAsia="ru-RU"/>
              </w:rPr>
            </w:pPr>
            <w:r w:rsidRPr="009651DA">
              <w:rPr>
                <w:rFonts w:ascii="Bookman Old Style" w:eastAsia="Times New Roman" w:hAnsi="Bookman Old Style" w:cs="Bookman Old Style"/>
                <w:sz w:val="20"/>
                <w:szCs w:val="20"/>
                <w:lang w:eastAsia="ru-RU"/>
              </w:rPr>
              <w:t>Сегмент с воспалённым дивертикулом располагается в одной анатомической об</w:t>
            </w:r>
            <w:r w:rsidRPr="009651DA">
              <w:rPr>
                <w:rFonts w:ascii="Bookman Old Style" w:eastAsia="Times New Roman" w:hAnsi="Bookman Old Style" w:cs="Bookman Old Style"/>
                <w:sz w:val="20"/>
                <w:szCs w:val="20"/>
                <w:lang w:eastAsia="ru-RU"/>
              </w:rPr>
              <w:softHyphen/>
              <w:t>ласти, а гнойник - в другой.</w:t>
            </w:r>
          </w:p>
          <w:p w:rsidR="009651DA" w:rsidRPr="009651DA" w:rsidRDefault="009651DA" w:rsidP="009651DA">
            <w:pPr>
              <w:numPr>
                <w:ilvl w:val="1"/>
                <w:numId w:val="8"/>
              </w:numPr>
              <w:tabs>
                <w:tab w:val="left" w:pos="255"/>
              </w:tabs>
              <w:spacing w:line="173" w:lineRule="exact"/>
              <w:ind w:left="20"/>
              <w:jc w:val="both"/>
              <w:rPr>
                <w:rFonts w:ascii="Bookman Old Style" w:eastAsia="Times New Roman" w:hAnsi="Bookman Old Style" w:cs="Bookman Old Style"/>
                <w:sz w:val="20"/>
                <w:szCs w:val="20"/>
                <w:lang w:eastAsia="ru-RU"/>
              </w:rPr>
            </w:pPr>
            <w:r w:rsidRPr="009651DA">
              <w:rPr>
                <w:rFonts w:ascii="Bookman Old Style" w:eastAsia="Times New Roman" w:hAnsi="Bookman Old Style" w:cs="Bookman Old Style"/>
                <w:sz w:val="20"/>
                <w:szCs w:val="20"/>
                <w:lang w:eastAsia="ru-RU"/>
              </w:rPr>
              <w:t xml:space="preserve">Между гнойником и стенкой кишки имеется интерпозиция тканей или </w:t>
            </w:r>
            <w:proofErr w:type="gramStart"/>
            <w:r w:rsidRPr="009651DA">
              <w:rPr>
                <w:rFonts w:ascii="Bookman Old Style" w:eastAsia="Times New Roman" w:hAnsi="Bookman Old Style" w:cs="Bookman Old Style"/>
                <w:sz w:val="20"/>
                <w:szCs w:val="20"/>
                <w:lang w:eastAsia="ru-RU"/>
              </w:rPr>
              <w:t>л(</w:t>
            </w:r>
            <w:proofErr w:type="gramEnd"/>
            <w:r w:rsidRPr="009651DA">
              <w:rPr>
                <w:rFonts w:ascii="Bookman Old Style" w:eastAsia="Times New Roman" w:hAnsi="Bookman Old Style" w:cs="Bookman Old Style"/>
                <w:sz w:val="20"/>
                <w:szCs w:val="20"/>
                <w:lang w:eastAsia="ru-RU"/>
              </w:rPr>
              <w:t>е дру</w:t>
            </w:r>
            <w:r w:rsidRPr="009651DA">
              <w:rPr>
                <w:rFonts w:ascii="Bookman Old Style" w:eastAsia="Times New Roman" w:hAnsi="Bookman Old Style" w:cs="Bookman Old Style"/>
                <w:sz w:val="20"/>
                <w:szCs w:val="20"/>
                <w:lang w:eastAsia="ru-RU"/>
              </w:rPr>
              <w:softHyphen/>
              <w:t>гой орган брюшной полости.</w:t>
            </w:r>
          </w:p>
          <w:p w:rsidR="009651DA" w:rsidRPr="009651DA" w:rsidRDefault="009651DA" w:rsidP="009651DA">
            <w:pPr>
              <w:spacing w:line="259" w:lineRule="exact"/>
              <w:ind w:right="260"/>
              <w:rPr>
                <w:rFonts w:ascii="Dotum" w:eastAsia="Dotum" w:hAnsi="Times New Roman" w:cs="Dotum" w:hint="eastAsia"/>
                <w:sz w:val="20"/>
                <w:szCs w:val="20"/>
                <w:lang w:eastAsia="ru-RU"/>
              </w:rPr>
            </w:pPr>
          </w:p>
        </w:tc>
        <w:tc>
          <w:tcPr>
            <w:tcW w:w="3285" w:type="dxa"/>
          </w:tcPr>
          <w:p w:rsidR="009651DA" w:rsidRPr="009651DA" w:rsidRDefault="009651DA" w:rsidP="009651DA">
            <w:pPr>
              <w:numPr>
                <w:ilvl w:val="2"/>
                <w:numId w:val="8"/>
              </w:numPr>
              <w:tabs>
                <w:tab w:val="left" w:pos="246"/>
              </w:tabs>
              <w:spacing w:after="120" w:line="173" w:lineRule="exact"/>
              <w:ind w:left="20" w:right="60"/>
              <w:jc w:val="both"/>
              <w:rPr>
                <w:rFonts w:ascii="Bookman Old Style" w:eastAsia="Times New Roman" w:hAnsi="Bookman Old Style" w:cs="Bookman Old Style"/>
                <w:i/>
                <w:iCs/>
                <w:sz w:val="20"/>
                <w:szCs w:val="20"/>
                <w:lang w:eastAsia="ru-RU"/>
              </w:rPr>
            </w:pPr>
            <w:r w:rsidRPr="009651DA">
              <w:rPr>
                <w:rFonts w:ascii="Bookman Old Style" w:eastAsia="Times New Roman" w:hAnsi="Bookman Old Style" w:cs="Bookman Old Style"/>
                <w:i/>
                <w:iCs/>
                <w:sz w:val="20"/>
                <w:szCs w:val="20"/>
                <w:lang w:eastAsia="ru-RU"/>
              </w:rPr>
              <w:t>Пункция / дренирование гнойника под контролем УЗИ.</w:t>
            </w:r>
          </w:p>
          <w:p w:rsidR="009651DA" w:rsidRPr="009651DA" w:rsidRDefault="009651DA" w:rsidP="009651DA">
            <w:pPr>
              <w:numPr>
                <w:ilvl w:val="2"/>
                <w:numId w:val="8"/>
              </w:numPr>
              <w:tabs>
                <w:tab w:val="left" w:pos="246"/>
              </w:tabs>
              <w:spacing w:before="120" w:line="173" w:lineRule="exact"/>
              <w:ind w:left="20" w:right="60"/>
              <w:jc w:val="both"/>
              <w:rPr>
                <w:rFonts w:ascii="Bookman Old Style" w:eastAsia="Times New Roman" w:hAnsi="Bookman Old Style" w:cs="Bookman Old Style"/>
                <w:i/>
                <w:iCs/>
                <w:sz w:val="20"/>
                <w:szCs w:val="20"/>
                <w:lang w:eastAsia="ru-RU"/>
              </w:rPr>
            </w:pPr>
            <w:proofErr w:type="gramStart"/>
            <w:r w:rsidRPr="009651DA">
              <w:rPr>
                <w:rFonts w:ascii="Bookman Old Style" w:eastAsia="Times New Roman" w:hAnsi="Bookman Old Style" w:cs="Bookman Old Style"/>
                <w:i/>
                <w:iCs/>
                <w:sz w:val="20"/>
                <w:szCs w:val="20"/>
                <w:lang w:eastAsia="ru-RU"/>
              </w:rPr>
              <w:t>Хирургический</w:t>
            </w:r>
            <w:proofErr w:type="gramEnd"/>
            <w:r w:rsidRPr="009651DA">
              <w:rPr>
                <w:rFonts w:ascii="Bookman Old Style" w:eastAsia="Times New Roman" w:hAnsi="Bookman Old Style" w:cs="Bookman Old Style"/>
                <w:i/>
                <w:iCs/>
                <w:sz w:val="20"/>
                <w:szCs w:val="20"/>
                <w:lang w:eastAsia="ru-RU"/>
              </w:rPr>
              <w:t xml:space="preserve"> (наложение прок</w:t>
            </w:r>
            <w:r w:rsidRPr="009651DA">
              <w:rPr>
                <w:rFonts w:ascii="Bookman Old Style" w:eastAsia="Times New Roman" w:hAnsi="Bookman Old Style" w:cs="Bookman Old Style"/>
                <w:i/>
                <w:iCs/>
                <w:sz w:val="20"/>
                <w:szCs w:val="20"/>
                <w:lang w:eastAsia="ru-RU"/>
              </w:rPr>
              <w:softHyphen/>
              <w:t>симальной кишечной сгомы и дрени</w:t>
            </w:r>
            <w:r w:rsidRPr="009651DA">
              <w:rPr>
                <w:rFonts w:ascii="Bookman Old Style" w:eastAsia="Times New Roman" w:hAnsi="Bookman Old Style" w:cs="Bookman Old Style"/>
                <w:i/>
                <w:iCs/>
                <w:sz w:val="20"/>
                <w:szCs w:val="20"/>
                <w:lang w:eastAsia="ru-RU"/>
              </w:rPr>
              <w:softHyphen/>
              <w:t>рование абсцесса, резекция кишки).</w:t>
            </w:r>
          </w:p>
          <w:p w:rsidR="009651DA" w:rsidRPr="009651DA" w:rsidRDefault="009651DA" w:rsidP="009651D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51DA">
              <w:rPr>
                <w:rFonts w:ascii="Bookman Old Style" w:eastAsia="Times New Roman" w:hAnsi="Bookman Old Style" w:cs="Bookman Old Style"/>
                <w:sz w:val="20"/>
                <w:szCs w:val="20"/>
                <w:lang w:eastAsia="ru-RU"/>
              </w:rPr>
              <w:t>отдаленный</w:t>
            </w:r>
          </w:p>
          <w:p w:rsidR="009651DA" w:rsidRPr="009651DA" w:rsidRDefault="009651DA" w:rsidP="009651DA">
            <w:pPr>
              <w:spacing w:line="259" w:lineRule="exact"/>
              <w:ind w:right="260"/>
              <w:rPr>
                <w:rFonts w:ascii="Dotum" w:eastAsia="Dotum" w:hAnsi="Times New Roman" w:cs="Dotum" w:hint="eastAsia"/>
                <w:sz w:val="20"/>
                <w:szCs w:val="20"/>
                <w:lang w:eastAsia="ru-RU"/>
              </w:rPr>
            </w:pPr>
          </w:p>
        </w:tc>
      </w:tr>
      <w:tr w:rsidR="009651DA" w:rsidRPr="009651DA" w:rsidTr="009651DA">
        <w:tc>
          <w:tcPr>
            <w:tcW w:w="3285" w:type="dxa"/>
          </w:tcPr>
          <w:p w:rsidR="009651DA" w:rsidRPr="009651DA" w:rsidRDefault="009651DA" w:rsidP="009651D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51DA">
              <w:rPr>
                <w:rFonts w:ascii="Bookman Old Style" w:eastAsia="Times New Roman" w:hAnsi="Bookman Old Style" w:cs="Bookman Old Style"/>
                <w:sz w:val="20"/>
                <w:szCs w:val="20"/>
                <w:lang w:eastAsia="ru-RU"/>
              </w:rPr>
              <w:t>В.Гнойный перитонит</w:t>
            </w:r>
          </w:p>
          <w:p w:rsidR="009651DA" w:rsidRPr="009651DA" w:rsidRDefault="009651DA" w:rsidP="009651DA">
            <w:pPr>
              <w:spacing w:line="259" w:lineRule="exact"/>
              <w:ind w:right="260"/>
              <w:rPr>
                <w:rFonts w:ascii="Dotum" w:eastAsia="Dotum" w:hAnsi="Times New Roman" w:cs="Dotum" w:hint="eastAsia"/>
                <w:sz w:val="20"/>
                <w:szCs w:val="20"/>
                <w:lang w:eastAsia="ru-RU"/>
              </w:rPr>
            </w:pPr>
          </w:p>
        </w:tc>
        <w:tc>
          <w:tcPr>
            <w:tcW w:w="3285" w:type="dxa"/>
          </w:tcPr>
          <w:p w:rsidR="009651DA" w:rsidRPr="009651DA" w:rsidRDefault="009651DA" w:rsidP="009651DA">
            <w:pPr>
              <w:spacing w:line="173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51DA">
              <w:rPr>
                <w:rFonts w:ascii="Bookman Old Style" w:eastAsia="Times New Roman" w:hAnsi="Bookman Old Style" w:cs="Bookman Old Style"/>
                <w:sz w:val="20"/>
                <w:szCs w:val="20"/>
                <w:lang w:eastAsia="ru-RU"/>
              </w:rPr>
              <w:t>• Перфорация дивертикула с: формирова</w:t>
            </w:r>
            <w:r w:rsidRPr="009651DA">
              <w:rPr>
                <w:rFonts w:ascii="Bookman Old Style" w:eastAsia="Times New Roman" w:hAnsi="Bookman Old Style" w:cs="Bookman Old Style"/>
                <w:sz w:val="20"/>
                <w:szCs w:val="20"/>
                <w:lang w:eastAsia="ru-RU"/>
              </w:rPr>
              <w:softHyphen/>
              <w:t>нием гнойника и его прортлв в брюшную полость.</w:t>
            </w:r>
          </w:p>
          <w:p w:rsidR="009651DA" w:rsidRPr="009651DA" w:rsidRDefault="009651DA" w:rsidP="009651DA">
            <w:pPr>
              <w:spacing w:line="259" w:lineRule="exact"/>
              <w:ind w:right="260"/>
              <w:rPr>
                <w:rFonts w:ascii="Dotum" w:eastAsia="Dotum" w:hAnsi="Times New Roman" w:cs="Dotum" w:hint="eastAsia"/>
                <w:sz w:val="20"/>
                <w:szCs w:val="20"/>
                <w:lang w:eastAsia="ru-RU"/>
              </w:rPr>
            </w:pPr>
          </w:p>
        </w:tc>
        <w:tc>
          <w:tcPr>
            <w:tcW w:w="3285" w:type="dxa"/>
          </w:tcPr>
          <w:p w:rsidR="009651DA" w:rsidRPr="009651DA" w:rsidRDefault="009651DA" w:rsidP="009651DA">
            <w:pPr>
              <w:spacing w:line="259" w:lineRule="exact"/>
              <w:ind w:right="260"/>
              <w:rPr>
                <w:rFonts w:ascii="Dotum" w:eastAsia="Dotum" w:hAnsi="Times New Roman" w:cs="Dotum" w:hint="eastAsia"/>
                <w:sz w:val="20"/>
                <w:szCs w:val="20"/>
                <w:lang w:eastAsia="ru-RU"/>
              </w:rPr>
            </w:pPr>
            <w:r w:rsidRPr="009651DA">
              <w:rPr>
                <w:rFonts w:ascii="Bookman Old Style" w:eastAsia="Times New Roman" w:hAnsi="Bookman Old Style" w:cs="Bookman Old Style"/>
                <w:sz w:val="20"/>
                <w:szCs w:val="20"/>
                <w:lang w:eastAsia="ru-RU"/>
              </w:rPr>
              <w:t>• Хирургический (операция Гартм</w:t>
            </w:r>
            <w:proofErr w:type="gramStart"/>
            <w:r w:rsidRPr="009651DA">
              <w:rPr>
                <w:rFonts w:ascii="Bookman Old Style" w:eastAsia="Times New Roman" w:hAnsi="Bookman Old Style" w:cs="Bookman Old Style"/>
                <w:sz w:val="20"/>
                <w:szCs w:val="20"/>
                <w:lang w:eastAsia="ru-RU"/>
              </w:rPr>
              <w:t>а-</w:t>
            </w:r>
            <w:proofErr w:type="gramEnd"/>
            <w:r w:rsidRPr="009651DA">
              <w:rPr>
                <w:rFonts w:ascii="Bookman Old Style" w:eastAsia="Times New Roman" w:hAnsi="Bookman Old Style" w:cs="Bookman Old Style"/>
                <w:sz w:val="20"/>
                <w:szCs w:val="20"/>
                <w:lang w:eastAsia="ru-RU"/>
              </w:rPr>
              <w:t xml:space="preserve"> на/операния Микулича. экстерио- ризация сегмента кишки с участком </w:t>
            </w:r>
            <w:r w:rsidRPr="009651DA">
              <w:rPr>
                <w:rFonts w:ascii="Bookman Old Style" w:eastAsia="Times New Roman" w:hAnsi="Bookman Old Style" w:cs="Bookman Old Style"/>
                <w:sz w:val="20"/>
                <w:szCs w:val="20"/>
                <w:u w:val="single"/>
                <w:lang w:eastAsia="ru-RU"/>
              </w:rPr>
              <w:t>перфорац</w:t>
            </w:r>
            <w:r w:rsidRPr="009651DA">
              <w:rPr>
                <w:rFonts w:ascii="Bookman Old Style" w:eastAsia="Times New Roman" w:hAnsi="Bookman Old Style" w:cs="Bookman Old Style"/>
                <w:sz w:val="20"/>
                <w:szCs w:val="20"/>
                <w:lang w:eastAsia="ru-RU"/>
              </w:rPr>
              <w:t>ии).</w:t>
            </w:r>
          </w:p>
        </w:tc>
      </w:tr>
      <w:tr w:rsidR="009651DA" w:rsidRPr="009651DA" w:rsidTr="009651DA">
        <w:tc>
          <w:tcPr>
            <w:tcW w:w="3285" w:type="dxa"/>
          </w:tcPr>
          <w:p w:rsidR="009651DA" w:rsidRPr="009651DA" w:rsidRDefault="009651DA" w:rsidP="009651D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51DA">
              <w:rPr>
                <w:rFonts w:ascii="Bookman Old Style" w:eastAsia="Times New Roman" w:hAnsi="Bookman Old Style" w:cs="Bookman Old Style"/>
                <w:sz w:val="20"/>
                <w:szCs w:val="20"/>
                <w:lang w:eastAsia="ru-RU"/>
              </w:rPr>
              <w:t>Г. Каловый перитонит</w:t>
            </w:r>
          </w:p>
          <w:p w:rsidR="009651DA" w:rsidRPr="009651DA" w:rsidRDefault="009651DA" w:rsidP="009651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1DA" w:rsidRPr="009651DA" w:rsidRDefault="009651DA" w:rsidP="009651DA">
            <w:pPr>
              <w:spacing w:line="259" w:lineRule="exact"/>
              <w:ind w:right="260"/>
              <w:rPr>
                <w:rFonts w:ascii="Dotum" w:eastAsia="Dotum" w:hAnsi="Times New Roman" w:cs="Dotum" w:hint="eastAsia"/>
                <w:sz w:val="20"/>
                <w:szCs w:val="20"/>
                <w:lang w:eastAsia="ru-RU"/>
              </w:rPr>
            </w:pPr>
          </w:p>
        </w:tc>
        <w:tc>
          <w:tcPr>
            <w:tcW w:w="3285" w:type="dxa"/>
          </w:tcPr>
          <w:p w:rsidR="009651DA" w:rsidRPr="009651DA" w:rsidRDefault="009651DA" w:rsidP="009651DA">
            <w:pPr>
              <w:spacing w:line="173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51DA">
              <w:rPr>
                <w:rFonts w:ascii="Bookman Old Style" w:eastAsia="Times New Roman" w:hAnsi="Bookman Old Style" w:cs="Bookman Old Style"/>
                <w:sz w:val="20"/>
                <w:szCs w:val="20"/>
                <w:lang w:eastAsia="ru-RU"/>
              </w:rPr>
              <w:t>• Перфорация дивертикула в свободную брюшную полость.</w:t>
            </w:r>
          </w:p>
          <w:p w:rsidR="009651DA" w:rsidRPr="009651DA" w:rsidRDefault="009651DA" w:rsidP="009651DA">
            <w:pPr>
              <w:spacing w:line="259" w:lineRule="exact"/>
              <w:ind w:right="260"/>
              <w:rPr>
                <w:rFonts w:ascii="Dotum" w:eastAsia="Dotum" w:hAnsi="Times New Roman" w:cs="Dotum" w:hint="eastAsia"/>
                <w:sz w:val="20"/>
                <w:szCs w:val="20"/>
                <w:lang w:eastAsia="ru-RU"/>
              </w:rPr>
            </w:pPr>
          </w:p>
        </w:tc>
        <w:tc>
          <w:tcPr>
            <w:tcW w:w="3285" w:type="dxa"/>
          </w:tcPr>
          <w:p w:rsidR="009651DA" w:rsidRPr="009651DA" w:rsidRDefault="009651DA" w:rsidP="009651DA">
            <w:pPr>
              <w:spacing w:line="259" w:lineRule="exact"/>
              <w:ind w:right="260"/>
              <w:rPr>
                <w:rFonts w:ascii="Dotum" w:eastAsia="Dotum" w:hAnsi="Times New Roman" w:cs="Dotum" w:hint="eastAsia"/>
                <w:sz w:val="20"/>
                <w:szCs w:val="20"/>
                <w:lang w:eastAsia="ru-RU"/>
              </w:rPr>
            </w:pPr>
            <w:r w:rsidRPr="009651DA">
              <w:rPr>
                <w:rFonts w:ascii="Bookman Old Style" w:eastAsia="Times New Roman" w:hAnsi="Bookman Old Style" w:cs="Bookman Old Style"/>
                <w:sz w:val="20"/>
                <w:szCs w:val="20"/>
                <w:lang w:eastAsia="ru-RU"/>
              </w:rPr>
              <w:t>• Хирургический (операция Гартм</w:t>
            </w:r>
            <w:proofErr w:type="gramStart"/>
            <w:r w:rsidRPr="009651DA">
              <w:rPr>
                <w:rFonts w:ascii="Bookman Old Style" w:eastAsia="Times New Roman" w:hAnsi="Bookman Old Style" w:cs="Bookman Old Style"/>
                <w:sz w:val="20"/>
                <w:szCs w:val="20"/>
                <w:lang w:eastAsia="ru-RU"/>
              </w:rPr>
              <w:t>а-</w:t>
            </w:r>
            <w:proofErr w:type="gramEnd"/>
            <w:r w:rsidRPr="009651DA">
              <w:rPr>
                <w:rFonts w:ascii="Bookman Old Style" w:eastAsia="Times New Roman" w:hAnsi="Bookman Old Style" w:cs="Bookman Old Style"/>
                <w:sz w:val="20"/>
                <w:szCs w:val="20"/>
                <w:lang w:eastAsia="ru-RU"/>
              </w:rPr>
              <w:t xml:space="preserve"> на/операция Микулича. экстерио- ризация сегмента кишки с участком </w:t>
            </w:r>
            <w:r w:rsidRPr="009651DA">
              <w:rPr>
                <w:rFonts w:ascii="Bookman Old Style" w:eastAsia="Times New Roman" w:hAnsi="Bookman Old Style" w:cs="Bookman Old Style"/>
                <w:sz w:val="20"/>
                <w:szCs w:val="20"/>
                <w:u w:val="single"/>
                <w:lang w:eastAsia="ru-RU"/>
              </w:rPr>
              <w:t>перфорации).</w:t>
            </w:r>
          </w:p>
        </w:tc>
      </w:tr>
    </w:tbl>
    <w:p w:rsidR="009651DA" w:rsidRDefault="009651DA" w:rsidP="009651DA">
      <w:pPr>
        <w:spacing w:after="0" w:line="259" w:lineRule="exact"/>
        <w:ind w:left="80" w:right="260"/>
        <w:rPr>
          <w:rFonts w:ascii="Dotum" w:eastAsia="Dotum" w:hAnsi="Times New Roman" w:cs="Dotum"/>
          <w:sz w:val="13"/>
          <w:szCs w:val="13"/>
          <w:lang w:eastAsia="ru-RU"/>
        </w:rPr>
      </w:pPr>
    </w:p>
    <w:p w:rsidR="009651DA" w:rsidRPr="009651DA" w:rsidRDefault="009651DA" w:rsidP="009651DA">
      <w:pPr>
        <w:spacing w:after="0" w:line="259" w:lineRule="exact"/>
        <w:ind w:left="80" w:right="2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51DA">
        <w:rPr>
          <w:rFonts w:ascii="Bookman Old Style" w:eastAsia="Times New Roman" w:hAnsi="Bookman Old Style" w:cs="Bookman Old Style"/>
          <w:i/>
          <w:iCs/>
          <w:sz w:val="14"/>
          <w:szCs w:val="14"/>
          <w:lang w:eastAsia="ru-RU"/>
        </w:rPr>
        <w:t xml:space="preserve"> </w:t>
      </w:r>
    </w:p>
    <w:p w:rsidR="009651DA" w:rsidRPr="009651DA" w:rsidRDefault="009651DA" w:rsidP="009651DA">
      <w:pPr>
        <w:spacing w:after="0" w:line="178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51DA" w:rsidRPr="009651DA" w:rsidRDefault="009651DA" w:rsidP="009651DA">
      <w:pPr>
        <w:tabs>
          <w:tab w:val="left" w:pos="183"/>
        </w:tabs>
        <w:spacing w:before="240" w:after="0" w:line="173" w:lineRule="exact"/>
        <w:ind w:left="20" w:right="20"/>
        <w:jc w:val="both"/>
        <w:rPr>
          <w:rFonts w:ascii="Bookman Old Style" w:eastAsia="Times New Roman" w:hAnsi="Bookman Old Style" w:cs="Bookman Old Style"/>
          <w:sz w:val="14"/>
          <w:szCs w:val="14"/>
          <w:lang w:eastAsia="ru-RU"/>
        </w:rPr>
      </w:pPr>
    </w:p>
    <w:p w:rsidR="00B640D9" w:rsidRPr="00B640D9" w:rsidRDefault="00B640D9" w:rsidP="00B640D9">
      <w:pPr>
        <w:jc w:val="both"/>
        <w:rPr>
          <w:rFonts w:ascii="Times New Roman" w:hAnsi="Times New Roman" w:cs="Times New Roman"/>
          <w:sz w:val="24"/>
          <w:szCs w:val="24"/>
        </w:rPr>
      </w:pPr>
      <w:r w:rsidRPr="00B640D9">
        <w:rPr>
          <w:rFonts w:ascii="Times New Roman" w:hAnsi="Times New Roman" w:cs="Times New Roman"/>
          <w:sz w:val="24"/>
          <w:szCs w:val="24"/>
        </w:rPr>
        <w:t xml:space="preserve">Следует отметить, что отдельные рекомендации авторов несколько отличаются от таковых в странах Запада (в частности, при Хинчи </w:t>
      </w:r>
      <w:r w:rsidRPr="00B640D9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B640D9">
        <w:rPr>
          <w:rFonts w:ascii="Times New Roman" w:hAnsi="Times New Roman" w:cs="Times New Roman"/>
          <w:sz w:val="24"/>
          <w:szCs w:val="24"/>
        </w:rPr>
        <w:t xml:space="preserve">, </w:t>
      </w:r>
      <w:r w:rsidRPr="00B640D9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B640D9">
        <w:rPr>
          <w:rFonts w:ascii="Times New Roman" w:hAnsi="Times New Roman" w:cs="Times New Roman"/>
          <w:sz w:val="24"/>
          <w:szCs w:val="24"/>
        </w:rPr>
        <w:t xml:space="preserve">, </w:t>
      </w:r>
      <w:r w:rsidRPr="00B640D9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B640D9">
        <w:rPr>
          <w:rFonts w:ascii="Times New Roman" w:hAnsi="Times New Roman" w:cs="Times New Roman"/>
          <w:sz w:val="24"/>
          <w:szCs w:val="24"/>
        </w:rPr>
        <w:t>).</w:t>
      </w:r>
    </w:p>
    <w:p w:rsidR="00B640D9" w:rsidRPr="00B640D9" w:rsidRDefault="00B640D9" w:rsidP="00B640D9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640D9">
        <w:rPr>
          <w:rFonts w:ascii="Times New Roman" w:hAnsi="Times New Roman" w:cs="Times New Roman"/>
          <w:sz w:val="24"/>
          <w:szCs w:val="24"/>
        </w:rPr>
        <w:t>При лечении дивертикулита предлагается придерживаться следующих рекомендаций (</w:t>
      </w:r>
      <w:r w:rsidRPr="00B640D9">
        <w:rPr>
          <w:rFonts w:ascii="Times New Roman" w:hAnsi="Times New Roman" w:cs="Times New Roman"/>
          <w:sz w:val="24"/>
          <w:szCs w:val="24"/>
          <w:lang w:val="en-US"/>
        </w:rPr>
        <w:t>W</w:t>
      </w:r>
      <w:r w:rsidRPr="00B640D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B640D9">
        <w:rPr>
          <w:rFonts w:ascii="Times New Roman" w:hAnsi="Times New Roman" w:cs="Times New Roman"/>
          <w:sz w:val="24"/>
          <w:szCs w:val="24"/>
        </w:rPr>
        <w:t xml:space="preserve"> </w:t>
      </w:r>
      <w:r w:rsidRPr="00B640D9">
        <w:rPr>
          <w:rFonts w:ascii="Times New Roman" w:hAnsi="Times New Roman" w:cs="Times New Roman"/>
          <w:sz w:val="24"/>
          <w:szCs w:val="24"/>
          <w:lang w:val="en-US"/>
        </w:rPr>
        <w:t>Kruis</w:t>
      </w:r>
      <w:r w:rsidRPr="00B640D9">
        <w:rPr>
          <w:rFonts w:ascii="Times New Roman" w:hAnsi="Times New Roman" w:cs="Times New Roman"/>
          <w:sz w:val="24"/>
          <w:szCs w:val="24"/>
        </w:rPr>
        <w:t xml:space="preserve">, </w:t>
      </w:r>
      <w:r w:rsidRPr="00B640D9">
        <w:rPr>
          <w:rFonts w:ascii="Times New Roman" w:hAnsi="Times New Roman" w:cs="Times New Roman"/>
          <w:sz w:val="24"/>
          <w:szCs w:val="24"/>
          <w:lang w:val="en-US"/>
        </w:rPr>
        <w:t>L</w:t>
      </w:r>
      <w:r w:rsidRPr="00B640D9">
        <w:rPr>
          <w:rFonts w:ascii="Times New Roman" w:hAnsi="Times New Roman" w:cs="Times New Roman"/>
          <w:sz w:val="24"/>
          <w:szCs w:val="24"/>
        </w:rPr>
        <w:t xml:space="preserve">. </w:t>
      </w:r>
      <w:r w:rsidRPr="00B640D9">
        <w:rPr>
          <w:rFonts w:ascii="Times New Roman" w:hAnsi="Times New Roman" w:cs="Times New Roman"/>
          <w:sz w:val="24"/>
          <w:szCs w:val="24"/>
          <w:lang w:val="en-US"/>
        </w:rPr>
        <w:t>Leifeld</w:t>
      </w:r>
      <w:r w:rsidRPr="00B640D9">
        <w:rPr>
          <w:rFonts w:ascii="Times New Roman" w:hAnsi="Times New Roman" w:cs="Times New Roman"/>
          <w:sz w:val="24"/>
          <w:szCs w:val="24"/>
        </w:rPr>
        <w:t xml:space="preserve">, 2011): </w:t>
      </w:r>
    </w:p>
    <w:p w:rsidR="00B640D9" w:rsidRPr="00B640D9" w:rsidRDefault="00B640D9" w:rsidP="00B640D9">
      <w:pPr>
        <w:jc w:val="both"/>
        <w:rPr>
          <w:rFonts w:ascii="Times New Roman" w:hAnsi="Times New Roman" w:cs="Times New Roman"/>
          <w:sz w:val="24"/>
          <w:szCs w:val="24"/>
        </w:rPr>
      </w:pPr>
      <w:r w:rsidRPr="00B640D9">
        <w:rPr>
          <w:rFonts w:ascii="Times New Roman" w:hAnsi="Times New Roman" w:cs="Times New Roman"/>
          <w:sz w:val="24"/>
          <w:szCs w:val="24"/>
        </w:rPr>
        <w:t>1. При тяжелом и осложненном течении - полностью парентеральное питание ("функциональный покой кишечника").</w:t>
      </w:r>
    </w:p>
    <w:p w:rsidR="00B640D9" w:rsidRPr="00B640D9" w:rsidRDefault="00B640D9" w:rsidP="00B640D9">
      <w:pPr>
        <w:jc w:val="both"/>
        <w:rPr>
          <w:rFonts w:ascii="Times New Roman" w:hAnsi="Times New Roman" w:cs="Times New Roman"/>
          <w:sz w:val="24"/>
          <w:szCs w:val="24"/>
        </w:rPr>
      </w:pPr>
      <w:r w:rsidRPr="00B640D9">
        <w:rPr>
          <w:rFonts w:ascii="Times New Roman" w:hAnsi="Times New Roman" w:cs="Times New Roman"/>
          <w:sz w:val="24"/>
          <w:szCs w:val="24"/>
        </w:rPr>
        <w:lastRenderedPageBreak/>
        <w:t xml:space="preserve">2 Антибиотики: </w:t>
      </w:r>
    </w:p>
    <w:p w:rsidR="00B640D9" w:rsidRPr="00B640D9" w:rsidRDefault="00B640D9" w:rsidP="00B640D9">
      <w:pPr>
        <w:jc w:val="both"/>
        <w:rPr>
          <w:rFonts w:ascii="Times New Roman" w:hAnsi="Times New Roman" w:cs="Times New Roman"/>
          <w:sz w:val="24"/>
          <w:szCs w:val="24"/>
        </w:rPr>
      </w:pPr>
      <w:r w:rsidRPr="00B640D9">
        <w:rPr>
          <w:rFonts w:ascii="Times New Roman" w:hAnsi="Times New Roman" w:cs="Times New Roman"/>
          <w:sz w:val="24"/>
          <w:szCs w:val="24"/>
        </w:rPr>
        <w:t>- при легкой степени применение антибиотиков не обязательно;</w:t>
      </w:r>
    </w:p>
    <w:p w:rsidR="00B640D9" w:rsidRPr="00B640D9" w:rsidRDefault="00B640D9" w:rsidP="00B640D9">
      <w:pPr>
        <w:jc w:val="both"/>
        <w:rPr>
          <w:rFonts w:ascii="Times New Roman" w:hAnsi="Times New Roman" w:cs="Times New Roman"/>
          <w:sz w:val="24"/>
          <w:szCs w:val="24"/>
        </w:rPr>
      </w:pPr>
      <w:r w:rsidRPr="00B640D9">
        <w:rPr>
          <w:rFonts w:ascii="Times New Roman" w:hAnsi="Times New Roman" w:cs="Times New Roman"/>
          <w:sz w:val="24"/>
          <w:szCs w:val="24"/>
        </w:rPr>
        <w:t xml:space="preserve">- при умеренной степени тяжести - антибиотики </w:t>
      </w:r>
      <w:r w:rsidRPr="00B640D9">
        <w:rPr>
          <w:rFonts w:ascii="Times New Roman" w:hAnsi="Times New Roman" w:cs="Times New Roman"/>
          <w:sz w:val="24"/>
          <w:szCs w:val="24"/>
          <w:lang w:val="en-US"/>
        </w:rPr>
        <w:t>per</w:t>
      </w:r>
      <w:r w:rsidRPr="00B640D9">
        <w:rPr>
          <w:rFonts w:ascii="Times New Roman" w:hAnsi="Times New Roman" w:cs="Times New Roman"/>
          <w:sz w:val="24"/>
          <w:szCs w:val="24"/>
        </w:rPr>
        <w:t xml:space="preserve"> </w:t>
      </w:r>
      <w:r w:rsidRPr="00B640D9">
        <w:rPr>
          <w:rFonts w:ascii="Times New Roman" w:hAnsi="Times New Roman" w:cs="Times New Roman"/>
          <w:sz w:val="24"/>
          <w:szCs w:val="24"/>
          <w:lang w:val="en-US"/>
        </w:rPr>
        <w:t>os</w:t>
      </w:r>
      <w:r w:rsidRPr="00B640D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640D9" w:rsidRPr="00B640D9" w:rsidRDefault="00B640D9" w:rsidP="00B640D9">
      <w:pPr>
        <w:jc w:val="both"/>
        <w:rPr>
          <w:rFonts w:ascii="Times New Roman" w:hAnsi="Times New Roman" w:cs="Times New Roman"/>
          <w:sz w:val="24"/>
          <w:szCs w:val="24"/>
        </w:rPr>
      </w:pPr>
      <w:r w:rsidRPr="00B640D9">
        <w:rPr>
          <w:rFonts w:ascii="Times New Roman" w:hAnsi="Times New Roman" w:cs="Times New Roman"/>
          <w:sz w:val="24"/>
          <w:szCs w:val="24"/>
        </w:rPr>
        <w:t>- при тяжелой степени  - в/</w:t>
      </w:r>
      <w:proofErr w:type="gramStart"/>
      <w:r w:rsidRPr="00B640D9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B640D9">
        <w:rPr>
          <w:rFonts w:ascii="Times New Roman" w:hAnsi="Times New Roman" w:cs="Times New Roman"/>
          <w:sz w:val="24"/>
          <w:szCs w:val="24"/>
        </w:rPr>
        <w:t xml:space="preserve"> введение. </w:t>
      </w:r>
    </w:p>
    <w:p w:rsidR="00B640D9" w:rsidRPr="00B640D9" w:rsidRDefault="00B640D9" w:rsidP="00B640D9">
      <w:pPr>
        <w:jc w:val="both"/>
        <w:rPr>
          <w:rFonts w:ascii="Times New Roman" w:hAnsi="Times New Roman" w:cs="Times New Roman"/>
          <w:sz w:val="24"/>
          <w:szCs w:val="24"/>
        </w:rPr>
      </w:pPr>
      <w:r w:rsidRPr="00B640D9">
        <w:rPr>
          <w:rFonts w:ascii="Times New Roman" w:hAnsi="Times New Roman" w:cs="Times New Roman"/>
          <w:sz w:val="24"/>
          <w:szCs w:val="24"/>
        </w:rPr>
        <w:t>- Группы выбора: пенициллины широкого спектра, монобактамы, цефалоспорины 2-3-го поколения, ципрофлоксацин</w:t>
      </w:r>
    </w:p>
    <w:p w:rsidR="00B640D9" w:rsidRPr="00B640D9" w:rsidRDefault="00B640D9" w:rsidP="00B640D9">
      <w:pPr>
        <w:jc w:val="both"/>
        <w:rPr>
          <w:rFonts w:ascii="Times New Roman" w:hAnsi="Times New Roman" w:cs="Times New Roman"/>
          <w:sz w:val="24"/>
          <w:szCs w:val="24"/>
        </w:rPr>
      </w:pPr>
      <w:r w:rsidRPr="00B640D9">
        <w:rPr>
          <w:rFonts w:ascii="Times New Roman" w:hAnsi="Times New Roman" w:cs="Times New Roman"/>
          <w:sz w:val="24"/>
          <w:szCs w:val="24"/>
        </w:rPr>
        <w:t xml:space="preserve">- обязательно сочетать с метронидазолом (для воздействия на </w:t>
      </w:r>
      <w:proofErr w:type="gramStart"/>
      <w:r w:rsidRPr="00B640D9">
        <w:rPr>
          <w:rFonts w:ascii="Times New Roman" w:hAnsi="Times New Roman" w:cs="Times New Roman"/>
          <w:sz w:val="24"/>
          <w:szCs w:val="24"/>
        </w:rPr>
        <w:t>грам</w:t>
      </w:r>
      <w:proofErr w:type="gramEnd"/>
      <w:r w:rsidRPr="00B640D9">
        <w:rPr>
          <w:rFonts w:ascii="Times New Roman" w:hAnsi="Times New Roman" w:cs="Times New Roman"/>
          <w:sz w:val="24"/>
          <w:szCs w:val="24"/>
        </w:rPr>
        <w:t>+ флору).</w:t>
      </w:r>
    </w:p>
    <w:p w:rsidR="00B640D9" w:rsidRPr="00B640D9" w:rsidRDefault="00B640D9" w:rsidP="00B640D9">
      <w:pPr>
        <w:jc w:val="both"/>
        <w:rPr>
          <w:rFonts w:ascii="Times New Roman" w:hAnsi="Times New Roman" w:cs="Times New Roman"/>
          <w:sz w:val="24"/>
          <w:szCs w:val="24"/>
        </w:rPr>
      </w:pPr>
      <w:r w:rsidRPr="00B640D9">
        <w:rPr>
          <w:rFonts w:ascii="Times New Roman" w:hAnsi="Times New Roman" w:cs="Times New Roman"/>
          <w:sz w:val="24"/>
          <w:szCs w:val="24"/>
        </w:rPr>
        <w:t>- при легкой и умеренной степени тяжести альтернатива - рифаксимин.</w:t>
      </w:r>
    </w:p>
    <w:p w:rsidR="00B640D9" w:rsidRPr="00B640D9" w:rsidRDefault="00B640D9" w:rsidP="00B640D9">
      <w:pPr>
        <w:jc w:val="both"/>
        <w:rPr>
          <w:rFonts w:ascii="Times New Roman" w:hAnsi="Times New Roman" w:cs="Times New Roman"/>
          <w:sz w:val="24"/>
          <w:szCs w:val="24"/>
        </w:rPr>
      </w:pPr>
      <w:r w:rsidRPr="00B640D9">
        <w:rPr>
          <w:rFonts w:ascii="Times New Roman" w:hAnsi="Times New Roman" w:cs="Times New Roman"/>
          <w:sz w:val="24"/>
          <w:szCs w:val="24"/>
        </w:rPr>
        <w:t>3. Препараты месалазина (салофальк), которые уменьшшают болевой синдром, снижают активность воспаления, обладают дополнительным антибактериальным действием.</w:t>
      </w:r>
    </w:p>
    <w:p w:rsidR="00B640D9" w:rsidRPr="00B640D9" w:rsidRDefault="00B640D9" w:rsidP="00B640D9">
      <w:pPr>
        <w:jc w:val="both"/>
        <w:rPr>
          <w:rFonts w:ascii="Times New Roman" w:hAnsi="Times New Roman" w:cs="Times New Roman"/>
          <w:sz w:val="24"/>
          <w:szCs w:val="24"/>
        </w:rPr>
      </w:pPr>
      <w:r w:rsidRPr="00B640D9">
        <w:rPr>
          <w:rFonts w:ascii="Times New Roman" w:hAnsi="Times New Roman" w:cs="Times New Roman"/>
          <w:sz w:val="24"/>
          <w:szCs w:val="24"/>
        </w:rPr>
        <w:t>4. Добавление к терапии пробиотиков может усилить эффективность терапии.</w:t>
      </w:r>
    </w:p>
    <w:p w:rsidR="00B640D9" w:rsidRPr="00B640D9" w:rsidRDefault="00B640D9" w:rsidP="00B640D9">
      <w:pPr>
        <w:jc w:val="both"/>
        <w:rPr>
          <w:rFonts w:ascii="Times New Roman" w:hAnsi="Times New Roman" w:cs="Times New Roman"/>
          <w:sz w:val="24"/>
          <w:szCs w:val="24"/>
        </w:rPr>
      </w:pPr>
      <w:r w:rsidRPr="00B640D9">
        <w:rPr>
          <w:rFonts w:ascii="Times New Roman" w:hAnsi="Times New Roman" w:cs="Times New Roman"/>
          <w:sz w:val="24"/>
          <w:szCs w:val="24"/>
        </w:rPr>
        <w:t xml:space="preserve">5. Анальгезия: </w:t>
      </w:r>
    </w:p>
    <w:p w:rsidR="00B640D9" w:rsidRPr="00B640D9" w:rsidRDefault="00B640D9" w:rsidP="00B640D9">
      <w:pPr>
        <w:jc w:val="both"/>
        <w:rPr>
          <w:rFonts w:ascii="Times New Roman" w:hAnsi="Times New Roman" w:cs="Times New Roman"/>
          <w:sz w:val="24"/>
          <w:szCs w:val="24"/>
        </w:rPr>
      </w:pPr>
      <w:r w:rsidRPr="00B640D9">
        <w:rPr>
          <w:rFonts w:ascii="Times New Roman" w:hAnsi="Times New Roman" w:cs="Times New Roman"/>
          <w:sz w:val="24"/>
          <w:szCs w:val="24"/>
        </w:rPr>
        <w:t>а. НПВП и опиодные препараты повышают риск осложнений (перфорации);</w:t>
      </w:r>
    </w:p>
    <w:p w:rsidR="00B640D9" w:rsidRPr="00B640D9" w:rsidRDefault="00B640D9" w:rsidP="00B640D9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640D9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B640D9">
        <w:rPr>
          <w:rFonts w:ascii="Times New Roman" w:hAnsi="Times New Roman" w:cs="Times New Roman"/>
          <w:sz w:val="24"/>
          <w:szCs w:val="24"/>
        </w:rPr>
        <w:t>. осложения, требующие хирургического лечения: абсцесс, перфорация, свищи, стеноз.</w:t>
      </w:r>
    </w:p>
    <w:p w:rsidR="00B640D9" w:rsidRPr="00B640D9" w:rsidRDefault="00B640D9" w:rsidP="00B640D9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640D9">
        <w:rPr>
          <w:rFonts w:ascii="Times New Roman" w:hAnsi="Times New Roman" w:cs="Times New Roman"/>
          <w:sz w:val="24"/>
          <w:szCs w:val="24"/>
        </w:rPr>
        <w:t>В стационарных условиях, лечение острого неосложненного дивертикулита включает в себя следующие моменты (</w:t>
      </w:r>
      <w:r w:rsidRPr="00B640D9">
        <w:rPr>
          <w:rFonts w:ascii="Times New Roman" w:hAnsi="Times New Roman" w:cs="Times New Roman"/>
          <w:sz w:val="24"/>
          <w:szCs w:val="24"/>
          <w:lang w:val="en-US"/>
        </w:rPr>
        <w:t>W</w:t>
      </w:r>
      <w:r w:rsidRPr="00B640D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B640D9">
        <w:rPr>
          <w:rFonts w:ascii="Times New Roman" w:hAnsi="Times New Roman" w:cs="Times New Roman"/>
          <w:sz w:val="24"/>
          <w:szCs w:val="24"/>
        </w:rPr>
        <w:t xml:space="preserve"> </w:t>
      </w:r>
      <w:r w:rsidRPr="00B640D9">
        <w:rPr>
          <w:rFonts w:ascii="Times New Roman" w:hAnsi="Times New Roman" w:cs="Times New Roman"/>
          <w:sz w:val="24"/>
          <w:szCs w:val="24"/>
          <w:lang w:val="en-US"/>
        </w:rPr>
        <w:t>Kruis</w:t>
      </w:r>
      <w:r w:rsidRPr="00B640D9">
        <w:rPr>
          <w:rFonts w:ascii="Times New Roman" w:hAnsi="Times New Roman" w:cs="Times New Roman"/>
          <w:sz w:val="24"/>
          <w:szCs w:val="24"/>
        </w:rPr>
        <w:t xml:space="preserve">, </w:t>
      </w:r>
      <w:r w:rsidRPr="00B640D9">
        <w:rPr>
          <w:rFonts w:ascii="Times New Roman" w:hAnsi="Times New Roman" w:cs="Times New Roman"/>
          <w:sz w:val="24"/>
          <w:szCs w:val="24"/>
          <w:lang w:val="en-US"/>
        </w:rPr>
        <w:t>L</w:t>
      </w:r>
      <w:r w:rsidRPr="00B640D9">
        <w:rPr>
          <w:rFonts w:ascii="Times New Roman" w:hAnsi="Times New Roman" w:cs="Times New Roman"/>
          <w:sz w:val="24"/>
          <w:szCs w:val="24"/>
        </w:rPr>
        <w:t xml:space="preserve">. </w:t>
      </w:r>
      <w:r w:rsidRPr="00B640D9">
        <w:rPr>
          <w:rFonts w:ascii="Times New Roman" w:hAnsi="Times New Roman" w:cs="Times New Roman"/>
          <w:sz w:val="24"/>
          <w:szCs w:val="24"/>
          <w:lang w:val="en-US"/>
        </w:rPr>
        <w:t>Leifeld</w:t>
      </w:r>
      <w:r w:rsidRPr="00B640D9">
        <w:rPr>
          <w:rFonts w:ascii="Times New Roman" w:hAnsi="Times New Roman" w:cs="Times New Roman"/>
          <w:sz w:val="24"/>
          <w:szCs w:val="24"/>
        </w:rPr>
        <w:t>, 2011: стол 4а, при тяжелом течении - парэнтеральное питание; антибиотикотерапия 7-10 дней (ципрофлоксацин 1г/ут+метронидазол 1г/сут или рифаксимин 800-1200 мг/сут); противовоспалительная терапия 14-28 дней (салофальк гранулы или таблетки 2-3 г/сут); анальгетики - быстродействующие спазмолитики (гиосцин бутилбромид/дротаверин/алаверин цитрат); для поддержании энергетического баланса колоноцитов и нормализации микрофлоры кишечника - закофальк 3-4 табл. в день.</w:t>
      </w:r>
    </w:p>
    <w:p w:rsidR="00B640D9" w:rsidRPr="00B640D9" w:rsidRDefault="00B640D9" w:rsidP="00B640D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640D9" w:rsidRPr="00B640D9" w:rsidRDefault="00B640D9" w:rsidP="00B640D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640D9" w:rsidRPr="00B640D9" w:rsidRDefault="00B640D9" w:rsidP="00B640D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640D9" w:rsidRPr="00B640D9" w:rsidRDefault="00B640D9" w:rsidP="00B640D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640D9" w:rsidRPr="00B640D9" w:rsidRDefault="00B640D9" w:rsidP="00B640D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640D9" w:rsidRPr="00B640D9" w:rsidRDefault="00B640D9" w:rsidP="00B640D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640D9" w:rsidRPr="00B640D9" w:rsidRDefault="00B640D9" w:rsidP="00B640D9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B640D9" w:rsidRPr="00B640D9" w:rsidSect="00120892">
      <w:pgSz w:w="11909" w:h="16834"/>
      <w:pgMar w:top="1135" w:right="1136" w:bottom="993" w:left="1134" w:header="0" w:footer="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bullet"/>
      <w:lvlText w:val="✓"/>
      <w:lvlJc w:val="left"/>
      <w:rPr>
        <w:rFonts w:ascii="Arial Unicode MS" w:hAnsi="Times New Roman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1">
      <w:start w:val="1"/>
      <w:numFmt w:val="bullet"/>
      <w:lvlText w:val="✓"/>
      <w:lvlJc w:val="left"/>
      <w:rPr>
        <w:rFonts w:ascii="Arial Unicode MS" w:hAnsi="Times New Roman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2">
      <w:start w:val="1"/>
      <w:numFmt w:val="bullet"/>
      <w:lvlText w:val="✓"/>
      <w:lvlJc w:val="left"/>
      <w:rPr>
        <w:rFonts w:ascii="Arial Unicode MS" w:hAnsi="Times New Roman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3">
      <w:start w:val="1"/>
      <w:numFmt w:val="bullet"/>
      <w:lvlText w:val="✓"/>
      <w:lvlJc w:val="left"/>
      <w:rPr>
        <w:rFonts w:ascii="Arial Unicode MS" w:hAnsi="Times New Roman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4">
      <w:start w:val="1"/>
      <w:numFmt w:val="bullet"/>
      <w:lvlText w:val="✓"/>
      <w:lvlJc w:val="left"/>
      <w:rPr>
        <w:rFonts w:ascii="Arial Unicode MS" w:hAnsi="Times New Roman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5">
      <w:start w:val="1"/>
      <w:numFmt w:val="bullet"/>
      <w:lvlText w:val="✓"/>
      <w:lvlJc w:val="left"/>
      <w:rPr>
        <w:rFonts w:ascii="Arial Unicode MS" w:hAnsi="Times New Roman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6">
      <w:start w:val="1"/>
      <w:numFmt w:val="bullet"/>
      <w:lvlText w:val="✓"/>
      <w:lvlJc w:val="left"/>
      <w:rPr>
        <w:rFonts w:ascii="Arial Unicode MS" w:hAnsi="Times New Roman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7">
      <w:start w:val="1"/>
      <w:numFmt w:val="bullet"/>
      <w:lvlText w:val="✓"/>
      <w:lvlJc w:val="left"/>
      <w:rPr>
        <w:rFonts w:ascii="Arial Unicode MS" w:hAnsi="Times New Roman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8">
      <w:start w:val="1"/>
      <w:numFmt w:val="bullet"/>
      <w:lvlText w:val="✓"/>
      <w:lvlJc w:val="left"/>
      <w:rPr>
        <w:rFonts w:ascii="Arial Unicode MS" w:hAnsi="Times New Roman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•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</w:rPr>
    </w:lvl>
    <w:lvl w:ilvl="1">
      <w:start w:val="1"/>
      <w:numFmt w:val="decimal"/>
      <w:lvlText w:val="%2.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</w:rPr>
    </w:lvl>
    <w:lvl w:ilvl="2">
      <w:start w:val="1"/>
      <w:numFmt w:val="decimal"/>
      <w:lvlText w:val="%3."/>
      <w:lvlJc w:val="left"/>
      <w:rPr>
        <w:rFonts w:ascii="Bookman Old Style" w:hAnsi="Bookman Old Style" w:cs="Bookman Old Style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</w:rPr>
    </w:lvl>
    <w:lvl w:ilvl="3">
      <w:start w:val="1"/>
      <w:numFmt w:val="decimal"/>
      <w:lvlText w:val="%3."/>
      <w:lvlJc w:val="left"/>
      <w:rPr>
        <w:rFonts w:ascii="Bookman Old Style" w:hAnsi="Bookman Old Style" w:cs="Bookman Old Style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</w:rPr>
    </w:lvl>
    <w:lvl w:ilvl="4">
      <w:start w:val="1"/>
      <w:numFmt w:val="decimal"/>
      <w:lvlText w:val="%3."/>
      <w:lvlJc w:val="left"/>
      <w:rPr>
        <w:rFonts w:ascii="Bookman Old Style" w:hAnsi="Bookman Old Style" w:cs="Bookman Old Style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</w:rPr>
    </w:lvl>
    <w:lvl w:ilvl="5">
      <w:start w:val="1"/>
      <w:numFmt w:val="decimal"/>
      <w:lvlText w:val="%3."/>
      <w:lvlJc w:val="left"/>
      <w:rPr>
        <w:rFonts w:ascii="Bookman Old Style" w:hAnsi="Bookman Old Style" w:cs="Bookman Old Style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</w:rPr>
    </w:lvl>
    <w:lvl w:ilvl="6">
      <w:start w:val="1"/>
      <w:numFmt w:val="decimal"/>
      <w:lvlText w:val="%3."/>
      <w:lvlJc w:val="left"/>
      <w:rPr>
        <w:rFonts w:ascii="Bookman Old Style" w:hAnsi="Bookman Old Style" w:cs="Bookman Old Style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</w:rPr>
    </w:lvl>
    <w:lvl w:ilvl="7">
      <w:start w:val="1"/>
      <w:numFmt w:val="decimal"/>
      <w:lvlText w:val="%3."/>
      <w:lvlJc w:val="left"/>
      <w:rPr>
        <w:rFonts w:ascii="Bookman Old Style" w:hAnsi="Bookman Old Style" w:cs="Bookman Old Style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</w:rPr>
    </w:lvl>
    <w:lvl w:ilvl="8">
      <w:start w:val="1"/>
      <w:numFmt w:val="decimal"/>
      <w:lvlText w:val="%3."/>
      <w:lvlJc w:val="left"/>
      <w:rPr>
        <w:rFonts w:ascii="Bookman Old Style" w:hAnsi="Bookman Old Style" w:cs="Bookman Old Style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</w:rPr>
    </w:lvl>
  </w:abstractNum>
  <w:abstractNum w:abstractNumId="2">
    <w:nsid w:val="37F15192"/>
    <w:multiLevelType w:val="hybridMultilevel"/>
    <w:tmpl w:val="0CE0708A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9D39B6"/>
    <w:multiLevelType w:val="hybridMultilevel"/>
    <w:tmpl w:val="808604BA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4BAB1F3E"/>
    <w:multiLevelType w:val="hybridMultilevel"/>
    <w:tmpl w:val="AF6675A8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612054C0"/>
    <w:multiLevelType w:val="hybridMultilevel"/>
    <w:tmpl w:val="B62E82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49C0D30"/>
    <w:multiLevelType w:val="hybridMultilevel"/>
    <w:tmpl w:val="272E8234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F1833CF"/>
    <w:multiLevelType w:val="hybridMultilevel"/>
    <w:tmpl w:val="5F6080DE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5"/>
  </w:num>
  <w:num w:numId="5">
    <w:abstractNumId w:val="7"/>
  </w:num>
  <w:num w:numId="6">
    <w:abstractNumId w:val="6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0BD1"/>
    <w:rsid w:val="000D054B"/>
    <w:rsid w:val="000D4C04"/>
    <w:rsid w:val="00120892"/>
    <w:rsid w:val="00377545"/>
    <w:rsid w:val="0039384F"/>
    <w:rsid w:val="00460BD1"/>
    <w:rsid w:val="004F59B6"/>
    <w:rsid w:val="005819D6"/>
    <w:rsid w:val="00616CBB"/>
    <w:rsid w:val="00657F94"/>
    <w:rsid w:val="006B65F1"/>
    <w:rsid w:val="007301EB"/>
    <w:rsid w:val="007E6CB5"/>
    <w:rsid w:val="008977FA"/>
    <w:rsid w:val="008C75E1"/>
    <w:rsid w:val="009039A3"/>
    <w:rsid w:val="009651DA"/>
    <w:rsid w:val="00AC4BD7"/>
    <w:rsid w:val="00B53503"/>
    <w:rsid w:val="00B640D9"/>
    <w:rsid w:val="00C11ACF"/>
    <w:rsid w:val="00C71716"/>
    <w:rsid w:val="00CD2867"/>
    <w:rsid w:val="00D03153"/>
    <w:rsid w:val="00DB7CBD"/>
    <w:rsid w:val="00EF7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0892"/>
    <w:pPr>
      <w:ind w:left="720"/>
      <w:contextualSpacing/>
    </w:pPr>
  </w:style>
  <w:style w:type="table" w:customStyle="1" w:styleId="1">
    <w:name w:val="Сетка таблицы1"/>
    <w:basedOn w:val="a1"/>
    <w:next w:val="a4"/>
    <w:uiPriority w:val="59"/>
    <w:rsid w:val="00DB7CBD"/>
    <w:pPr>
      <w:spacing w:after="0" w:line="240" w:lineRule="auto"/>
    </w:pPr>
    <w:rPr>
      <w:rFonts w:eastAsia="MS Mincho"/>
      <w:lang w:val="en-US" w:eastAsia="ja-JP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DB7C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7301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301E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0892"/>
    <w:pPr>
      <w:ind w:left="720"/>
      <w:contextualSpacing/>
    </w:pPr>
  </w:style>
  <w:style w:type="table" w:customStyle="1" w:styleId="1">
    <w:name w:val="Сетка таблицы1"/>
    <w:basedOn w:val="a1"/>
    <w:next w:val="a4"/>
    <w:uiPriority w:val="59"/>
    <w:rsid w:val="00DB7CBD"/>
    <w:pPr>
      <w:spacing w:after="0" w:line="240" w:lineRule="auto"/>
    </w:pPr>
    <w:rPr>
      <w:rFonts w:eastAsia="MS Mincho"/>
      <w:lang w:val="en-US" w:eastAsia="ja-JP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DB7C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7301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301E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6811CB-FA89-48C3-BAFD-7E03A17694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310</TotalTime>
  <Pages>28</Pages>
  <Words>11057</Words>
  <Characters>63029</Characters>
  <Application>Microsoft Office Word</Application>
  <DocSecurity>0</DocSecurity>
  <Lines>525</Lines>
  <Paragraphs>147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студент</dc:creator>
  <cp:keywords/>
  <dc:description/>
  <cp:lastModifiedBy>студент</cp:lastModifiedBy>
  <cp:revision>6</cp:revision>
  <dcterms:created xsi:type="dcterms:W3CDTF">2015-06-22T02:52:00Z</dcterms:created>
  <dcterms:modified xsi:type="dcterms:W3CDTF">2015-09-01T06:03:00Z</dcterms:modified>
</cp:coreProperties>
</file>