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64" w:rsidRPr="00C520B1" w:rsidRDefault="009A0564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9A0564" w:rsidRPr="00C520B1" w:rsidRDefault="009A0564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9A0564" w:rsidRPr="00C520B1" w:rsidRDefault="009A0564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9A0564" w:rsidRDefault="009A0564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9A0564" w:rsidRDefault="009A0564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9A0564" w:rsidRDefault="009A0564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9A0564" w:rsidRPr="00C520B1" w:rsidRDefault="009A0564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9A0564" w:rsidRDefault="009A0564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9A0564" w:rsidRDefault="009A0564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9A0564" w:rsidRDefault="009A0564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Default="009A0564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0564" w:rsidRPr="00C520B1" w:rsidRDefault="009A0564" w:rsidP="00513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9A0564" w:rsidRPr="00C520B1" w:rsidRDefault="009A0564" w:rsidP="00513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9A0564" w:rsidRPr="00C520B1" w:rsidRDefault="009A0564" w:rsidP="00513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D53D8">
        <w:rPr>
          <w:rFonts w:ascii="Times New Roman" w:hAnsi="Times New Roman" w:cs="Times New Roman"/>
          <w:b/>
          <w:bCs/>
          <w:caps/>
          <w:sz w:val="28"/>
          <w:szCs w:val="28"/>
        </w:rPr>
        <w:t>Основы регулирования медицинской деятельности, связанной с оборотом наркотических средств, психотропных веществ и их прекурсоров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A0564" w:rsidRPr="00C520B1" w:rsidRDefault="009A0564" w:rsidP="00513E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ОСВОЕНИЯ 72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АКАДЕМИЧЕСКИХ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A0564" w:rsidRDefault="009A0564" w:rsidP="00C520B1">
      <w:pPr>
        <w:spacing w:line="360" w:lineRule="auto"/>
        <w:rPr>
          <w:rFonts w:ascii="Times New Roman" w:hAnsi="Times New Roman" w:cs="Times New Roman"/>
        </w:rPr>
      </w:pPr>
    </w:p>
    <w:p w:rsidR="009A0564" w:rsidRDefault="009A0564">
      <w:pPr>
        <w:rPr>
          <w:rFonts w:ascii="Times New Roman" w:hAnsi="Times New Roman" w:cs="Times New Roman"/>
        </w:rPr>
      </w:pPr>
    </w:p>
    <w:p w:rsidR="009A0564" w:rsidRDefault="009A0564">
      <w:pPr>
        <w:rPr>
          <w:rFonts w:ascii="Times New Roman" w:hAnsi="Times New Roman" w:cs="Times New Roman"/>
        </w:rPr>
      </w:pPr>
    </w:p>
    <w:p w:rsidR="009A0564" w:rsidRDefault="009A0564">
      <w:pPr>
        <w:rPr>
          <w:rFonts w:ascii="Times New Roman" w:hAnsi="Times New Roman" w:cs="Times New Roman"/>
        </w:rPr>
      </w:pPr>
    </w:p>
    <w:p w:rsidR="009A0564" w:rsidRDefault="009A0564">
      <w:pPr>
        <w:rPr>
          <w:rFonts w:ascii="Times New Roman" w:hAnsi="Times New Roman" w:cs="Times New Roman"/>
        </w:rPr>
      </w:pPr>
    </w:p>
    <w:p w:rsidR="009A0564" w:rsidRDefault="009A05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9A0564" w:rsidRDefault="009A0564">
      <w:pPr>
        <w:rPr>
          <w:rFonts w:ascii="Times New Roman" w:hAnsi="Times New Roman" w:cs="Times New Roman"/>
          <w:b/>
          <w:bCs/>
        </w:rPr>
      </w:pPr>
    </w:p>
    <w:p w:rsidR="009A0564" w:rsidRPr="003D465F" w:rsidRDefault="009A05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A0564" w:rsidRPr="00513E5F" w:rsidRDefault="009A0564" w:rsidP="005F39A7">
      <w:pPr>
        <w:jc w:val="center"/>
        <w:rPr>
          <w:rFonts w:ascii="Times New Roman" w:hAnsi="Times New Roman" w:cs="Times New Roman"/>
          <w:b/>
          <w:bCs/>
        </w:rPr>
      </w:pPr>
      <w:r w:rsidRPr="00513E5F">
        <w:rPr>
          <w:rFonts w:ascii="Times New Roman" w:hAnsi="Times New Roman" w:cs="Times New Roman"/>
          <w:b/>
          <w:bCs/>
        </w:rPr>
        <w:t>УЧЕБНЫЙ ПЛАН</w:t>
      </w:r>
    </w:p>
    <w:p w:rsidR="009A0564" w:rsidRPr="00513E5F" w:rsidRDefault="009A0564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E5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 xml:space="preserve">Основы регулирования медицинской деятельности, связанной с оборотом наркотических средств, психотропных веществ и их </w:t>
      </w:r>
      <w:proofErr w:type="spellStart"/>
      <w:r w:rsidRPr="00513E5F">
        <w:rPr>
          <w:rFonts w:ascii="Times New Roman" w:hAnsi="Times New Roman" w:cs="Times New Roman"/>
          <w:b/>
          <w:bCs/>
          <w:sz w:val="23"/>
          <w:szCs w:val="23"/>
        </w:rPr>
        <w:t>прекурсоров</w:t>
      </w:r>
      <w:proofErr w:type="spellEnd"/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» по специальности «Организация здравоохранения и общественное здоровье» </w:t>
      </w:r>
    </w:p>
    <w:p w:rsidR="009A0564" w:rsidRPr="00C969A7" w:rsidRDefault="009A0564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 xml:space="preserve">необходимых для профессиональной деятельности и повышения профессионального уровня в рамках имеющейся квалификации по вопросам </w:t>
      </w:r>
      <w:r w:rsidRPr="00D13AEA">
        <w:rPr>
          <w:rFonts w:ascii="Times New Roman" w:hAnsi="Times New Roman" w:cs="Times New Roman"/>
          <w:sz w:val="24"/>
          <w:szCs w:val="24"/>
        </w:rPr>
        <w:t>организации деятельности, связанной с</w:t>
      </w:r>
      <w:r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средств,</w:t>
      </w:r>
      <w:r w:rsidRPr="00D13AEA">
        <w:rPr>
          <w:rFonts w:ascii="Times New Roman" w:hAnsi="Times New Roman" w:cs="Times New Roman"/>
          <w:sz w:val="24"/>
          <w:szCs w:val="24"/>
        </w:rPr>
        <w:t xml:space="preserve"> психотропных веществ</w:t>
      </w:r>
      <w:r>
        <w:rPr>
          <w:rFonts w:ascii="Times New Roman" w:hAnsi="Times New Roman" w:cs="Times New Roman"/>
          <w:sz w:val="24"/>
          <w:szCs w:val="24"/>
        </w:rPr>
        <w:t xml:space="preserve"> и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9A0564" w:rsidRPr="00E077FF" w:rsidRDefault="009A0564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0564" w:rsidRPr="00E077FF" w:rsidRDefault="009A0564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E077F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9A0564" w:rsidRPr="00E077FF" w:rsidRDefault="009A0564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>
        <w:rPr>
          <w:rFonts w:ascii="Times New Roman" w:hAnsi="Times New Roman" w:cs="Times New Roman"/>
          <w:sz w:val="24"/>
          <w:szCs w:val="24"/>
        </w:rPr>
        <w:t>: Терапия, хирургия, акушерство-гинекология, педиатрия, медико-профилактическое дело и т.д.</w:t>
      </w:r>
    </w:p>
    <w:p w:rsidR="009A0564" w:rsidRPr="001168E0" w:rsidRDefault="009A0564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72 часа, 72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0564" w:rsidRDefault="009A0564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9A0564" w:rsidRDefault="009A0564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9A0564" w:rsidRPr="00052C64" w:rsidRDefault="009A0564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9A0564" w:rsidRPr="001F3501">
        <w:trPr>
          <w:trHeight w:val="360"/>
        </w:trPr>
        <w:tc>
          <w:tcPr>
            <w:tcW w:w="732" w:type="dxa"/>
            <w:vMerge w:val="restart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9A0564" w:rsidRPr="001F3501" w:rsidRDefault="009A0564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9A0564" w:rsidRPr="001F3501">
        <w:trPr>
          <w:trHeight w:val="405"/>
        </w:trPr>
        <w:tc>
          <w:tcPr>
            <w:tcW w:w="732" w:type="dxa"/>
            <w:vMerge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9A0564" w:rsidRPr="001F3501">
        <w:trPr>
          <w:trHeight w:val="315"/>
        </w:trPr>
        <w:tc>
          <w:tcPr>
            <w:tcW w:w="732" w:type="dxa"/>
            <w:vMerge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A0564" w:rsidRPr="001F3501" w:rsidRDefault="009A056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A0564" w:rsidRPr="001F3501">
        <w:tc>
          <w:tcPr>
            <w:tcW w:w="9750" w:type="dxa"/>
            <w:gridSpan w:val="11"/>
          </w:tcPr>
          <w:p w:rsidR="009A0564" w:rsidRPr="00860D26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модуля «</w:t>
            </w:r>
            <w:r w:rsidRPr="00513E5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Основы 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513E5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прекурсоров</w:t>
            </w:r>
            <w:proofErr w:type="spellEnd"/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A0564" w:rsidRPr="001F3501">
        <w:tc>
          <w:tcPr>
            <w:tcW w:w="732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9A0564" w:rsidRPr="00C26CCD" w:rsidRDefault="009A0564" w:rsidP="00513E5F">
            <w:pPr>
              <w:pStyle w:val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Правовое регулирование обращения наркотических средств и психотропных веществ</w:t>
            </w:r>
          </w:p>
        </w:tc>
        <w:tc>
          <w:tcPr>
            <w:tcW w:w="720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A0564" w:rsidRPr="001F3501">
        <w:tc>
          <w:tcPr>
            <w:tcW w:w="732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9A0564" w:rsidRPr="00C26CCD" w:rsidRDefault="009A0564" w:rsidP="00513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основы деятельности в сфере оборота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720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9A0564" w:rsidRPr="00C26CCD" w:rsidRDefault="009A056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A0564" w:rsidRPr="001F3501" w:rsidRDefault="009A0564" w:rsidP="00513E5F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A0564" w:rsidRPr="001F3501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A0564" w:rsidRPr="001F3501">
        <w:tc>
          <w:tcPr>
            <w:tcW w:w="732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Защита ВАР</w:t>
            </w:r>
          </w:p>
        </w:tc>
      </w:tr>
      <w:tr w:rsidR="009A0564" w:rsidRPr="001F3501">
        <w:tc>
          <w:tcPr>
            <w:tcW w:w="732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20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A0564" w:rsidRPr="001F3501">
        <w:tc>
          <w:tcPr>
            <w:tcW w:w="732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:rsidR="009A0564" w:rsidRPr="00F01972" w:rsidRDefault="009A056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A0564" w:rsidRPr="00F01972" w:rsidRDefault="009A056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564" w:rsidRDefault="009A0564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564" w:rsidRDefault="009A0564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48 часов</w:t>
      </w:r>
    </w:p>
    <w:p w:rsidR="009A0564" w:rsidRDefault="009A0564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564" w:rsidRDefault="009A0564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 xml:space="preserve">Основы регулирования медицинской деятельности, связанной с оборотом наркотических средств, психотропных веществ и их </w:t>
      </w:r>
      <w:proofErr w:type="spellStart"/>
      <w:r w:rsidRPr="00513E5F">
        <w:rPr>
          <w:rFonts w:ascii="Times New Roman" w:hAnsi="Times New Roman" w:cs="Times New Roman"/>
          <w:b/>
          <w:bCs/>
          <w:sz w:val="23"/>
          <w:szCs w:val="23"/>
        </w:rPr>
        <w:t>прекурсоров</w:t>
      </w:r>
      <w:proofErr w:type="spellEnd"/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9A0564" w:rsidRPr="00F01972" w:rsidRDefault="009A0564" w:rsidP="00F01972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F01972">
        <w:rPr>
          <w:rStyle w:val="blk"/>
          <w:rFonts w:ascii="Times New Roman" w:hAnsi="Times New Roman" w:cs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9A0564" w:rsidRPr="00F01972" w:rsidRDefault="009A0564" w:rsidP="00F01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972">
        <w:rPr>
          <w:rStyle w:val="blk"/>
          <w:rFonts w:ascii="Times New Roman" w:hAnsi="Times New Roman" w:cs="Times New Roman"/>
          <w:sz w:val="24"/>
          <w:szCs w:val="24"/>
        </w:rPr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по вопросам регулирования</w:t>
      </w:r>
      <w:r w:rsidRPr="00F01972">
        <w:rPr>
          <w:rFonts w:ascii="Times New Roman" w:hAnsi="Times New Roman" w:cs="Times New Roman"/>
          <w:sz w:val="24"/>
          <w:szCs w:val="24"/>
        </w:rPr>
        <w:t xml:space="preserve"> медицинской деятельности, связанной с оборотом наркотических средств, психотропных веществ и их </w:t>
      </w:r>
      <w:proofErr w:type="spellStart"/>
      <w:r w:rsidRPr="00F0197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01972">
        <w:rPr>
          <w:rFonts w:ascii="Times New Roman" w:hAnsi="Times New Roman" w:cs="Times New Roman"/>
          <w:sz w:val="24"/>
          <w:szCs w:val="24"/>
        </w:rPr>
        <w:t xml:space="preserve"> </w:t>
      </w:r>
      <w:r w:rsidRPr="00F01972">
        <w:rPr>
          <w:rStyle w:val="blk"/>
          <w:rFonts w:ascii="Times New Roman" w:hAnsi="Times New Roman" w:cs="Times New Roman"/>
          <w:sz w:val="24"/>
          <w:szCs w:val="24"/>
        </w:rPr>
        <w:t>(ПК-1);</w:t>
      </w:r>
    </w:p>
    <w:p w:rsidR="009A0564" w:rsidRPr="00F01972" w:rsidRDefault="009A0564" w:rsidP="00F01972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</w:t>
      </w:r>
      <w:r w:rsidRPr="00F01972">
        <w:rPr>
          <w:rStyle w:val="blk"/>
          <w:rFonts w:ascii="Times New Roman" w:hAnsi="Times New Roman" w:cs="Times New Roman"/>
          <w:sz w:val="24"/>
          <w:szCs w:val="24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</w:r>
      <w:r>
        <w:rPr>
          <w:rStyle w:val="blk"/>
          <w:rFonts w:ascii="Times New Roman" w:hAnsi="Times New Roman" w:cs="Times New Roman"/>
          <w:sz w:val="24"/>
          <w:szCs w:val="24"/>
        </w:rPr>
        <w:t>, профилактику наркомании и реабилитацию наркозависимых</w:t>
      </w:r>
      <w:r w:rsidRPr="00F01972">
        <w:rPr>
          <w:rStyle w:val="blk"/>
          <w:rFonts w:ascii="Times New Roman" w:hAnsi="Times New Roman" w:cs="Times New Roman"/>
          <w:sz w:val="24"/>
          <w:szCs w:val="24"/>
        </w:rPr>
        <w:t xml:space="preserve"> (ПК-2);</w:t>
      </w:r>
    </w:p>
    <w:p w:rsidR="009A0564" w:rsidRPr="0054523F" w:rsidRDefault="009A0564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0564" w:rsidRDefault="009A0564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343"/>
        <w:gridCol w:w="2343"/>
        <w:gridCol w:w="2982"/>
      </w:tblGrid>
      <w:tr w:rsidR="009A0564" w:rsidRPr="001F3501" w:rsidTr="00690C7F">
        <w:tc>
          <w:tcPr>
            <w:tcW w:w="2340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43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43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982" w:type="dxa"/>
          </w:tcPr>
          <w:p w:rsidR="009A0564" w:rsidRPr="001F3501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9A0564" w:rsidRPr="001F3501" w:rsidTr="00690C7F">
        <w:trPr>
          <w:trHeight w:val="2981"/>
        </w:trPr>
        <w:tc>
          <w:tcPr>
            <w:tcW w:w="2340" w:type="dxa"/>
          </w:tcPr>
          <w:p w:rsidR="009A0564" w:rsidRPr="002A6260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9A0564" w:rsidRPr="00335C18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F0197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по вопросам регулирования</w:t>
            </w: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343" w:type="dxa"/>
          </w:tcPr>
          <w:p w:rsidR="009A0564" w:rsidRPr="00690C7F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Style w:val="fontstyle01"/>
                <w:rFonts w:ascii="Times New Roman" w:hAnsi="Times New Roman" w:cs="Times New Roman"/>
              </w:rPr>
              <w:t>-навыками оформления документации по учету оборота наркотических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средств, ядовитых, психотропных и сильнодействующих средств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proofErr w:type="gramStart"/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</w:t>
            </w:r>
            <w:proofErr w:type="gramEnd"/>
            <w:r w:rsidRPr="00690C7F">
              <w:rPr>
                <w:rStyle w:val="fontstyle01"/>
                <w:rFonts w:ascii="Times New Roman" w:hAnsi="Times New Roman" w:cs="Times New Roman"/>
              </w:rPr>
              <w:t>навыками оборудования помещений для хранения лекарственных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препаратов;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-содержащих наркотические средства, ядовитые, психотропные 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сильнодействующие средства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прекурсоры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-навыками составления дополнительные </w:t>
            </w: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соглашения к трудовому договору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должностные инструкции для лиц допущенных к работе с наркотическими средствами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и психотропными веществами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прекурсорами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-навыками оформления документов организации по допуску специалистов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к работе с наркотическими средствами и психотропными веществами и 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прекурсорами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</w:p>
        </w:tc>
        <w:tc>
          <w:tcPr>
            <w:tcW w:w="2343" w:type="dxa"/>
          </w:tcPr>
          <w:p w:rsidR="009A0564" w:rsidRPr="00690C7F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-применять законодательную и нормативную базу, регламентирующую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оборот наркотических средств, ядовитых, психотропных и сильнодействующих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веществ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proofErr w:type="gramStart"/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</w:t>
            </w:r>
            <w:proofErr w:type="gramEnd"/>
            <w:r w:rsidRPr="00690C7F">
              <w:rPr>
                <w:rStyle w:val="fontstyle01"/>
                <w:rFonts w:ascii="Times New Roman" w:hAnsi="Times New Roman" w:cs="Times New Roman"/>
              </w:rPr>
              <w:t>управлять ассортиментом наркотических средств, ядовитых,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психотропных 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сильнодействующих средств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-рассчитывать потребность в наркотических средствах и психотропных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веществах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прекурсорах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 xml:space="preserve"> в </w:t>
            </w: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соответствии с действующими нормативами;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-контролировать качество лекарственных препаратов, содержащих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наркотические средства, ядовитые, психотропные и сильнодействующие средства и 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прекурсоры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</w:p>
        </w:tc>
        <w:tc>
          <w:tcPr>
            <w:tcW w:w="2982" w:type="dxa"/>
          </w:tcPr>
          <w:p w:rsidR="009A0564" w:rsidRPr="00690C7F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- законодательную базу и нормативные документы, регламентирующие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оборот и хранение наркотических средств, ядовитых, психотропных 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сильнодействующих средств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proofErr w:type="gramStart"/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</w:t>
            </w:r>
            <w:proofErr w:type="gramEnd"/>
            <w:r w:rsidRPr="00690C7F">
              <w:rPr>
                <w:rStyle w:val="fontstyle01"/>
                <w:rFonts w:ascii="Times New Roman" w:hAnsi="Times New Roman" w:cs="Times New Roman"/>
              </w:rPr>
              <w:t>основные принципы обеспечения населения и лечебно-профилактических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учреждений лекарственными препаратами, содержащими наркотические средства,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ядовитые, психотропные и сильнодействующие средства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-современные достижения фармацевтической науки в сфере контроля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оборота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наркотических средств, ядовитых, психотропных и сильнодействующих веществ и 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-порядок лицензирования фармацевтической деятельности по обороту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наркотических средств, психотропных веществ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 номенклатуру лекарственных средств, содержащих наркотические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средства,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ядовитые, психотропные и сильнодействующие средства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прекурсоры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</w:p>
        </w:tc>
      </w:tr>
      <w:tr w:rsidR="009A0564" w:rsidRPr="001F3501" w:rsidTr="00690C7F">
        <w:tc>
          <w:tcPr>
            <w:tcW w:w="2340" w:type="dxa"/>
          </w:tcPr>
          <w:p w:rsidR="009A0564" w:rsidRPr="002A6260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ПК</w:t>
            </w:r>
            <w:proofErr w:type="gramStart"/>
            <w:r w:rsidRPr="002A6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</w:p>
          <w:p w:rsidR="009A0564" w:rsidRPr="00335C18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F0197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, профилактику наркомании и реабилитацию наркозависимых</w:t>
            </w:r>
          </w:p>
        </w:tc>
        <w:tc>
          <w:tcPr>
            <w:tcW w:w="2343" w:type="dxa"/>
          </w:tcPr>
          <w:p w:rsidR="009A0564" w:rsidRPr="00690C7F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1.Методикой исследования здоровья взрослого и детского населения с целью его сохранения, укрепления и восстановления </w:t>
            </w:r>
          </w:p>
          <w:p w:rsidR="009A0564" w:rsidRPr="00690C7F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2.Методикой определения влияния факторов окружающей среды на здоровье населения или отдельных его групп</w:t>
            </w:r>
          </w:p>
          <w:p w:rsidR="009A0564" w:rsidRPr="00690C7F" w:rsidRDefault="009A0564" w:rsidP="00690C7F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3.Методами организации гигиенического образования и воспитания населения 4.Методикой формирования и реализации профилактических </w:t>
            </w:r>
            <w:proofErr w:type="gramStart"/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профилактику наркомании и реабилитацию наркозависимых</w:t>
            </w:r>
          </w:p>
        </w:tc>
        <w:tc>
          <w:tcPr>
            <w:tcW w:w="2343" w:type="dxa"/>
          </w:tcPr>
          <w:p w:rsidR="009A0564" w:rsidRPr="00690C7F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1.Использовать информацию о здоровье взрослого и детского населения в деятельности медицинских организаций 2.Анализировать информацию о состоянии здоровья населения </w:t>
            </w:r>
          </w:p>
          <w:p w:rsidR="009A0564" w:rsidRPr="00690C7F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3.Составлять перечень мероприятий, направленных на повышение качества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профилактики наркомании и реабилитацию наркозависимых</w:t>
            </w:r>
          </w:p>
          <w:p w:rsidR="009A0564" w:rsidRPr="00690C7F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2982" w:type="dxa"/>
          </w:tcPr>
          <w:p w:rsidR="009A0564" w:rsidRPr="00690C7F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1.Методику исследования здоровья взрослого и детского населения с целью его сохранения, укрепления и восстановления</w:t>
            </w:r>
          </w:p>
          <w:p w:rsidR="009A0564" w:rsidRPr="00690C7F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2.Методики определения влияния факторов окружающей среды на здоровье населения или отдельных его групп</w:t>
            </w:r>
          </w:p>
          <w:p w:rsidR="009A0564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3.Формы и методы организации гигиенического образования и воспитания населения, в</w:t>
            </w:r>
            <w:r w:rsidRPr="00690C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сфере профилактики наркомании и реабилитацию </w:t>
            </w:r>
            <w:proofErr w:type="gramStart"/>
            <w:r w:rsidRPr="00690C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564" w:rsidRPr="00690C7F" w:rsidRDefault="009A0564" w:rsidP="00690C7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4.Основные проблемы и направления современного общественного </w:t>
            </w: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и международной политики области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профилактики наркомании и реабилитации </w:t>
            </w:r>
            <w:proofErr w:type="gramStart"/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564" w:rsidRPr="00690C7F" w:rsidRDefault="009A0564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5.Принципы организации программ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профилактики наркомании и реабилитации наркозависимых.</w:t>
            </w: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6.Особенности профилактики </w:t>
            </w:r>
            <w:r w:rsidRPr="00690C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наркомании и реабилитацию наркозависимых</w:t>
            </w:r>
          </w:p>
        </w:tc>
      </w:tr>
    </w:tbl>
    <w:p w:rsidR="009A0564" w:rsidRDefault="009A0564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9A0564" w:rsidRPr="00A42858" w:rsidRDefault="009A0564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9A0564" w:rsidRPr="006045D0" w:rsidRDefault="009A056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9A0564" w:rsidRPr="006045D0" w:rsidRDefault="009A056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9A0564" w:rsidRPr="006045D0" w:rsidRDefault="009A056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9A0564" w:rsidRPr="006045D0" w:rsidRDefault="009A056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9A0564" w:rsidRPr="006045D0" w:rsidRDefault="009A056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9A0564" w:rsidRPr="002A6260" w:rsidRDefault="009A056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26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2A6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2A6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2A6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6260">
        <w:rPr>
          <w:rFonts w:ascii="Times New Roman" w:hAnsi="Times New Roman" w:cs="Times New Roman"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A6260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2A6260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A6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0564" w:rsidRPr="002A6260" w:rsidRDefault="009A0564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0564" w:rsidRPr="006045D0" w:rsidRDefault="009A0564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9A0564" w:rsidRPr="001F3501">
        <w:tc>
          <w:tcPr>
            <w:tcW w:w="675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9A0564" w:rsidRPr="001F3501">
        <w:tc>
          <w:tcPr>
            <w:tcW w:w="675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A0564" w:rsidRPr="001F3501" w:rsidRDefault="009A056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64" w:rsidRPr="00335C18">
        <w:tc>
          <w:tcPr>
            <w:tcW w:w="675" w:type="dxa"/>
          </w:tcPr>
          <w:p w:rsidR="009A0564" w:rsidRPr="008E5CAD" w:rsidRDefault="009A056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9A0564" w:rsidRPr="008E5CAD" w:rsidRDefault="009A056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9A0564" w:rsidRPr="008E5CAD" w:rsidRDefault="009A056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A0564" w:rsidRPr="008E5CAD" w:rsidRDefault="0064529E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="009A0564"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0564"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A0564"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9A0564" w:rsidRPr="008E5CAD" w:rsidRDefault="009A056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A0564" w:rsidRDefault="009A0564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564" w:rsidRPr="00162715" w:rsidRDefault="009A0564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9A0564" w:rsidRDefault="009A056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564" w:rsidRPr="00E10247" w:rsidRDefault="009A056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9A0564" w:rsidRPr="00E10247" w:rsidRDefault="009A056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</w:t>
      </w:r>
      <w:r w:rsidRPr="00E10247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нормативные документы,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9A0564" w:rsidRDefault="009A0564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428"/>
      </w:tblGrid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9A0564" w:rsidRPr="00CF23FD" w:rsidRDefault="009A056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428" w:type="dxa"/>
          </w:tcPr>
          <w:p w:rsidR="009A0564" w:rsidRPr="00CF23FD" w:rsidRDefault="009A056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428" w:type="dxa"/>
          </w:tcPr>
          <w:p w:rsidR="009A0564" w:rsidRPr="00373E38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«Основы 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по специальности «Организация здравоохранения и общественное здоровье»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428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428" w:type="dxa"/>
          </w:tcPr>
          <w:p w:rsidR="009A0564" w:rsidRPr="00CA778B" w:rsidRDefault="009A0564" w:rsidP="00584F7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обучения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недели,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</w:tcPr>
          <w:p w:rsidR="009A056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428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28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или (и) ординатура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врачебной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28" w:type="dxa"/>
          </w:tcPr>
          <w:p w:rsidR="009A0564" w:rsidRPr="002E09B8" w:rsidRDefault="009A0564" w:rsidP="00584F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 медицинских организаций, руководители подразделений медицинских организаций, врачи-специалисты, </w:t>
            </w:r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 xml:space="preserve">допущенные к работе с наркотическими средствами, психотропными веществами и </w:t>
            </w:r>
            <w:proofErr w:type="spellStart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>прекурсорами</w:t>
            </w:r>
            <w:proofErr w:type="spellEnd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 xml:space="preserve"> таблицы I списка IV Перечня наркотических средств, психотропных веществ и их </w:t>
            </w:r>
            <w:proofErr w:type="spellStart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>прекурсоров</w:t>
            </w:r>
            <w:proofErr w:type="spellEnd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>, подлежащих контролю в Российской Федерации.</w:t>
            </w:r>
            <w:r w:rsidRPr="002E0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реализующее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</w:t>
            </w:r>
          </w:p>
        </w:tc>
        <w:tc>
          <w:tcPr>
            <w:tcW w:w="4428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Кафедра общественного здоровья и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здравоохранения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428" w:type="dxa"/>
          </w:tcPr>
          <w:p w:rsidR="009A056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8 (347) 2 72-22-19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428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428" w:type="dxa"/>
          </w:tcPr>
          <w:p w:rsidR="009A056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Валерий Алексеевич, д.м.н., профессор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Рахимкулов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9A0564" w:rsidRDefault="009A0564" w:rsidP="00584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9A056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</w:t>
            </w: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к.м.н., доцент</w:t>
            </w:r>
          </w:p>
          <w:p w:rsidR="009A056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Анастасия Анатольевна, ст. преподаватель</w:t>
            </w:r>
          </w:p>
          <w:p w:rsidR="009A0564" w:rsidRPr="00CA778B" w:rsidRDefault="009A0564" w:rsidP="00584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к.м.н., доцент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428" w:type="dxa"/>
          </w:tcPr>
          <w:p w:rsidR="009A0564" w:rsidRPr="00473C84" w:rsidRDefault="009A0564" w:rsidP="008A6A3E">
            <w:pPr>
              <w:pStyle w:val="a6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на международном и национальном уровнях деятельности, связанной с оборотом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регулярное обновление </w:t>
            </w: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документов в сфере здравоохранения определяет необходимость в совершенствовании и развитии профессиональных компетенций врача по актуальным вопросам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A0564" w:rsidRDefault="009A056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64" w:rsidRPr="009F19AD" w:rsidRDefault="009A056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программы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«Основы 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» обусловлена необходимостью подготовки специалистов, владеющих специальными знаниями и практическими навыками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установления строгого контроля за оборотом наркотических средств, психотропных веществ и их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прекурсоров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устранения причин и условий, способствующих их незаконному обороту и потреблению.</w:t>
            </w:r>
            <w:proofErr w:type="gramEnd"/>
          </w:p>
          <w:p w:rsidR="009A0564" w:rsidRPr="009F19AD" w:rsidRDefault="009A056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Наркотические средства,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психотропные вещества и их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прекурсоры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относятся к категории лекарственных препаратов, для работы с которыми требуется специальное разрешение (лицензия), а сотрудники медицинских и других организаций, имеющих доступ к наркотическим средствам и психотропным веществам, должны иметь доступ к работе с такими препаратами и веществами. Порядок допуска установлен Правительством Российской Федерации.</w:t>
            </w:r>
          </w:p>
          <w:p w:rsidR="009A0564" w:rsidRPr="009F19AD" w:rsidRDefault="009A056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п.5 постановления РФ от 22.12.2011 №1085 (ред. от 04.09.2012) «О лицензировании деятельности по обороту наркотических средств, психотропных веществ и их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прекурсоров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культивированию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наркосодержащих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растений», деятельность, связанную с оборотом наркотических средств и психотропных веществ, может осуществлять юридическое лицо, отвечающее ряду требований, а именно:</w:t>
            </w:r>
          </w:p>
          <w:p w:rsidR="009A0564" w:rsidRPr="009F19AD" w:rsidRDefault="009A056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соблюдение порядка допуска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прекурсоров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наркотических средств и психотропных веществ, установленного постановлением Правительства Российской Федерации от 06.08.1998 №892;</w:t>
            </w:r>
          </w:p>
          <w:p w:rsidR="009A0564" w:rsidRPr="009F19AD" w:rsidRDefault="009A056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в штате лицензиата, осуществляющего деятельность по обороту наркотических средств и психотропных веществ, внесенных в списки I - III перечня,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прекурсоров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внесенных в список I перечня,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прекурсоров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соответствующие требованиям и характеру выполняемых работ;</w:t>
            </w:r>
            <w:proofErr w:type="gramEnd"/>
          </w:p>
          <w:p w:rsidR="009A0564" w:rsidRPr="009F19AD" w:rsidRDefault="009A056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повышение квалификации специалистов с фармацевтическим и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медицинским образованием, осуществляющих деятельность по обороту наркотических средств и психотропных веществ, внесенных в списки I - III перечня, </w:t>
            </w:r>
            <w:proofErr w:type="spellStart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прекурсоров</w:t>
            </w:r>
            <w:proofErr w:type="spellEnd"/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внесенных в список I перечня, не реже одного раза в 5 лет.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428" w:type="dxa"/>
          </w:tcPr>
          <w:p w:rsidR="009A0564" w:rsidRPr="00D13AEA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13A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компетенции специалистов по вопросам организации деятельности, связанной с оборотом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психотропных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56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564" w:rsidRPr="00D13AEA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основ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регулирования обращения лекарственных средств, </w:t>
            </w:r>
          </w:p>
          <w:p w:rsidR="009A056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связанной с оборотом НС И ПВ, </w:t>
            </w:r>
          </w:p>
          <w:p w:rsidR="009A0564" w:rsidRPr="00D13AEA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сотрудникам </w:t>
            </w:r>
            <w:proofErr w:type="gramStart"/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организации-юридического</w:t>
            </w:r>
            <w:proofErr w:type="gramEnd"/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лица, которые в силу своих служебных обязанностей 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 непосредственный доступ к НС и ПВ,</w:t>
            </w:r>
          </w:p>
          <w:p w:rsidR="009A0564" w:rsidRPr="00D13AEA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НС и ПВ в учреждениях здравоохранения,</w:t>
            </w:r>
          </w:p>
          <w:p w:rsidR="009A0564" w:rsidRPr="00D13AEA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использования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НС и ПВ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организациях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564" w:rsidRPr="00D13AEA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лекарственного обеспечения населения НС и 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НС и ПВ, возврат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уничтожения НС и ПВ.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9A0564" w:rsidRPr="00CA778B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428" w:type="dxa"/>
          </w:tcPr>
          <w:p w:rsidR="009A0564" w:rsidRPr="00550AF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F4">
              <w:rPr>
                <w:rFonts w:ascii="Times New Roman" w:hAnsi="Times New Roman" w:cs="Times New Roman"/>
                <w:sz w:val="24"/>
                <w:szCs w:val="24"/>
              </w:rPr>
              <w:t>1. Правовое регулирование обращения наркотических средств и психотропных веществ.</w:t>
            </w:r>
          </w:p>
          <w:p w:rsidR="009A0564" w:rsidRPr="00550AF4" w:rsidRDefault="009A056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F4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Организационные основы деятельности в сфере оборота наркотических средств, психотропных веществ и их </w:t>
            </w:r>
            <w:proofErr w:type="spellStart"/>
            <w:r w:rsidRPr="00550AF4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550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9A0564" w:rsidRPr="00CA778B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428" w:type="dxa"/>
          </w:tcPr>
          <w:p w:rsidR="009A0564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 законодательной базе, связанной оборотом наркотических средств и психотропных веществ, противодействия их незаконному обороту.</w:t>
            </w:r>
          </w:p>
          <w:p w:rsidR="009A0564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Рассматриваются современные технологии управления и организации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связанной с оборотом наркотических средств и психотропных веществ в сфере обращения лекарственных средств.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наиболее характерных нарушений к требованиям нормативно-правовых актов, выявляемых представителями территориальных органов ФСКН России в ходе проверок деятельности, связанной с оборотом наркотических средств и психотропных веществ.</w:t>
            </w:r>
          </w:p>
          <w:p w:rsidR="009A0564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обсуждение конкретных проблем в сфере здравоохранения, отдельных медицинских организаций.</w:t>
            </w:r>
          </w:p>
          <w:p w:rsidR="009A0564" w:rsidRPr="00CA778B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9A0564" w:rsidRPr="001B3AB6" w:rsidTr="002A6260">
        <w:tc>
          <w:tcPr>
            <w:tcW w:w="663" w:type="dxa"/>
          </w:tcPr>
          <w:p w:rsidR="009A0564" w:rsidRPr="00CF23FD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A0564" w:rsidRPr="00CA778B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428" w:type="dxa"/>
          </w:tcPr>
          <w:p w:rsidR="009A0564" w:rsidRPr="00CA778B" w:rsidRDefault="009A056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0564" w:rsidRDefault="009A0564" w:rsidP="00F01972"/>
    <w:p w:rsidR="009A0564" w:rsidRDefault="009A0564" w:rsidP="00F01972"/>
    <w:sectPr w:rsidR="009A0564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A728E"/>
    <w:multiLevelType w:val="hybridMultilevel"/>
    <w:tmpl w:val="2516381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00A8C"/>
    <w:rsid w:val="0000315A"/>
    <w:rsid w:val="00052C64"/>
    <w:rsid w:val="00054F0D"/>
    <w:rsid w:val="00074B6F"/>
    <w:rsid w:val="00077717"/>
    <w:rsid w:val="000D1B5B"/>
    <w:rsid w:val="000D715D"/>
    <w:rsid w:val="001168E0"/>
    <w:rsid w:val="001326E0"/>
    <w:rsid w:val="00162715"/>
    <w:rsid w:val="001A1851"/>
    <w:rsid w:val="001B3AB6"/>
    <w:rsid w:val="001C5E8E"/>
    <w:rsid w:val="001D19AE"/>
    <w:rsid w:val="001E0116"/>
    <w:rsid w:val="001F3501"/>
    <w:rsid w:val="00202134"/>
    <w:rsid w:val="00224C01"/>
    <w:rsid w:val="0025156C"/>
    <w:rsid w:val="00262F5E"/>
    <w:rsid w:val="002748CE"/>
    <w:rsid w:val="00277874"/>
    <w:rsid w:val="00281E27"/>
    <w:rsid w:val="002A30F2"/>
    <w:rsid w:val="002A4664"/>
    <w:rsid w:val="002A6260"/>
    <w:rsid w:val="002B6D03"/>
    <w:rsid w:val="002C0A26"/>
    <w:rsid w:val="002E09B8"/>
    <w:rsid w:val="00314958"/>
    <w:rsid w:val="00335C18"/>
    <w:rsid w:val="00373E38"/>
    <w:rsid w:val="003A5F2C"/>
    <w:rsid w:val="003D465F"/>
    <w:rsid w:val="004222C0"/>
    <w:rsid w:val="004554C2"/>
    <w:rsid w:val="00473C84"/>
    <w:rsid w:val="00483114"/>
    <w:rsid w:val="004B276D"/>
    <w:rsid w:val="00504037"/>
    <w:rsid w:val="00513E5F"/>
    <w:rsid w:val="00541EB2"/>
    <w:rsid w:val="0054523F"/>
    <w:rsid w:val="00550AF4"/>
    <w:rsid w:val="00584F77"/>
    <w:rsid w:val="005A042F"/>
    <w:rsid w:val="005B5F95"/>
    <w:rsid w:val="005E7EE6"/>
    <w:rsid w:val="005F09C1"/>
    <w:rsid w:val="005F39A7"/>
    <w:rsid w:val="006045D0"/>
    <w:rsid w:val="0064529E"/>
    <w:rsid w:val="00690C7F"/>
    <w:rsid w:val="006B4944"/>
    <w:rsid w:val="006E7666"/>
    <w:rsid w:val="0072750F"/>
    <w:rsid w:val="007465D7"/>
    <w:rsid w:val="007728B3"/>
    <w:rsid w:val="00787AD2"/>
    <w:rsid w:val="007F38C7"/>
    <w:rsid w:val="00804A1F"/>
    <w:rsid w:val="00845963"/>
    <w:rsid w:val="00860D26"/>
    <w:rsid w:val="008879FB"/>
    <w:rsid w:val="008A6A3E"/>
    <w:rsid w:val="008A7BD4"/>
    <w:rsid w:val="008C75B8"/>
    <w:rsid w:val="008D53D8"/>
    <w:rsid w:val="008E5CAD"/>
    <w:rsid w:val="008F6BDB"/>
    <w:rsid w:val="00901624"/>
    <w:rsid w:val="009237E1"/>
    <w:rsid w:val="0092572D"/>
    <w:rsid w:val="00936114"/>
    <w:rsid w:val="00994288"/>
    <w:rsid w:val="009A0564"/>
    <w:rsid w:val="009F19AD"/>
    <w:rsid w:val="00A061FC"/>
    <w:rsid w:val="00A27EA8"/>
    <w:rsid w:val="00A42858"/>
    <w:rsid w:val="00A72AA8"/>
    <w:rsid w:val="00B24166"/>
    <w:rsid w:val="00B6498C"/>
    <w:rsid w:val="00B71B43"/>
    <w:rsid w:val="00B953D7"/>
    <w:rsid w:val="00BA5F8B"/>
    <w:rsid w:val="00BD0824"/>
    <w:rsid w:val="00C110C2"/>
    <w:rsid w:val="00C26CCD"/>
    <w:rsid w:val="00C520B1"/>
    <w:rsid w:val="00C85D1B"/>
    <w:rsid w:val="00C969A7"/>
    <w:rsid w:val="00CA778B"/>
    <w:rsid w:val="00CD7F32"/>
    <w:rsid w:val="00CE79ED"/>
    <w:rsid w:val="00CF23FD"/>
    <w:rsid w:val="00D13AEA"/>
    <w:rsid w:val="00D45C0C"/>
    <w:rsid w:val="00DB61A3"/>
    <w:rsid w:val="00DC42DB"/>
    <w:rsid w:val="00DD7378"/>
    <w:rsid w:val="00DE580A"/>
    <w:rsid w:val="00E077FF"/>
    <w:rsid w:val="00E10247"/>
    <w:rsid w:val="00E30DA1"/>
    <w:rsid w:val="00E5257E"/>
    <w:rsid w:val="00E84DF2"/>
    <w:rsid w:val="00EA4E83"/>
    <w:rsid w:val="00F01972"/>
    <w:rsid w:val="00F43390"/>
    <w:rsid w:val="00F54A56"/>
    <w:rsid w:val="00F82008"/>
    <w:rsid w:val="00FB156F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styleId="a7">
    <w:name w:val="Body Text"/>
    <w:basedOn w:val="a"/>
    <w:link w:val="a8"/>
    <w:uiPriority w:val="99"/>
    <w:rsid w:val="00077717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sid w:val="0025156C"/>
    <w:rPr>
      <w:lang w:eastAsia="en-US"/>
    </w:rPr>
  </w:style>
  <w:style w:type="character" w:customStyle="1" w:styleId="a8">
    <w:name w:val="Основной текст Знак"/>
    <w:link w:val="a7"/>
    <w:uiPriority w:val="99"/>
    <w:rsid w:val="00077717"/>
    <w:rPr>
      <w:rFonts w:ascii="Calibri" w:hAnsi="Calibri" w:cs="Calibri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4222C0"/>
    <w:pPr>
      <w:spacing w:after="0" w:line="240" w:lineRule="auto"/>
    </w:pPr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4222C0"/>
    <w:rPr>
      <w:b/>
      <w:bCs/>
      <w:sz w:val="24"/>
      <w:szCs w:val="24"/>
      <w:lang w:val="ru-RU" w:eastAsia="ru-RU"/>
    </w:rPr>
  </w:style>
  <w:style w:type="paragraph" w:styleId="a9">
    <w:name w:val="Normal (Web)"/>
    <w:aliases w:val="Обычный (Web)"/>
    <w:basedOn w:val="a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нак Знак"/>
    <w:uiPriority w:val="99"/>
    <w:rsid w:val="00F01972"/>
    <w:rPr>
      <w:rFonts w:ascii="Calibri" w:hAnsi="Calibri" w:cs="Calibri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2A6260"/>
    <w:rPr>
      <w:rFonts w:ascii="TimesNewRomanPSMT" w:hAnsi="TimesNewRomanPSMT" w:cs="TimesNewRomanPS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717C-E48A-44C1-85C0-E72E5108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2519</Words>
  <Characters>14360</Characters>
  <Application>Microsoft Office Word</Application>
  <DocSecurity>0</DocSecurity>
  <Lines>119</Lines>
  <Paragraphs>33</Paragraphs>
  <ScaleCrop>false</ScaleCrop>
  <Company>HP</Company>
  <LinksUpToDate>false</LinksUpToDate>
  <CharactersWithSpaces>16846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2016-10-07T07:05:00Z</cp:lastPrinted>
  <dcterms:created xsi:type="dcterms:W3CDTF">2016-10-12T18:32:00Z</dcterms:created>
  <dcterms:modified xsi:type="dcterms:W3CDTF">2016-10-27T04:30:00Z</dcterms:modified>
</cp:coreProperties>
</file>