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F" w:rsidRPr="00C520B1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F3005F" w:rsidRPr="00C520B1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F3005F" w:rsidRPr="00C520B1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F3005F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F3005F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F3005F" w:rsidRDefault="00F3005F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F3005F" w:rsidRPr="00C520B1" w:rsidRDefault="00F3005F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F3005F" w:rsidRDefault="00F3005F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F3005F" w:rsidRDefault="00F3005F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F3005F" w:rsidRDefault="00F3005F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Default="00F3005F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3005F" w:rsidRPr="00C520B1" w:rsidRDefault="00F3005F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F3005F" w:rsidRPr="00C520B1" w:rsidRDefault="00F3005F" w:rsidP="00C520B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F3005F" w:rsidRPr="00C520B1" w:rsidRDefault="00F3005F" w:rsidP="000777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94288">
        <w:rPr>
          <w:rFonts w:ascii="Times New Roman" w:hAnsi="Times New Roman" w:cs="Times New Roman"/>
          <w:b/>
          <w:bCs/>
          <w:caps/>
          <w:sz w:val="28"/>
          <w:szCs w:val="28"/>
        </w:rPr>
        <w:t>экспертиза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временной нетрудоспособности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3005F" w:rsidRPr="00C520B1" w:rsidRDefault="00F3005F" w:rsidP="0007771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(СРОК ОСВОЕНИЯ 72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АКАДЕМИЧЕСКИХ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3005F" w:rsidRDefault="00F3005F" w:rsidP="00C520B1">
      <w:pPr>
        <w:spacing w:line="360" w:lineRule="auto"/>
        <w:rPr>
          <w:rFonts w:ascii="Times New Roman" w:hAnsi="Times New Roman" w:cs="Times New Roman"/>
        </w:rPr>
      </w:pPr>
    </w:p>
    <w:p w:rsidR="00F3005F" w:rsidRDefault="00F3005F">
      <w:pPr>
        <w:rPr>
          <w:rFonts w:ascii="Times New Roman" w:hAnsi="Times New Roman" w:cs="Times New Roman"/>
        </w:rPr>
      </w:pPr>
    </w:p>
    <w:p w:rsidR="00F3005F" w:rsidRDefault="00F30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3005F" w:rsidRDefault="00F3005F">
      <w:pPr>
        <w:rPr>
          <w:rFonts w:ascii="Times New Roman" w:hAnsi="Times New Roman" w:cs="Times New Roman"/>
        </w:rPr>
      </w:pPr>
    </w:p>
    <w:p w:rsidR="00F3005F" w:rsidRDefault="00F3005F">
      <w:pPr>
        <w:rPr>
          <w:rFonts w:ascii="Times New Roman" w:hAnsi="Times New Roman" w:cs="Times New Roman"/>
        </w:rPr>
      </w:pPr>
    </w:p>
    <w:p w:rsidR="00F3005F" w:rsidRDefault="00F3005F">
      <w:pPr>
        <w:rPr>
          <w:rFonts w:ascii="Times New Roman" w:hAnsi="Times New Roman" w:cs="Times New Roman"/>
        </w:rPr>
      </w:pPr>
    </w:p>
    <w:p w:rsidR="00F3005F" w:rsidRDefault="00F300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3D465F">
        <w:rPr>
          <w:rFonts w:ascii="Times New Roman" w:hAnsi="Times New Roman" w:cs="Times New Roman"/>
          <w:b/>
          <w:bCs/>
        </w:rPr>
        <w:t xml:space="preserve"> УФА 2016</w:t>
      </w:r>
    </w:p>
    <w:p w:rsidR="00F3005F" w:rsidRDefault="00F3005F">
      <w:pPr>
        <w:rPr>
          <w:rFonts w:ascii="Times New Roman" w:hAnsi="Times New Roman" w:cs="Times New Roman"/>
          <w:b/>
          <w:bCs/>
        </w:rPr>
      </w:pPr>
    </w:p>
    <w:p w:rsidR="00F3005F" w:rsidRPr="003D465F" w:rsidRDefault="00F300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F3005F" w:rsidRPr="00936114" w:rsidRDefault="00F3005F" w:rsidP="005F39A7">
      <w:pPr>
        <w:jc w:val="center"/>
        <w:rPr>
          <w:rFonts w:ascii="Times New Roman" w:hAnsi="Times New Roman" w:cs="Times New Roman"/>
          <w:b/>
          <w:bCs/>
        </w:rPr>
      </w:pPr>
      <w:r w:rsidRPr="00936114">
        <w:rPr>
          <w:rFonts w:ascii="Times New Roman" w:hAnsi="Times New Roman" w:cs="Times New Roman"/>
          <w:b/>
          <w:bCs/>
        </w:rPr>
        <w:t>УЧЕБНЫЙ ПЛАН</w:t>
      </w:r>
    </w:p>
    <w:p w:rsidR="00F3005F" w:rsidRDefault="00F3005F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Экспертиза временной нетрудоспособности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 по специальности «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 здравоохранения и общественное здоровье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005F" w:rsidRPr="00C969A7" w:rsidRDefault="00F3005F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профессиональной деятельности и повышения профессионального уровня в рамках имеющейся квалификации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экспертизы временной нетрудоспособности и </w:t>
      </w:r>
      <w:r w:rsidRPr="00C969A7">
        <w:rPr>
          <w:rFonts w:ascii="Times New Roman" w:hAnsi="Times New Roman" w:cs="Times New Roman"/>
          <w:sz w:val="24"/>
          <w:szCs w:val="24"/>
        </w:rPr>
        <w:t>совершенствования контроля качест</w:t>
      </w:r>
      <w:r>
        <w:rPr>
          <w:rFonts w:ascii="Times New Roman" w:hAnsi="Times New Roman" w:cs="Times New Roman"/>
          <w:sz w:val="24"/>
          <w:szCs w:val="24"/>
        </w:rPr>
        <w:t>вом медицинской помощи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F3005F" w:rsidRPr="00E077FF" w:rsidRDefault="00F3005F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05F" w:rsidRPr="00E077FF" w:rsidRDefault="00F3005F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E077FF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F3005F" w:rsidRPr="00E077FF" w:rsidRDefault="00F3005F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>
        <w:rPr>
          <w:rFonts w:ascii="Times New Roman" w:hAnsi="Times New Roman" w:cs="Times New Roman"/>
          <w:sz w:val="24"/>
          <w:szCs w:val="24"/>
        </w:rPr>
        <w:t>: Терапия, хирургия, акушерство-гинекология, педиатрия, медико-профилактическое дело и т.д.</w:t>
      </w:r>
    </w:p>
    <w:p w:rsidR="00F3005F" w:rsidRPr="001168E0" w:rsidRDefault="00F3005F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72 часа, 72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005F" w:rsidRDefault="00F3005F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F3005F" w:rsidRDefault="00F3005F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p w:rsidR="00F3005F" w:rsidRPr="00052C64" w:rsidRDefault="00F3005F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3005F" w:rsidRPr="001F3501">
        <w:trPr>
          <w:trHeight w:val="360"/>
        </w:trPr>
        <w:tc>
          <w:tcPr>
            <w:tcW w:w="732" w:type="dxa"/>
            <w:vMerge w:val="restart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3005F" w:rsidRPr="001F3501" w:rsidRDefault="00F3005F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F3005F" w:rsidRPr="001F3501">
        <w:trPr>
          <w:trHeight w:val="405"/>
        </w:trPr>
        <w:tc>
          <w:tcPr>
            <w:tcW w:w="732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F3005F" w:rsidRPr="001F3501">
        <w:trPr>
          <w:trHeight w:val="315"/>
        </w:trPr>
        <w:tc>
          <w:tcPr>
            <w:tcW w:w="732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3005F" w:rsidRPr="001F3501" w:rsidRDefault="00F3005F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3005F" w:rsidRPr="001F3501">
        <w:tc>
          <w:tcPr>
            <w:tcW w:w="9750" w:type="dxa"/>
            <w:gridSpan w:val="11"/>
          </w:tcPr>
          <w:p w:rsidR="00F3005F" w:rsidRPr="00860D26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 Экспертиза временной нетрудоспособности»</w:t>
            </w:r>
          </w:p>
          <w:p w:rsidR="00F3005F" w:rsidRPr="00860D26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005F" w:rsidRPr="001F3501">
        <w:tc>
          <w:tcPr>
            <w:tcW w:w="732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F3005F" w:rsidRPr="00C26CCD" w:rsidRDefault="00F3005F" w:rsidP="004222C0">
            <w:pPr>
              <w:pStyle w:val="2"/>
              <w:jc w:val="both"/>
              <w:rPr>
                <w:b w:val="0"/>
                <w:bCs w:val="0"/>
              </w:rPr>
            </w:pPr>
            <w:r w:rsidRPr="00C26CCD">
              <w:rPr>
                <w:b w:val="0"/>
                <w:bCs w:val="0"/>
              </w:rPr>
              <w:t xml:space="preserve">Организация и порядок проведения экспертизы </w:t>
            </w:r>
            <w:r>
              <w:rPr>
                <w:b w:val="0"/>
                <w:bCs w:val="0"/>
              </w:rPr>
              <w:t>временной не</w:t>
            </w:r>
            <w:r w:rsidRPr="00C26CCD">
              <w:rPr>
                <w:b w:val="0"/>
                <w:bCs w:val="0"/>
              </w:rPr>
              <w:t xml:space="preserve">трудоспособности в </w:t>
            </w:r>
            <w:r>
              <w:rPr>
                <w:b w:val="0"/>
                <w:bCs w:val="0"/>
              </w:rPr>
              <w:t>медицинских организациях</w:t>
            </w:r>
          </w:p>
        </w:tc>
        <w:tc>
          <w:tcPr>
            <w:tcW w:w="720" w:type="dxa"/>
          </w:tcPr>
          <w:p w:rsidR="00F3005F" w:rsidRPr="00C26CCD" w:rsidRDefault="00F3005F" w:rsidP="0042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</w:tcPr>
          <w:p w:rsidR="00F3005F" w:rsidRPr="00C26CCD" w:rsidRDefault="00F3005F" w:rsidP="0042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C26CCD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9" w:type="dxa"/>
          </w:tcPr>
          <w:p w:rsidR="00F3005F" w:rsidRPr="00C26CCD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3005F" w:rsidRPr="001F3501">
        <w:tc>
          <w:tcPr>
            <w:tcW w:w="732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F3005F" w:rsidRPr="00C26CCD" w:rsidRDefault="00F3005F" w:rsidP="0042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CD">
              <w:rPr>
                <w:rFonts w:ascii="Times New Roman" w:hAnsi="Times New Roman" w:cs="Times New Roman"/>
                <w:sz w:val="24"/>
                <w:szCs w:val="24"/>
              </w:rPr>
              <w:t>Организационные и методические основы контроля качества медицинской помощи</w:t>
            </w:r>
          </w:p>
        </w:tc>
        <w:tc>
          <w:tcPr>
            <w:tcW w:w="720" w:type="dxa"/>
          </w:tcPr>
          <w:p w:rsidR="00F3005F" w:rsidRPr="00C26CCD" w:rsidRDefault="00F3005F" w:rsidP="0042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3005F" w:rsidRPr="00C26CCD" w:rsidRDefault="00F3005F" w:rsidP="0042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C26CCD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C26CCD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3005F" w:rsidRPr="001F3501">
        <w:tc>
          <w:tcPr>
            <w:tcW w:w="732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3005F" w:rsidRPr="00F54A56" w:rsidRDefault="00F3005F" w:rsidP="00422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Защита </w:t>
            </w:r>
            <w:r>
              <w:rPr>
                <w:rFonts w:ascii="Times New Roman" w:hAnsi="Times New Roman" w:cs="Times New Roman"/>
              </w:rPr>
              <w:t>ВАР</w:t>
            </w:r>
          </w:p>
        </w:tc>
      </w:tr>
      <w:tr w:rsidR="00F3005F" w:rsidRPr="001F3501">
        <w:tc>
          <w:tcPr>
            <w:tcW w:w="732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3005F" w:rsidRPr="00F54A56" w:rsidRDefault="00F3005F" w:rsidP="00422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501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  <w:tr w:rsidR="00F3005F" w:rsidRPr="001F3501">
        <w:tc>
          <w:tcPr>
            <w:tcW w:w="732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3005F" w:rsidRPr="00F54A56" w:rsidRDefault="00F3005F" w:rsidP="004222C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54A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4" w:type="dxa"/>
          </w:tcPr>
          <w:p w:rsidR="00F3005F" w:rsidRPr="001F3501" w:rsidRDefault="00F3005F" w:rsidP="00422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3005F" w:rsidRPr="001F3501" w:rsidRDefault="00F3005F" w:rsidP="004222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05F" w:rsidRDefault="00F3005F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05F" w:rsidRDefault="00F3005F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36 часов</w:t>
      </w:r>
    </w:p>
    <w:p w:rsidR="00F3005F" w:rsidRDefault="00F3005F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05F" w:rsidRDefault="00F3005F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, формирующихся в результате освоения дополнительной профессиональной программы повышения квалификации вра</w:t>
      </w:r>
      <w:r>
        <w:rPr>
          <w:rFonts w:ascii="Times New Roman" w:hAnsi="Times New Roman" w:cs="Times New Roman"/>
          <w:b/>
          <w:bCs/>
          <w:sz w:val="24"/>
          <w:szCs w:val="24"/>
        </w:rPr>
        <w:t>чей «Экспертиза временной нетрудоспособности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F3005F" w:rsidRDefault="00F3005F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 w:cs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F3005F" w:rsidRPr="00E10247" w:rsidRDefault="00F3005F" w:rsidP="00860D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 w:cs="Times New Roman"/>
          <w:sz w:val="24"/>
          <w:szCs w:val="24"/>
        </w:rPr>
        <w:t xml:space="preserve">- готовность к 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организации и проведению экспертизы временной нетрудоспособности в медицинских организациях </w:t>
      </w:r>
      <w:r w:rsidRPr="00E10247">
        <w:rPr>
          <w:rStyle w:val="blk"/>
          <w:rFonts w:ascii="Times New Roman" w:hAnsi="Times New Roman" w:cs="Times New Roman"/>
          <w:sz w:val="24"/>
          <w:szCs w:val="24"/>
        </w:rPr>
        <w:t>(ПК-</w:t>
      </w:r>
      <w:r>
        <w:rPr>
          <w:rStyle w:val="blk"/>
          <w:rFonts w:ascii="Times New Roman" w:hAnsi="Times New Roman" w:cs="Times New Roman"/>
          <w:sz w:val="24"/>
          <w:szCs w:val="24"/>
        </w:rPr>
        <w:t>1</w:t>
      </w:r>
      <w:r w:rsidRPr="00E10247">
        <w:rPr>
          <w:rStyle w:val="blk"/>
          <w:rFonts w:ascii="Times New Roman" w:hAnsi="Times New Roman" w:cs="Times New Roman"/>
          <w:sz w:val="24"/>
          <w:szCs w:val="24"/>
        </w:rPr>
        <w:t>);</w:t>
      </w:r>
    </w:p>
    <w:p w:rsidR="00F3005F" w:rsidRPr="00E10247" w:rsidRDefault="00F3005F" w:rsidP="00F54A5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E10247">
        <w:rPr>
          <w:rStyle w:val="blk"/>
          <w:rFonts w:ascii="Times New Roman" w:hAnsi="Times New Roman" w:cs="Times New Roman"/>
          <w:sz w:val="24"/>
          <w:szCs w:val="24"/>
        </w:rPr>
        <w:t>- готовность к оценке качества оказания медицинской помощи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E10247">
        <w:rPr>
          <w:rStyle w:val="blk"/>
          <w:rFonts w:ascii="Times New Roman" w:hAnsi="Times New Roman" w:cs="Times New Roman"/>
          <w:sz w:val="24"/>
          <w:szCs w:val="24"/>
        </w:rPr>
        <w:t>с использованием основных медико-статистических показателей (ПК-</w:t>
      </w:r>
      <w:r>
        <w:rPr>
          <w:rStyle w:val="blk"/>
          <w:rFonts w:ascii="Times New Roman" w:hAnsi="Times New Roman" w:cs="Times New Roman"/>
          <w:sz w:val="24"/>
          <w:szCs w:val="24"/>
        </w:rPr>
        <w:t>2</w:t>
      </w:r>
      <w:r w:rsidRPr="00E10247">
        <w:rPr>
          <w:rStyle w:val="blk"/>
          <w:rFonts w:ascii="Times New Roman" w:hAnsi="Times New Roman" w:cs="Times New Roman"/>
          <w:sz w:val="24"/>
          <w:szCs w:val="24"/>
        </w:rPr>
        <w:t>);</w:t>
      </w:r>
    </w:p>
    <w:p w:rsidR="00F3005F" w:rsidRPr="0054523F" w:rsidRDefault="00F3005F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005F" w:rsidRDefault="00F3005F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F3005F" w:rsidRPr="001F3501">
        <w:tc>
          <w:tcPr>
            <w:tcW w:w="2340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функция</w:t>
            </w:r>
          </w:p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F3005F" w:rsidRPr="001F3501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</w:tc>
      </w:tr>
      <w:tr w:rsidR="00F3005F" w:rsidRPr="001F3501">
        <w:trPr>
          <w:trHeight w:val="2981"/>
        </w:trPr>
        <w:tc>
          <w:tcPr>
            <w:tcW w:w="2340" w:type="dxa"/>
          </w:tcPr>
          <w:p w:rsidR="00F3005F" w:rsidRPr="008F5FB9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ПК-1</w:t>
            </w:r>
          </w:p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1024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r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организации и проведению экспертизы временной нетрудоспособности в медицинских организациях</w:t>
            </w:r>
          </w:p>
        </w:tc>
        <w:tc>
          <w:tcPr>
            <w:tcW w:w="2336" w:type="dxa"/>
          </w:tcPr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 xml:space="preserve">методология изучения общественного здоровья и здравоохранения, основ санитарной статистики, в том числе статистики здоровья и здравоохранения, методов, используемых в экономике здравоохранения, технологии разработки и реализации управленческих решений, разработки целевых </w:t>
            </w:r>
            <w:proofErr w:type="gramStart"/>
            <w:r>
              <w:t>медико-социальных</w:t>
            </w:r>
            <w:proofErr w:type="gramEnd"/>
            <w:r>
              <w:t xml:space="preserve"> 4 программ, основ экспертизы временной нетрудоспособности и контроля качества медицинской помощи</w:t>
            </w:r>
          </w:p>
        </w:tc>
        <w:tc>
          <w:tcPr>
            <w:tcW w:w="2371" w:type="dxa"/>
          </w:tcPr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 xml:space="preserve">оформлять документы, удостоверяющие временную нетрудоспособность; составлять направление на </w:t>
            </w:r>
            <w:proofErr w:type="gramStart"/>
            <w:r>
              <w:t>медико-социальную</w:t>
            </w:r>
            <w:proofErr w:type="gramEnd"/>
            <w:r>
              <w:t xml:space="preserve"> экспертизу; заполнять лист нетрудоспособности с учетом причин, ее вызывающих; использовать полученные знания в практической деятельности врача.</w:t>
            </w:r>
          </w:p>
        </w:tc>
        <w:tc>
          <w:tcPr>
            <w:tcW w:w="2461" w:type="dxa"/>
          </w:tcPr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 xml:space="preserve">основные понятия экспертизы временной нетрудоспособности; организацию экспертизы временной нетрудоспособности в лечебно-профилактических учреждениях; 2 виды временной нетрудоспособности; правила выдачи, порядок оформления документов, удостоверяющих временную нетрудоспособность; методику расчета показателей заболеваемости с временной утратой трудоспособности; теоретические основы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экспертизы.</w:t>
            </w:r>
          </w:p>
        </w:tc>
      </w:tr>
      <w:tr w:rsidR="00F3005F" w:rsidRPr="001F3501">
        <w:tc>
          <w:tcPr>
            <w:tcW w:w="2340" w:type="dxa"/>
          </w:tcPr>
          <w:p w:rsidR="00F3005F" w:rsidRPr="008F5FB9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proofErr w:type="gramStart"/>
            <w:r w:rsidRPr="008F5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  <w:p w:rsidR="00F3005F" w:rsidRPr="008F5FB9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B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готовность к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336" w:type="dxa"/>
          </w:tcPr>
          <w:p w:rsidR="00F3005F" w:rsidRPr="008F5FB9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FB9">
              <w:rPr>
                <w:rFonts w:ascii="Times New Roman" w:hAnsi="Times New Roman" w:cs="Times New Roman"/>
                <w:sz w:val="24"/>
                <w:szCs w:val="24"/>
              </w:rPr>
              <w:t xml:space="preserve">1)навыками к </w:t>
            </w:r>
            <w:r w:rsidRPr="008F5FB9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371" w:type="dxa"/>
          </w:tcPr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>1) рассчитывать, анализировать и интерпретировать статистические показатели заболеваемости с временной утратой трудоспособности;</w:t>
            </w:r>
          </w:p>
        </w:tc>
        <w:tc>
          <w:tcPr>
            <w:tcW w:w="2461" w:type="dxa"/>
          </w:tcPr>
          <w:p w:rsidR="00F3005F" w:rsidRPr="00335C18" w:rsidRDefault="00F3005F" w:rsidP="001F3501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t>1) статистические показатели заболеваемости с временной утратой трудоспособности;</w:t>
            </w:r>
          </w:p>
        </w:tc>
      </w:tr>
    </w:tbl>
    <w:p w:rsidR="00F3005F" w:rsidRDefault="00F3005F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F3005F" w:rsidRPr="00A42858" w:rsidRDefault="00F3005F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3005F" w:rsidRPr="006045D0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F3005F" w:rsidRPr="006045D0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F3005F" w:rsidRPr="006045D0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F3005F" w:rsidRPr="006045D0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F3005F" w:rsidRPr="006045D0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6045D0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F3005F" w:rsidRPr="008F5FB9" w:rsidRDefault="00F3005F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F5FB9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8F5FB9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6045D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F5F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005F" w:rsidRPr="008F5FB9" w:rsidRDefault="00F3005F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3005F" w:rsidRPr="006045D0" w:rsidRDefault="00F3005F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F3005F" w:rsidRPr="001F3501">
        <w:tc>
          <w:tcPr>
            <w:tcW w:w="675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F3005F" w:rsidRPr="001F3501">
        <w:tc>
          <w:tcPr>
            <w:tcW w:w="675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3005F" w:rsidRPr="001F3501" w:rsidRDefault="00F3005F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00" w:rsidRPr="00335C18">
        <w:tc>
          <w:tcPr>
            <w:tcW w:w="675" w:type="dxa"/>
          </w:tcPr>
          <w:p w:rsidR="00EE2100" w:rsidRPr="00E678ED" w:rsidRDefault="00EE2100" w:rsidP="001C4D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EE2100" w:rsidRPr="00E678ED" w:rsidRDefault="00EE2100" w:rsidP="001C4D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EE2100" w:rsidRPr="00E678ED" w:rsidRDefault="00EE2100" w:rsidP="001C4D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EE2100" w:rsidRPr="00E678ED" w:rsidRDefault="00EE2100" w:rsidP="001C4D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66,9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  <w:p w:rsidR="00EE2100" w:rsidRPr="00E678ED" w:rsidRDefault="00EE2100" w:rsidP="001C4D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EE2100" w:rsidRPr="00E678ED" w:rsidRDefault="00EE2100" w:rsidP="001C4D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8E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F3005F" w:rsidRDefault="00F3005F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05F" w:rsidRPr="00162715" w:rsidRDefault="00F3005F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F3005F" w:rsidRDefault="00F3005F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05F" w:rsidRPr="00E10247" w:rsidRDefault="00F3005F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F3005F" w:rsidRPr="00E10247" w:rsidRDefault="00F3005F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E102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0247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E10247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E10247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F3005F" w:rsidRDefault="00F3005F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737"/>
      </w:tblGrid>
      <w:tr w:rsidR="00F3005F" w:rsidTr="001A0CF0">
        <w:tc>
          <w:tcPr>
            <w:tcW w:w="663" w:type="dxa"/>
          </w:tcPr>
          <w:p w:rsidR="00F3005F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«Экспертиза временной нетрудоспособности»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«Организация здравоохранения и общественное здоровье» 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737" w:type="dxa"/>
          </w:tcPr>
          <w:p w:rsidR="00F3005F" w:rsidRDefault="00F3005F" w:rsidP="002B6D0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- 12 дней, 2 недели, 0,5 месяцев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«Экспертиза временной нетрудоспособности»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37" w:type="dxa"/>
          </w:tcPr>
          <w:p w:rsidR="00F3005F" w:rsidRDefault="00F3005F" w:rsidP="002B6D0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F3005F" w:rsidRDefault="00F3005F" w:rsidP="002B6D0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5F" w:rsidRDefault="00F3005F" w:rsidP="002B6D0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заместители руководителей медицинских организаций, руководители подразделений медицинских организаций, руководители и специалисты врачебных комиссий, руководители и заместители руководителей органов управления здравоохранением и обязательного медицинского страхования, руководители и сотрудники страховых медицинских организаций, врачи-специалисты, врачи-эксперты.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F3005F" w:rsidRDefault="00F3005F" w:rsidP="00473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737" w:type="dxa"/>
          </w:tcPr>
          <w:p w:rsidR="00F3005F" w:rsidRPr="00473C84" w:rsidRDefault="00F3005F" w:rsidP="00473C84">
            <w:pPr>
              <w:pStyle w:val="a6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>Изменение нормативных правовых документов в сфере здравоохранения определяет необходимость в совершенствовании и развитии профессиональных компетенций врача по актуальным вопросам организации и проведению экспертизы временной нетрудоспособности в медицинских организациях</w:t>
            </w:r>
          </w:p>
          <w:p w:rsidR="00F3005F" w:rsidRDefault="00F3005F" w:rsidP="002B6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05F" w:rsidRDefault="00F3005F" w:rsidP="002B6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«Экспертиза временной нетрудоспособности» обусловлена необходимостью подготовки специалистов, </w:t>
            </w:r>
            <w:r w:rsidRPr="00A061FC">
              <w:rPr>
                <w:rFonts w:ascii="Times New Roman" w:hAnsi="Times New Roman" w:cs="Times New Roman"/>
                <w:sz w:val="24"/>
                <w:szCs w:val="24"/>
              </w:rPr>
              <w:t xml:space="preserve">владеющих специальными знаниями и практическими навыками планирования, организации и управления качеством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временной не</w:t>
            </w:r>
            <w:r w:rsidRPr="00A061FC">
              <w:rPr>
                <w:rFonts w:ascii="Times New Roman" w:hAnsi="Times New Roman" w:cs="Times New Roman"/>
                <w:sz w:val="24"/>
                <w:szCs w:val="24"/>
              </w:rPr>
              <w:t xml:space="preserve">трудоспособности, обобщения и статистического анализа результатов проведенной экспертизы, подготовки проектов управленческих </w:t>
            </w:r>
            <w:proofErr w:type="gramStart"/>
            <w:r w:rsidRPr="00A061FC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gramEnd"/>
            <w:r w:rsidRPr="00A061FC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качества предоставляемых населению медицинских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05F" w:rsidRPr="006E7666" w:rsidRDefault="00F3005F" w:rsidP="002B6D03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6E7666">
              <w:rPr>
                <w:color w:val="000000"/>
              </w:rPr>
              <w:t>В соответствии с п. 3 ст. 59 Федерального закона Российской Федерации от 21 ноября 2011 г. № 323-ФЗ «Об основах охраны здоровья граждан в Российской Федерации» в состав врачебной комисси</w:t>
            </w:r>
            <w:r>
              <w:rPr>
                <w:color w:val="000000"/>
              </w:rPr>
              <w:t>и медицинской организации</w:t>
            </w:r>
            <w:r w:rsidRPr="006E7666">
              <w:rPr>
                <w:color w:val="000000"/>
              </w:rPr>
              <w:t xml:space="preserve"> включа</w:t>
            </w:r>
            <w:r>
              <w:rPr>
                <w:color w:val="000000"/>
              </w:rPr>
              <w:t>ю</w:t>
            </w:r>
            <w:r w:rsidRPr="006E7666">
              <w:rPr>
                <w:color w:val="000000"/>
              </w:rPr>
              <w:t>тся</w:t>
            </w:r>
            <w:r>
              <w:rPr>
                <w:color w:val="000000"/>
              </w:rPr>
              <w:t xml:space="preserve"> </w:t>
            </w:r>
            <w:r w:rsidRPr="006E7666">
              <w:rPr>
                <w:color w:val="000000"/>
              </w:rPr>
              <w:t>врачи,</w:t>
            </w:r>
            <w:r>
              <w:rPr>
                <w:color w:val="000000"/>
              </w:rPr>
              <w:t xml:space="preserve"> прошедшие</w:t>
            </w:r>
            <w:r w:rsidRPr="006E7666">
              <w:rPr>
                <w:color w:val="000000"/>
              </w:rPr>
              <w:t xml:space="preserve"> </w:t>
            </w:r>
            <w:proofErr w:type="gramStart"/>
            <w:r w:rsidRPr="006E7666">
              <w:rPr>
                <w:color w:val="000000"/>
              </w:rPr>
              <w:t>обучение по вопросам</w:t>
            </w:r>
            <w:proofErr w:type="gramEnd"/>
            <w:r w:rsidRPr="006E7666">
              <w:rPr>
                <w:color w:val="000000"/>
              </w:rPr>
              <w:t xml:space="preserve"> проведения экспертизы временной нетрудоспособности.</w:t>
            </w:r>
          </w:p>
          <w:p w:rsidR="00F3005F" w:rsidRDefault="00F3005F" w:rsidP="002B6D0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156F">
              <w:rPr>
                <w:rFonts w:ascii="Times New Roman" w:hAnsi="Times New Roman" w:cs="Times New Roman"/>
                <w:sz w:val="24"/>
                <w:szCs w:val="24"/>
              </w:rPr>
              <w:t>Законодательная база, которая служит основой для разработки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недрения в практику мероприятий</w:t>
            </w:r>
            <w:r w:rsidRPr="00FB156F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порядку проведения ЭВН, предусматривает также осуществление различных форм контроля, которые достаточно четко регламентированы.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6F">
              <w:rPr>
                <w:rFonts w:ascii="Times New Roman" w:hAnsi="Times New Roman" w:cs="Times New Roman"/>
                <w:sz w:val="24"/>
                <w:szCs w:val="24"/>
              </w:rPr>
              <w:t xml:space="preserve">Однако в настоящее время нормативно-правовая база в сфере здравоохранения активно корректируется, что диктует необходимость своевременно отслеживать изменения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</w:t>
            </w:r>
            <w:r w:rsidRPr="00FB156F">
              <w:rPr>
                <w:rFonts w:ascii="Times New Roman" w:hAnsi="Times New Roman" w:cs="Times New Roman"/>
                <w:sz w:val="24"/>
                <w:szCs w:val="24"/>
              </w:rPr>
              <w:t>документах, которые требуют новых форм работы медицинской организации.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proofErr w:type="gramStart"/>
            <w:r w:rsidRPr="004B276D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состоит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вопросам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и порядков проведения экспертизы временной нетрудоспособности.</w:t>
            </w:r>
          </w:p>
          <w:p w:rsidR="00F3005F" w:rsidRDefault="00F3005F" w:rsidP="002B6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обучения по программе врачи должны овладеть современными методами экспертизы временной нетрудоспособности в здравоохранении и уметь применить их в практической деятельности,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и правовые документы по организации экспертизы временной нетрудоспособности и осуществлению контроля качества экспертизы временной нетрудоспособности; изучить организацию и порядок проведения экспертизы временной нетрудоспособности в медицинских организациях и имеющиеся формы контроля проводимой экспертизы;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основами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в здравоохранении.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B71B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737" w:type="dxa"/>
          </w:tcPr>
          <w:p w:rsidR="00F3005F" w:rsidRPr="00473C84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>1. Организация и порядок проведения экспертизы временной нетрудоспособности в медицинских организациях</w:t>
            </w:r>
          </w:p>
          <w:p w:rsidR="00F3005F" w:rsidRPr="00473C84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>2. Организационные и методические основы контроля качества медицинской помощи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проводящейся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здравоохранении реформой. В настоящее время нормативно-правовая база в сфере здравоохранения активно корректируется, что диктует необходимость своевременно отслеживать изменения в нормативных правовых документах, которые требуют новых форм работы медицинской организации.</w:t>
            </w:r>
          </w:p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F3005F" w:rsidRDefault="00F3005F" w:rsidP="002B6D0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F3005F" w:rsidTr="001A0CF0">
        <w:tc>
          <w:tcPr>
            <w:tcW w:w="663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737" w:type="dxa"/>
          </w:tcPr>
          <w:p w:rsidR="00F3005F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05F" w:rsidRPr="00CA778B" w:rsidRDefault="00F3005F" w:rsidP="002B6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05F" w:rsidRDefault="00F3005F" w:rsidP="00473C84"/>
    <w:sectPr w:rsidR="00F3005F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0315A"/>
    <w:rsid w:val="00052C64"/>
    <w:rsid w:val="00054F0D"/>
    <w:rsid w:val="00074B6F"/>
    <w:rsid w:val="00077717"/>
    <w:rsid w:val="000D1B5B"/>
    <w:rsid w:val="000D715D"/>
    <w:rsid w:val="001168E0"/>
    <w:rsid w:val="001326E0"/>
    <w:rsid w:val="00162715"/>
    <w:rsid w:val="001A0CF0"/>
    <w:rsid w:val="001D19AE"/>
    <w:rsid w:val="001E0116"/>
    <w:rsid w:val="001F3501"/>
    <w:rsid w:val="00202134"/>
    <w:rsid w:val="00224C01"/>
    <w:rsid w:val="00262F5E"/>
    <w:rsid w:val="002748CE"/>
    <w:rsid w:val="00277874"/>
    <w:rsid w:val="00281E27"/>
    <w:rsid w:val="002A30F2"/>
    <w:rsid w:val="002B6D03"/>
    <w:rsid w:val="002C0A26"/>
    <w:rsid w:val="00314958"/>
    <w:rsid w:val="00335C18"/>
    <w:rsid w:val="003A5F2C"/>
    <w:rsid w:val="003D465F"/>
    <w:rsid w:val="004222C0"/>
    <w:rsid w:val="004554C2"/>
    <w:rsid w:val="00473C84"/>
    <w:rsid w:val="00483114"/>
    <w:rsid w:val="004B276D"/>
    <w:rsid w:val="00504037"/>
    <w:rsid w:val="00541EB2"/>
    <w:rsid w:val="0054523F"/>
    <w:rsid w:val="005A042F"/>
    <w:rsid w:val="005B5F95"/>
    <w:rsid w:val="005E7EE6"/>
    <w:rsid w:val="005F09C1"/>
    <w:rsid w:val="005F39A7"/>
    <w:rsid w:val="006045D0"/>
    <w:rsid w:val="006B4944"/>
    <w:rsid w:val="006E7666"/>
    <w:rsid w:val="0072750F"/>
    <w:rsid w:val="007465D7"/>
    <w:rsid w:val="00787AD2"/>
    <w:rsid w:val="007F38C7"/>
    <w:rsid w:val="00804A1F"/>
    <w:rsid w:val="00845963"/>
    <w:rsid w:val="00860D26"/>
    <w:rsid w:val="008879FB"/>
    <w:rsid w:val="008C75B8"/>
    <w:rsid w:val="008F5FB9"/>
    <w:rsid w:val="008F6BDB"/>
    <w:rsid w:val="00901624"/>
    <w:rsid w:val="009237E1"/>
    <w:rsid w:val="0092572D"/>
    <w:rsid w:val="00936114"/>
    <w:rsid w:val="00994288"/>
    <w:rsid w:val="00A061FC"/>
    <w:rsid w:val="00A27EA8"/>
    <w:rsid w:val="00A42858"/>
    <w:rsid w:val="00A72AA8"/>
    <w:rsid w:val="00B24166"/>
    <w:rsid w:val="00B6498C"/>
    <w:rsid w:val="00B71B43"/>
    <w:rsid w:val="00B953D7"/>
    <w:rsid w:val="00BA5F8B"/>
    <w:rsid w:val="00C110C2"/>
    <w:rsid w:val="00C22818"/>
    <w:rsid w:val="00C26CCD"/>
    <w:rsid w:val="00C30C1F"/>
    <w:rsid w:val="00C520B1"/>
    <w:rsid w:val="00C85D1B"/>
    <w:rsid w:val="00C969A7"/>
    <w:rsid w:val="00CA778B"/>
    <w:rsid w:val="00CD7F32"/>
    <w:rsid w:val="00CE79ED"/>
    <w:rsid w:val="00D45C0C"/>
    <w:rsid w:val="00DB61A3"/>
    <w:rsid w:val="00DD7378"/>
    <w:rsid w:val="00DE580A"/>
    <w:rsid w:val="00E077FF"/>
    <w:rsid w:val="00E10247"/>
    <w:rsid w:val="00E30DA1"/>
    <w:rsid w:val="00E5257E"/>
    <w:rsid w:val="00E84DF2"/>
    <w:rsid w:val="00EA4E83"/>
    <w:rsid w:val="00EE2100"/>
    <w:rsid w:val="00F3005F"/>
    <w:rsid w:val="00F43390"/>
    <w:rsid w:val="00F54A56"/>
    <w:rsid w:val="00F82008"/>
    <w:rsid w:val="00FB156F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A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styleId="a7">
    <w:name w:val="Body Text"/>
    <w:basedOn w:val="a"/>
    <w:link w:val="a8"/>
    <w:uiPriority w:val="99"/>
    <w:rsid w:val="00077717"/>
    <w:pPr>
      <w:spacing w:after="120" w:line="240" w:lineRule="auto"/>
    </w:pPr>
    <w:rPr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rsid w:val="00C30C1F"/>
    <w:rPr>
      <w:lang w:eastAsia="en-US"/>
    </w:rPr>
  </w:style>
  <w:style w:type="character" w:customStyle="1" w:styleId="a8">
    <w:name w:val="Основной текст Знак"/>
    <w:link w:val="a7"/>
    <w:uiPriority w:val="99"/>
    <w:rsid w:val="00077717"/>
    <w:rPr>
      <w:rFonts w:ascii="Calibri" w:hAnsi="Calibri" w:cs="Calibri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4222C0"/>
    <w:rPr>
      <w:b/>
      <w:bCs/>
      <w:sz w:val="24"/>
      <w:szCs w:val="24"/>
      <w:lang w:val="ru-RU" w:eastAsia="ru-RU"/>
    </w:rPr>
  </w:style>
  <w:style w:type="paragraph" w:styleId="a9">
    <w:name w:val="Normal (Web)"/>
    <w:aliases w:val="Обычный (Web)"/>
    <w:basedOn w:val="a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1831</Words>
  <Characters>10438</Characters>
  <Application>Microsoft Office Word</Application>
  <DocSecurity>0</DocSecurity>
  <Lines>86</Lines>
  <Paragraphs>24</Paragraphs>
  <ScaleCrop>false</ScaleCrop>
  <Company>HP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2016-10-07T07:05:00Z</cp:lastPrinted>
  <dcterms:created xsi:type="dcterms:W3CDTF">2016-10-12T18:32:00Z</dcterms:created>
  <dcterms:modified xsi:type="dcterms:W3CDTF">2016-10-27T04:31:00Z</dcterms:modified>
</cp:coreProperties>
</file>