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297826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2C3EE8">
        <w:rPr>
          <w:b/>
          <w:caps/>
          <w:sz w:val="28"/>
          <w:szCs w:val="28"/>
        </w:rPr>
        <w:t xml:space="preserve"> 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D21FF7" w:rsidTr="00E63713">
        <w:trPr>
          <w:trHeight w:val="1811"/>
        </w:trPr>
        <w:tc>
          <w:tcPr>
            <w:tcW w:w="1822" w:type="dxa"/>
          </w:tcPr>
          <w:p w:rsidR="00D21FF7" w:rsidRPr="00D74361" w:rsidRDefault="00D21FF7" w:rsidP="00E6371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21FF7" w:rsidRPr="003D4EC6" w:rsidRDefault="00D21FF7" w:rsidP="00E63713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D21FF7" w:rsidRPr="003D4EC6" w:rsidRDefault="00D21FF7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D21FF7" w:rsidRPr="003D4EC6" w:rsidRDefault="00D21FF7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D21FF7" w:rsidRPr="003D4EC6" w:rsidRDefault="00D21FF7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D21FF7" w:rsidRPr="003D4EC6" w:rsidRDefault="00D21FF7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D21FF7" w:rsidRPr="003D4EC6" w:rsidRDefault="00D21FF7" w:rsidP="00E63713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C571D7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9D4243" w:rsidRPr="00D933AC" w:rsidRDefault="009D4243" w:rsidP="003C3ECC">
      <w:pPr>
        <w:pStyle w:val="aa"/>
        <w:rPr>
          <w:sz w:val="28"/>
          <w:szCs w:val="28"/>
        </w:rPr>
      </w:pP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  <w:t>2</w:t>
      </w:r>
      <w:r w:rsidR="009D4243" w:rsidRPr="00D933AC">
        <w:rPr>
          <w:sz w:val="28"/>
          <w:szCs w:val="28"/>
        </w:rPr>
        <w:t xml:space="preserve">   Курс: </w:t>
      </w:r>
      <w:r w:rsidR="003173F4">
        <w:rPr>
          <w:sz w:val="28"/>
          <w:szCs w:val="28"/>
        </w:rPr>
        <w:t>6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63481" w:rsidRPr="00D933AC" w:rsidRDefault="00363481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9B7B58">
        <w:rPr>
          <w:b/>
          <w:sz w:val="28"/>
          <w:szCs w:val="28"/>
        </w:rPr>
        <w:t xml:space="preserve"> 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025F8B" w:rsidRPr="00025F8B">
        <w:rPr>
          <w:b/>
          <w:caps/>
          <w:sz w:val="28"/>
          <w:szCs w:val="28"/>
        </w:rPr>
        <w:t>Г</w:t>
      </w:r>
      <w:r w:rsidR="009B7B58">
        <w:rPr>
          <w:b/>
          <w:caps/>
          <w:sz w:val="28"/>
          <w:szCs w:val="28"/>
        </w:rPr>
        <w:t xml:space="preserve">ЭРБ В ПРАКТИКЕ ТЕРАПЕВТА </w:t>
      </w:r>
      <w:r w:rsidR="00025F8B" w:rsidRPr="00025F8B">
        <w:rPr>
          <w:b/>
          <w:caps/>
          <w:sz w:val="28"/>
          <w:szCs w:val="28"/>
        </w:rPr>
        <w:t>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B05836" w:rsidRDefault="00B05836" w:rsidP="00B058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50207E">
        <w:rPr>
          <w:sz w:val="28"/>
          <w:szCs w:val="28"/>
        </w:rPr>
        <w:t>указания</w:t>
      </w:r>
    </w:p>
    <w:p w:rsidR="00B05836" w:rsidRDefault="00B05836" w:rsidP="00B058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FC1FBC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Pr="00D933AC" w:rsidRDefault="00297826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8B6F44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EC1940" w:rsidRPr="00AD4E3E" w:rsidRDefault="00EC1940" w:rsidP="00297826">
      <w:pPr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занятия:</w:t>
      </w:r>
      <w:r w:rsidR="00C571D7">
        <w:rPr>
          <w:sz w:val="28"/>
          <w:szCs w:val="28"/>
        </w:rPr>
        <w:t xml:space="preserve"> </w:t>
      </w:r>
      <w:r w:rsidRPr="00D933AC">
        <w:rPr>
          <w:snapToGrid w:val="0"/>
          <w:sz w:val="28"/>
          <w:szCs w:val="28"/>
        </w:rPr>
        <w:t>«</w:t>
      </w:r>
      <w:r w:rsidR="009B7B58">
        <w:rPr>
          <w:sz w:val="28"/>
          <w:szCs w:val="28"/>
        </w:rPr>
        <w:t>ГЭРБ в практике терапевта</w:t>
      </w:r>
      <w:r>
        <w:rPr>
          <w:sz w:val="28"/>
          <w:szCs w:val="28"/>
        </w:rPr>
        <w:t xml:space="preserve"> поликлиники</w:t>
      </w:r>
      <w:r w:rsidRPr="00AD4E3E">
        <w:rPr>
          <w:sz w:val="28"/>
          <w:szCs w:val="28"/>
        </w:rPr>
        <w:t>» в соответствии с ФГОС</w:t>
      </w:r>
      <w:r w:rsidR="003D18B3">
        <w:rPr>
          <w:sz w:val="28"/>
          <w:szCs w:val="28"/>
        </w:rPr>
        <w:t xml:space="preserve"> ВО (201</w:t>
      </w:r>
      <w:r w:rsidR="00FB7B01">
        <w:rPr>
          <w:sz w:val="28"/>
          <w:szCs w:val="28"/>
        </w:rPr>
        <w:t>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3D18B3">
        <w:rPr>
          <w:sz w:val="28"/>
          <w:szCs w:val="28"/>
        </w:rPr>
        <w:t>кая терапия, утвержденной в 201</w:t>
      </w:r>
      <w:r w:rsidR="008B6F44">
        <w:rPr>
          <w:sz w:val="28"/>
          <w:szCs w:val="28"/>
        </w:rPr>
        <w:t xml:space="preserve">8 </w:t>
      </w:r>
      <w:r w:rsidRPr="00AD4E3E">
        <w:rPr>
          <w:sz w:val="28"/>
          <w:szCs w:val="28"/>
        </w:rPr>
        <w:t xml:space="preserve">г. ректором Павловым В.Н.  </w:t>
      </w:r>
    </w:p>
    <w:p w:rsidR="00727FAA" w:rsidRPr="00EA7D4A" w:rsidRDefault="00727FAA" w:rsidP="00727F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7FAA" w:rsidRPr="00EA7D4A" w:rsidRDefault="00727FAA" w:rsidP="00727FAA">
      <w:pPr>
        <w:spacing w:line="360" w:lineRule="auto"/>
        <w:jc w:val="both"/>
        <w:rPr>
          <w:sz w:val="28"/>
          <w:szCs w:val="28"/>
        </w:rPr>
      </w:pPr>
    </w:p>
    <w:p w:rsidR="00727FAA" w:rsidRDefault="00727FAA" w:rsidP="00727FAA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727FAA" w:rsidRDefault="00727FAA" w:rsidP="00727FAA">
      <w:pPr>
        <w:pStyle w:val="ab"/>
        <w:numPr>
          <w:ilvl w:val="0"/>
          <w:numId w:val="31"/>
        </w:numPr>
        <w:spacing w:line="24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8B6F44" w:rsidP="00EC1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Волевач Л.В., </w:t>
      </w:r>
      <w:r w:rsidR="00EC1940" w:rsidRPr="00D933AC">
        <w:rPr>
          <w:sz w:val="28"/>
          <w:szCs w:val="28"/>
        </w:rPr>
        <w:t>проф. Крюкова А.Я., проф. Низамутдинова Р.С.,</w:t>
      </w:r>
    </w:p>
    <w:p w:rsidR="00EC1940" w:rsidRPr="00D933AC" w:rsidRDefault="00EC1940" w:rsidP="00EC1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Сахаутдинова Г.М., доц.  Тувалева Л.С., </w:t>
      </w:r>
    </w:p>
    <w:p w:rsidR="00EC1940" w:rsidRPr="00D933AC" w:rsidRDefault="00297826" w:rsidP="00EC1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доц. Курамшина О.А., доц</w:t>
      </w:r>
      <w:r w:rsidR="00EC1940" w:rsidRPr="00D933AC">
        <w:rPr>
          <w:sz w:val="28"/>
          <w:szCs w:val="28"/>
        </w:rPr>
        <w:t>. Габбасова Л.В.</w:t>
      </w:r>
      <w:r w:rsidR="00363481">
        <w:rPr>
          <w:sz w:val="28"/>
          <w:szCs w:val="28"/>
        </w:rPr>
        <w:t>, асс.Шуваева Л.Г.</w:t>
      </w:r>
    </w:p>
    <w:p w:rsidR="00EC1940" w:rsidRPr="00D933AC" w:rsidRDefault="00EC1940" w:rsidP="00EC1940">
      <w:pPr>
        <w:spacing w:after="120"/>
        <w:ind w:right="-1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727FAA" w:rsidRPr="00EA7D4A" w:rsidRDefault="00727FAA" w:rsidP="00727FAA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727FAA" w:rsidRDefault="00EC1940" w:rsidP="00EC1940">
      <w:pPr>
        <w:keepNext/>
        <w:keepLines/>
        <w:jc w:val="both"/>
        <w:rPr>
          <w:b/>
          <w:bCs/>
          <w:caps/>
          <w:sz w:val="28"/>
          <w:szCs w:val="28"/>
        </w:rPr>
      </w:pPr>
      <w:r w:rsidRPr="00025F8B">
        <w:rPr>
          <w:b/>
          <w:caps/>
          <w:sz w:val="28"/>
          <w:szCs w:val="28"/>
        </w:rPr>
        <w:lastRenderedPageBreak/>
        <w:t>Г</w:t>
      </w:r>
      <w:r w:rsidR="009B7B58">
        <w:rPr>
          <w:b/>
          <w:caps/>
          <w:sz w:val="28"/>
          <w:szCs w:val="28"/>
        </w:rPr>
        <w:t xml:space="preserve">ЭРБ  ПРАКТИКЕ ТЕРАПЕВТА </w:t>
      </w:r>
      <w:r w:rsidRPr="00025F8B">
        <w:rPr>
          <w:b/>
          <w:caps/>
          <w:sz w:val="28"/>
          <w:szCs w:val="28"/>
        </w:rPr>
        <w:t>поликлиники</w:t>
      </w:r>
    </w:p>
    <w:p w:rsidR="00EC1940" w:rsidRDefault="00EC1940" w:rsidP="00EC1940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</w:t>
      </w:r>
      <w:r w:rsidR="00727FAA" w:rsidRPr="00E20CDA">
        <w:rPr>
          <w:color w:val="000000"/>
          <w:sz w:val="28"/>
          <w:szCs w:val="28"/>
        </w:rPr>
        <w:t xml:space="preserve">Тема и ее актуальность: 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представляет собой хроническое воспаление слизистой  и подслизистой оболочек желудка с нарушением физиологической регенерации, прогрессирующей атрофией специализированного железистого эпителия, с нарушением моторной, преимущественно секреторной, и в ряде случаев эндокринной функции желудка, с разнообразными клиническими признаками. </w:t>
      </w:r>
    </w:p>
    <w:p w:rsidR="00EC1940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Основываясь на результатах исследований, </w:t>
      </w:r>
      <w:r>
        <w:rPr>
          <w:sz w:val="28"/>
          <w:szCs w:val="28"/>
        </w:rPr>
        <w:t>ГЭРБ</w:t>
      </w:r>
      <w:r w:rsidR="00C571D7">
        <w:rPr>
          <w:sz w:val="28"/>
          <w:szCs w:val="28"/>
        </w:rPr>
        <w:t xml:space="preserve"> </w:t>
      </w:r>
      <w:r w:rsidRPr="00E6466A">
        <w:rPr>
          <w:sz w:val="28"/>
          <w:szCs w:val="28"/>
        </w:rPr>
        <w:t xml:space="preserve">страдают 50-80% взрослого населения и лишь 10-15% обращается к врачам.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занимает основное место среди всех болезней желудка (80-85%). Причины развития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разделяют на экзогенные и эндогенные. Основными экзогенными причинами являются нарушения режима и качества питания, плохое пережевывание пищи, длительный прием некоторых лекарственных препаратов (НПВП и др</w:t>
      </w:r>
      <w:r>
        <w:rPr>
          <w:sz w:val="28"/>
          <w:szCs w:val="28"/>
        </w:rPr>
        <w:t>.</w:t>
      </w:r>
      <w:r w:rsidRPr="00E6466A">
        <w:rPr>
          <w:sz w:val="28"/>
          <w:szCs w:val="28"/>
        </w:rPr>
        <w:t xml:space="preserve">), инфицирование </w:t>
      </w:r>
      <w:r w:rsidRPr="00E6466A">
        <w:rPr>
          <w:sz w:val="28"/>
          <w:szCs w:val="28"/>
          <w:lang w:val="en-US"/>
        </w:rPr>
        <w:t>Helicobacterpylori</w:t>
      </w:r>
      <w:r w:rsidRPr="00E6466A">
        <w:rPr>
          <w:sz w:val="28"/>
          <w:szCs w:val="28"/>
        </w:rPr>
        <w:t>, злоупотребление алкоголем, курение, дуоденогастральный рефлюкс. Эндогенные причины осуществляют свое влияние на слизистую оболочку желудка через нервно-рефлекторные, гуморальные, токсические и иммунологические воздействия, которые наблюдаются при нарушении центральной нервной системы.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Диагноз хронический гастрит основывается на комплексной оценке клинической картины и результатов лабораторно-инструментального исследования. Решающее значение имеет фиброэзофагогастродуоденоскопия с биопсией слизистой оболочки  из антрального отдела и тела желудка.  Лечение больных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обычно проводится в амбулаторных условиях. Госпитализация показана больным  с выраженным болевым и диспепсическими синдромами при затруднениях  в дифференциальной диагностике.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Лица, страдающие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, находятся под диспансерным наблюдением с профилактическими осмотрами 2 </w:t>
      </w:r>
      <w:r>
        <w:rPr>
          <w:sz w:val="28"/>
          <w:szCs w:val="28"/>
        </w:rPr>
        <w:t>раза в год для коррекции лечени</w:t>
      </w:r>
      <w:r w:rsidRPr="00E6466A">
        <w:rPr>
          <w:sz w:val="28"/>
          <w:szCs w:val="28"/>
        </w:rPr>
        <w:t>я и выработки плана обследования.</w:t>
      </w:r>
    </w:p>
    <w:p w:rsidR="00EC1940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Динамическому эндоск</w:t>
      </w:r>
      <w:r w:rsidRPr="00E6466A">
        <w:rPr>
          <w:sz w:val="28"/>
          <w:szCs w:val="28"/>
        </w:rPr>
        <w:t>опическому наблюдению подлежат пациенты с повышенным риском развития рака желудка и предъязвенным состоянием. Осмотры проводятся 1-2 раза в год, при необходимости исследование дополняется гастробиопсией.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</w:t>
      </w:r>
      <w:r w:rsidRPr="00727FAA">
        <w:rPr>
          <w:b/>
          <w:sz w:val="28"/>
          <w:szCs w:val="28"/>
        </w:rPr>
        <w:t>Учебные цели:</w:t>
      </w:r>
      <w:r w:rsidRPr="00E6466A">
        <w:rPr>
          <w:sz w:val="28"/>
          <w:szCs w:val="28"/>
        </w:rPr>
        <w:t xml:space="preserve">  овладение врачебными навыками ранней диагностики, профилактики, назначения лечения и диспансерного наблюдения больным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в условиях поликлиники.</w:t>
      </w:r>
    </w:p>
    <w:p w:rsidR="00EC1940" w:rsidRPr="00E6466A" w:rsidRDefault="00EC1940" w:rsidP="00EC1940">
      <w:pPr>
        <w:keepNext/>
        <w:keepLines/>
        <w:ind w:firstLine="709"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Для формирования профессиональных компетенций</w:t>
      </w:r>
      <w:r w:rsidR="0050207E">
        <w:rPr>
          <w:b/>
          <w:sz w:val="28"/>
          <w:szCs w:val="28"/>
        </w:rPr>
        <w:t xml:space="preserve"> обучающихся </w:t>
      </w:r>
      <w:r w:rsidRPr="00E6466A">
        <w:rPr>
          <w:b/>
          <w:sz w:val="28"/>
          <w:szCs w:val="28"/>
        </w:rPr>
        <w:t xml:space="preserve">должен знать: </w:t>
      </w:r>
    </w:p>
    <w:p w:rsidR="00EC1940" w:rsidRPr="00E6466A" w:rsidRDefault="00EC1940" w:rsidP="00EC1940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    - факторы риска </w:t>
      </w:r>
      <w:r>
        <w:rPr>
          <w:sz w:val="28"/>
          <w:szCs w:val="28"/>
        </w:rPr>
        <w:t>ГЭРБ;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этиологию, патогенез и современную классификацию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методику сбора жалоб, анамнеза заболевания, объективного обследования больного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интерпр</w:t>
      </w:r>
      <w:r>
        <w:rPr>
          <w:sz w:val="28"/>
          <w:szCs w:val="28"/>
        </w:rPr>
        <w:t>е</w:t>
      </w:r>
      <w:r w:rsidRPr="00E6466A">
        <w:rPr>
          <w:sz w:val="28"/>
          <w:szCs w:val="28"/>
        </w:rPr>
        <w:t>тацию результатов лабораторно-инструментальных методов исследования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принципы врачебно-трудовой экспертизы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- средства этиотропной, патогенетической, симптоматической медикаментоз</w:t>
      </w:r>
      <w:r>
        <w:rPr>
          <w:sz w:val="28"/>
          <w:szCs w:val="28"/>
        </w:rPr>
        <w:t>ной и немедикаментозной терапии;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особенности клинических проявлений и лечения заболевания у больных разных возрастных групп и при сочетании патологии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методы профилактики.</w:t>
      </w:r>
    </w:p>
    <w:p w:rsidR="00EC1940" w:rsidRPr="00E6466A" w:rsidRDefault="00EC1940" w:rsidP="00EC1940">
      <w:pPr>
        <w:keepNext/>
        <w:keepLines/>
        <w:ind w:firstLine="709"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 xml:space="preserve">Для формирования профессиональных компетенций </w:t>
      </w:r>
      <w:r w:rsidR="0050207E">
        <w:rPr>
          <w:b/>
          <w:sz w:val="28"/>
          <w:szCs w:val="28"/>
        </w:rPr>
        <w:t xml:space="preserve">обучающихся </w:t>
      </w:r>
      <w:r w:rsidRPr="00E6466A">
        <w:rPr>
          <w:b/>
          <w:sz w:val="28"/>
          <w:szCs w:val="28"/>
        </w:rPr>
        <w:t>должен уметь: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- провести раннюю диагностику </w:t>
      </w:r>
      <w:r>
        <w:rPr>
          <w:sz w:val="28"/>
          <w:szCs w:val="28"/>
        </w:rPr>
        <w:t>ГЭРБ;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- дифференцировать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с другими заболеваниями, имеющие сходную симптоматику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план обследования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оценить результаты клинических и лабораторно-инструментальных исследований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осуществить, при необходимости, госпитализацию больного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лечение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Провести экспертизу нетрудоспособности</w:t>
      </w:r>
      <w:r>
        <w:rPr>
          <w:sz w:val="28"/>
          <w:szCs w:val="28"/>
        </w:rPr>
        <w:t>;</w:t>
      </w:r>
    </w:p>
    <w:p w:rsidR="00EC1940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Назначить комплекс профилактических мероприятий с применением медикаментозных и немедикаментозных методов лечения.</w:t>
      </w:r>
    </w:p>
    <w:p w:rsidR="00EC1940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</w:p>
    <w:p w:rsidR="00EC1940" w:rsidRPr="004B2CDD" w:rsidRDefault="00EC1940" w:rsidP="00EC1940">
      <w:pPr>
        <w:jc w:val="both"/>
        <w:rPr>
          <w:b/>
          <w:snapToGrid w:val="0"/>
          <w:sz w:val="28"/>
        </w:rPr>
      </w:pPr>
      <w:r w:rsidRPr="004B2CDD">
        <w:rPr>
          <w:b/>
          <w:sz w:val="28"/>
          <w:szCs w:val="28"/>
        </w:rPr>
        <w:t xml:space="preserve">Для формирования профессиональных компетенций </w:t>
      </w:r>
      <w:r w:rsidR="0050207E">
        <w:rPr>
          <w:b/>
          <w:sz w:val="28"/>
          <w:szCs w:val="28"/>
        </w:rPr>
        <w:t>обучающихся</w:t>
      </w:r>
      <w:r w:rsidRPr="004B2CDD">
        <w:rPr>
          <w:b/>
          <w:sz w:val="28"/>
          <w:szCs w:val="28"/>
        </w:rPr>
        <w:t xml:space="preserve"> должен </w:t>
      </w:r>
      <w:r w:rsidRPr="004B2CDD">
        <w:rPr>
          <w:b/>
          <w:snapToGrid w:val="0"/>
          <w:sz w:val="28"/>
        </w:rPr>
        <w:t>владеть: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-интерпретацией результатов лабораторных, инструментальных методов диагностики,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-владеть методами оказания неотложной догоспитальной медицинской помощи,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постановки предварительного диагноза с последующим направлением к соответствующему врачу-специалисту, 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развернутого клинического диагноза, </w:t>
      </w:r>
    </w:p>
    <w:p w:rsidR="00EC1940" w:rsidRPr="00C571AA" w:rsidRDefault="00EC1940" w:rsidP="00EC1940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-основами ведения медицинской документации</w:t>
      </w:r>
      <w:r>
        <w:rPr>
          <w:snapToGrid w:val="0"/>
          <w:sz w:val="28"/>
        </w:rPr>
        <w:t>,</w:t>
      </w:r>
    </w:p>
    <w:p w:rsidR="00EC1940" w:rsidRDefault="00EC1940" w:rsidP="00EC1940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</w:p>
    <w:p w:rsidR="00EC1940" w:rsidRPr="00E6466A" w:rsidRDefault="00EC1940" w:rsidP="00EC1940">
      <w:pPr>
        <w:keepNext/>
        <w:keepLines/>
        <w:ind w:firstLine="709"/>
        <w:jc w:val="both"/>
        <w:rPr>
          <w:b/>
          <w:sz w:val="28"/>
          <w:szCs w:val="28"/>
          <w:u w:val="single"/>
        </w:rPr>
      </w:pPr>
      <w:r w:rsidRPr="00E6466A">
        <w:rPr>
          <w:sz w:val="28"/>
          <w:szCs w:val="28"/>
        </w:rPr>
        <w:t>3.</w:t>
      </w:r>
      <w:r w:rsidRPr="00E6466A">
        <w:rPr>
          <w:b/>
          <w:sz w:val="28"/>
          <w:szCs w:val="28"/>
          <w:u w:val="single"/>
        </w:rPr>
        <w:t>Нео</w:t>
      </w:r>
      <w:r>
        <w:rPr>
          <w:b/>
          <w:sz w:val="28"/>
          <w:szCs w:val="28"/>
          <w:u w:val="single"/>
        </w:rPr>
        <w:t>б</w:t>
      </w:r>
      <w:r w:rsidRPr="00E6466A">
        <w:rPr>
          <w:b/>
          <w:sz w:val="28"/>
          <w:szCs w:val="28"/>
          <w:u w:val="single"/>
        </w:rPr>
        <w:t>ходимые  базисные знания и умения:</w:t>
      </w:r>
    </w:p>
    <w:p w:rsidR="00727FAA" w:rsidRPr="00A157BC" w:rsidRDefault="00727FAA" w:rsidP="00727FAA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основные механизмы этиопатогенеза</w:t>
      </w:r>
      <w:r>
        <w:rPr>
          <w:color w:val="000000"/>
          <w:sz w:val="28"/>
          <w:szCs w:val="28"/>
        </w:rPr>
        <w:t xml:space="preserve"> ГЭРБ</w:t>
      </w:r>
      <w:r w:rsidRPr="00A157BC">
        <w:rPr>
          <w:color w:val="000000"/>
          <w:sz w:val="28"/>
          <w:szCs w:val="28"/>
        </w:rPr>
        <w:t>;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классификация </w:t>
      </w:r>
      <w:r>
        <w:rPr>
          <w:color w:val="000000"/>
          <w:sz w:val="28"/>
          <w:szCs w:val="28"/>
        </w:rPr>
        <w:t>ГЭРБ</w:t>
      </w:r>
      <w:r w:rsidRPr="00A157BC">
        <w:rPr>
          <w:color w:val="000000"/>
          <w:sz w:val="28"/>
          <w:szCs w:val="28"/>
        </w:rPr>
        <w:t>;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клинические проявления </w:t>
      </w:r>
      <w:r>
        <w:rPr>
          <w:color w:val="000000"/>
          <w:sz w:val="28"/>
          <w:szCs w:val="28"/>
        </w:rPr>
        <w:t>ГЭРБ</w:t>
      </w:r>
      <w:r w:rsidRPr="00A157BC">
        <w:rPr>
          <w:color w:val="000000"/>
          <w:sz w:val="28"/>
          <w:szCs w:val="28"/>
        </w:rPr>
        <w:t>;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лабораторно-инструментальные методы исследования;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фармакотерапия </w:t>
      </w:r>
      <w:r>
        <w:rPr>
          <w:color w:val="000000"/>
          <w:sz w:val="28"/>
          <w:szCs w:val="28"/>
        </w:rPr>
        <w:t>ГЭРБ</w:t>
      </w:r>
      <w:r w:rsidRPr="00A157BC">
        <w:rPr>
          <w:color w:val="000000"/>
          <w:sz w:val="28"/>
          <w:szCs w:val="28"/>
        </w:rPr>
        <w:t>;</w:t>
      </w:r>
    </w:p>
    <w:p w:rsidR="00727FAA" w:rsidRPr="009D741E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врачебно-трудовая экспертиза </w:t>
      </w:r>
      <w:r>
        <w:rPr>
          <w:color w:val="000000"/>
          <w:sz w:val="28"/>
          <w:szCs w:val="28"/>
        </w:rPr>
        <w:t>ГЭРБ</w:t>
      </w:r>
      <w:r w:rsidRPr="00A157BC">
        <w:rPr>
          <w:color w:val="000000"/>
          <w:sz w:val="28"/>
          <w:szCs w:val="28"/>
        </w:rPr>
        <w:t>.</w:t>
      </w:r>
    </w:p>
    <w:p w:rsidR="00EC1940" w:rsidRPr="00E6466A" w:rsidRDefault="00EC1940" w:rsidP="00EC1940">
      <w:pPr>
        <w:keepNext/>
        <w:keepLines/>
        <w:ind w:left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4</w:t>
      </w:r>
      <w:r w:rsidRPr="00727FAA">
        <w:rPr>
          <w:sz w:val="28"/>
          <w:szCs w:val="28"/>
        </w:rPr>
        <w:t>.</w:t>
      </w:r>
      <w:r w:rsidRPr="00727FAA">
        <w:rPr>
          <w:b/>
          <w:sz w:val="28"/>
          <w:szCs w:val="28"/>
        </w:rPr>
        <w:t>Вид занятия</w:t>
      </w:r>
      <w:r w:rsidRPr="00E6466A">
        <w:rPr>
          <w:b/>
          <w:sz w:val="28"/>
          <w:szCs w:val="28"/>
        </w:rPr>
        <w:t>:</w:t>
      </w:r>
      <w:r w:rsidRPr="00E6466A">
        <w:rPr>
          <w:sz w:val="28"/>
          <w:szCs w:val="28"/>
        </w:rPr>
        <w:t xml:space="preserve"> практическое занятие;</w:t>
      </w:r>
    </w:p>
    <w:p w:rsidR="00EC1940" w:rsidRPr="00E6466A" w:rsidRDefault="00EC1940" w:rsidP="00EC1940">
      <w:pPr>
        <w:keepNext/>
        <w:keepLines/>
        <w:ind w:left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5. </w:t>
      </w:r>
      <w:r w:rsidRPr="00727FAA">
        <w:rPr>
          <w:b/>
          <w:sz w:val="28"/>
          <w:szCs w:val="28"/>
        </w:rPr>
        <w:t>Продолжительность занятия:</w:t>
      </w:r>
      <w:r w:rsidR="00C571D7">
        <w:rPr>
          <w:sz w:val="28"/>
          <w:szCs w:val="28"/>
        </w:rPr>
        <w:t>6</w:t>
      </w:r>
      <w:r w:rsidRPr="00E6466A">
        <w:rPr>
          <w:sz w:val="28"/>
          <w:szCs w:val="28"/>
        </w:rPr>
        <w:t xml:space="preserve"> </w:t>
      </w:r>
      <w:r w:rsidR="00C571D7">
        <w:rPr>
          <w:sz w:val="28"/>
          <w:szCs w:val="28"/>
        </w:rPr>
        <w:t xml:space="preserve">академических </w:t>
      </w:r>
      <w:r w:rsidRPr="00E6466A">
        <w:rPr>
          <w:sz w:val="28"/>
          <w:szCs w:val="28"/>
        </w:rPr>
        <w:t>часов.</w:t>
      </w:r>
    </w:p>
    <w:p w:rsidR="00EC1940" w:rsidRPr="00E6466A" w:rsidRDefault="00EC1940" w:rsidP="00EC1940">
      <w:pPr>
        <w:keepNext/>
        <w:keepLines/>
        <w:ind w:left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6.</w:t>
      </w:r>
      <w:r w:rsidRPr="00727FAA">
        <w:rPr>
          <w:b/>
          <w:sz w:val="28"/>
          <w:szCs w:val="28"/>
        </w:rPr>
        <w:t>Оснащение занятия:</w:t>
      </w:r>
      <w:r w:rsidRPr="00E6466A">
        <w:rPr>
          <w:sz w:val="28"/>
          <w:szCs w:val="28"/>
        </w:rPr>
        <w:t xml:space="preserve"> таблицы, плакаты, наборы фиброгастроскопий, альбомы по фармакотерапии, наборы рентгенограмм, диапроектор.</w:t>
      </w:r>
    </w:p>
    <w:p w:rsidR="00EC1940" w:rsidRPr="00654747" w:rsidRDefault="00EC1940" w:rsidP="00EC1940">
      <w:pPr>
        <w:jc w:val="both"/>
        <w:rPr>
          <w:b/>
          <w:snapToGrid w:val="0"/>
          <w:sz w:val="28"/>
          <w:u w:val="single"/>
        </w:rPr>
      </w:pPr>
      <w:r w:rsidRPr="00654747">
        <w:rPr>
          <w:snapToGrid w:val="0"/>
          <w:sz w:val="28"/>
        </w:rPr>
        <w:t>7 .</w:t>
      </w:r>
      <w:r w:rsidRPr="00654747">
        <w:rPr>
          <w:b/>
          <w:snapToGrid w:val="0"/>
          <w:sz w:val="28"/>
          <w:u w:val="single"/>
        </w:rPr>
        <w:t>Содержание занятия.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654747">
        <w:rPr>
          <w:color w:val="000000"/>
          <w:sz w:val="28"/>
          <w:szCs w:val="28"/>
        </w:rPr>
        <w:tab/>
        <w:t>Проверка готовности к занятию.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7.2.контроль исходного уровня знаний </w:t>
      </w:r>
      <w:r w:rsidR="0050207E">
        <w:rPr>
          <w:color w:val="000000"/>
          <w:sz w:val="28"/>
          <w:szCs w:val="28"/>
        </w:rPr>
        <w:t xml:space="preserve">обучающихся </w:t>
      </w:r>
      <w:r w:rsidRPr="00654747">
        <w:rPr>
          <w:color w:val="000000"/>
          <w:sz w:val="28"/>
          <w:szCs w:val="28"/>
        </w:rPr>
        <w:t>с применением тестов.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7.3. ознакомление </w:t>
      </w:r>
      <w:r w:rsidR="0050207E">
        <w:rPr>
          <w:color w:val="000000"/>
          <w:sz w:val="28"/>
          <w:szCs w:val="28"/>
        </w:rPr>
        <w:t>обучающихся</w:t>
      </w:r>
      <w:r w:rsidRPr="00654747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7.4. самостоятельная работа </w:t>
      </w:r>
      <w:r w:rsidR="0050207E">
        <w:rPr>
          <w:color w:val="000000"/>
          <w:sz w:val="28"/>
          <w:szCs w:val="28"/>
        </w:rPr>
        <w:t>обучающихся</w:t>
      </w:r>
      <w:r w:rsidRPr="00654747">
        <w:rPr>
          <w:color w:val="000000"/>
          <w:sz w:val="28"/>
          <w:szCs w:val="28"/>
        </w:rPr>
        <w:t xml:space="preserve"> под руководством преподавателя.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7.5. разбор проведённой</w:t>
      </w:r>
      <w:r w:rsidR="00C571D7">
        <w:rPr>
          <w:color w:val="000000"/>
          <w:sz w:val="28"/>
          <w:szCs w:val="28"/>
        </w:rPr>
        <w:t xml:space="preserve"> </w:t>
      </w:r>
      <w:r w:rsidRPr="00654747">
        <w:rPr>
          <w:color w:val="000000"/>
          <w:sz w:val="28"/>
          <w:szCs w:val="28"/>
        </w:rPr>
        <w:t>курации, выполнение лабораторных и исследований.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7.6. контроль усвоения </w:t>
      </w:r>
      <w:r w:rsidR="0050207E">
        <w:rPr>
          <w:color w:val="000000"/>
          <w:sz w:val="28"/>
          <w:szCs w:val="28"/>
        </w:rPr>
        <w:t>обучающимися</w:t>
      </w:r>
      <w:r w:rsidRPr="00654747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EC1940" w:rsidRPr="00EC1940" w:rsidRDefault="00EC1940" w:rsidP="00EC1940">
      <w:pPr>
        <w:keepNext/>
        <w:keepLines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EC1940" w:rsidRDefault="00EC1940" w:rsidP="00EC1940">
      <w:pPr>
        <w:keepNext/>
        <w:keepLines/>
        <w:jc w:val="center"/>
        <w:rPr>
          <w:b/>
          <w:sz w:val="28"/>
          <w:szCs w:val="28"/>
          <w:u w:val="single"/>
        </w:rPr>
      </w:pPr>
      <w:r w:rsidRPr="00E6466A">
        <w:rPr>
          <w:b/>
          <w:sz w:val="28"/>
          <w:szCs w:val="28"/>
          <w:u w:val="single"/>
        </w:rPr>
        <w:t>Тестовый контроль исходного уровня знаний:</w:t>
      </w:r>
    </w:p>
    <w:p w:rsidR="00EC1940" w:rsidRDefault="00EC1940" w:rsidP="00EC1940">
      <w:pPr>
        <w:keepNext/>
        <w:keepLines/>
        <w:ind w:left="709"/>
        <w:jc w:val="both"/>
        <w:rPr>
          <w:sz w:val="28"/>
          <w:szCs w:val="28"/>
        </w:rPr>
      </w:pPr>
    </w:p>
    <w:p w:rsidR="00EC1940" w:rsidRDefault="00EC1940" w:rsidP="00EC1940">
      <w:pPr>
        <w:keepNext/>
        <w:keepLine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Выберите один </w:t>
      </w:r>
      <w:r w:rsidR="00117841">
        <w:rPr>
          <w:sz w:val="28"/>
          <w:szCs w:val="28"/>
        </w:rPr>
        <w:t>вариант ответа</w:t>
      </w:r>
    </w:p>
    <w:p w:rsidR="00EC1940" w:rsidRPr="00E6466A" w:rsidRDefault="00EC1940" w:rsidP="00EC1940">
      <w:pPr>
        <w:keepNext/>
        <w:keepLines/>
        <w:ind w:left="709"/>
        <w:jc w:val="both"/>
        <w:rPr>
          <w:sz w:val="28"/>
          <w:szCs w:val="28"/>
          <w:u w:val="single"/>
        </w:rPr>
      </w:pPr>
    </w:p>
    <w:p w:rsidR="00117841" w:rsidRPr="00DD4DBD" w:rsidRDefault="00117841" w:rsidP="00117841">
      <w:pPr>
        <w:pStyle w:val="11"/>
        <w:spacing w:line="276" w:lineRule="auto"/>
        <w:ind w:right="291"/>
        <w:rPr>
          <w:lang w:val="ru-RU"/>
        </w:rPr>
      </w:pPr>
      <w:r>
        <w:rPr>
          <w:lang w:val="ru-RU"/>
        </w:rPr>
        <w:t xml:space="preserve">1. </w:t>
      </w:r>
      <w:r w:rsidRPr="00DD4DBD">
        <w:rPr>
          <w:lang w:val="ru-RU"/>
        </w:rPr>
        <w:t>СЛЕДУЕТ ПРОВОДИТЬ ДИФФЕРЕНЦИАЛЬНУЮ ДИАГНОСТИКУ МЕЖДУ СТЕНОКАРДИЕЙ И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А) ГЭРБ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Б) атрофическим гастритом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язвенной болезнью желудка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хроническим колитом</w:t>
      </w:r>
    </w:p>
    <w:p w:rsidR="00117841" w:rsidRPr="00DD4DBD" w:rsidRDefault="00117841" w:rsidP="00117841">
      <w:pPr>
        <w:pStyle w:val="11"/>
        <w:spacing w:before="52" w:line="278" w:lineRule="auto"/>
        <w:ind w:right="2530"/>
        <w:rPr>
          <w:lang w:val="ru-RU"/>
        </w:rPr>
      </w:pPr>
      <w:r>
        <w:rPr>
          <w:lang w:val="ru-RU"/>
        </w:rPr>
        <w:t xml:space="preserve">2. </w:t>
      </w:r>
      <w:r w:rsidRPr="00DD4DBD">
        <w:rPr>
          <w:lang w:val="ru-RU"/>
        </w:rPr>
        <w:t>ОСЛОЖНЕНИЕ, НЕ ХАРАКТЕРНОЕ ДЛЯ ГАСТРОЭЗОФАГЕАЛЬНОЙ РЕФЛЮКСНОЙ БОЛЕЗНИ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А) аденокарцинома пищевода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Б) стриктуры пищевода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В) пищевод Баррета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полипоз пищевода</w:t>
      </w:r>
    </w:p>
    <w:p w:rsidR="00117841" w:rsidRPr="00DD4DBD" w:rsidRDefault="00117841" w:rsidP="00117841">
      <w:pPr>
        <w:pStyle w:val="11"/>
        <w:numPr>
          <w:ilvl w:val="0"/>
          <w:numId w:val="28"/>
        </w:numPr>
        <w:tabs>
          <w:tab w:val="left" w:pos="582"/>
        </w:tabs>
        <w:spacing w:line="276" w:lineRule="auto"/>
        <w:ind w:right="1608" w:firstLine="0"/>
        <w:rPr>
          <w:lang w:val="ru-RU"/>
        </w:rPr>
      </w:pPr>
      <w:r w:rsidRPr="00DD4DBD">
        <w:rPr>
          <w:lang w:val="ru-RU"/>
        </w:rPr>
        <w:t>ПРЕПАРАТАМИ ВЫБОРА ПРИ ЛЕЧЕНИИ БОЛЬНЫХ ГАСТРОЭЗОФАГЕАЛЬНОЙ РЕФЛЮКСНОЙ БОЛЕЗНЬЮЯВЛЯЮТСЯ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А) блокаторы Н2-рецепторов гистамина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Б) ингибиторы протонной помпы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В) блокаторы дофаминовых рецепторов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алюминийсодержащиегастропротекторы</w:t>
      </w:r>
    </w:p>
    <w:p w:rsidR="00117841" w:rsidRPr="00DD4DBD" w:rsidRDefault="00117841" w:rsidP="00117841">
      <w:pPr>
        <w:pStyle w:val="11"/>
        <w:numPr>
          <w:ilvl w:val="0"/>
          <w:numId w:val="28"/>
        </w:numPr>
        <w:tabs>
          <w:tab w:val="left" w:pos="582"/>
        </w:tabs>
        <w:spacing w:before="15" w:line="276" w:lineRule="auto"/>
        <w:ind w:right="866" w:firstLine="0"/>
        <w:rPr>
          <w:lang w:val="ru-RU"/>
        </w:rPr>
      </w:pPr>
      <w:r w:rsidRPr="00DD4DBD">
        <w:rPr>
          <w:lang w:val="ru-RU"/>
        </w:rPr>
        <w:t>ПОЯВЛЕНИЮ ГАСТРОЭЗОФАГЕАЛЬНОЙРЕФЛЮКСНОЙ БОЛЕЗНИ СПОСОБСТВУЕТПРИЕМ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А) изосорбидамононитрата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Б) метопрололасукцината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В) стронция ранелата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гидроокиси алюминия</w:t>
      </w:r>
    </w:p>
    <w:p w:rsidR="00117841" w:rsidRPr="00DD4DBD" w:rsidRDefault="00117841" w:rsidP="00117841">
      <w:pPr>
        <w:pStyle w:val="11"/>
        <w:spacing w:before="13" w:line="278" w:lineRule="auto"/>
        <w:ind w:right="1102"/>
        <w:rPr>
          <w:lang w:val="ru-RU"/>
        </w:rPr>
      </w:pPr>
      <w:r>
        <w:rPr>
          <w:lang w:val="ru-RU"/>
        </w:rPr>
        <w:t xml:space="preserve">5. </w:t>
      </w:r>
      <w:r w:rsidRPr="00DD4DBD">
        <w:rPr>
          <w:lang w:val="ru-RU"/>
        </w:rPr>
        <w:t>ДЛЯ ЛЕЧЕНИЯ ГАСТРОЭЗОФАГЕАЛЬНОЙ БОЛЕЗНИ ИСПОЛЬЗУЮТ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lastRenderedPageBreak/>
        <w:t>А) лактулозу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Б) дротаверина гидрохлорид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В) рабепразол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рифаксимин</w:t>
      </w:r>
    </w:p>
    <w:p w:rsidR="00117841" w:rsidRPr="009B7B58" w:rsidRDefault="00117841" w:rsidP="009B7B58">
      <w:pPr>
        <w:pStyle w:val="11"/>
        <w:spacing w:before="15"/>
        <w:ind w:right="1670"/>
        <w:rPr>
          <w:lang w:val="ru-RU"/>
        </w:rPr>
      </w:pPr>
      <w:r>
        <w:rPr>
          <w:lang w:val="ru-RU"/>
        </w:rPr>
        <w:t>6.</w:t>
      </w:r>
      <w:r w:rsidRPr="00DD4DBD">
        <w:rPr>
          <w:lang w:val="ru-RU"/>
        </w:rPr>
        <w:t xml:space="preserve"> СИМПТОМ ИЗЖОГИ ВЫРАЖЕН ПРИ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А) хроническом холецистите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Б) гастроэзофагеальнойрефлюксной болезни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хроническом пиелонефрите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хроническом панкреатите</w:t>
      </w:r>
    </w:p>
    <w:p w:rsidR="00117841" w:rsidRPr="00DD4DBD" w:rsidRDefault="00117841" w:rsidP="00117841">
      <w:pPr>
        <w:pStyle w:val="11"/>
        <w:spacing w:line="276" w:lineRule="auto"/>
        <w:ind w:right="33"/>
        <w:rPr>
          <w:lang w:val="ru-RU"/>
        </w:rPr>
      </w:pPr>
      <w:r>
        <w:rPr>
          <w:lang w:val="ru-RU"/>
        </w:rPr>
        <w:t>7.</w:t>
      </w:r>
      <w:r w:rsidRPr="00DD4DBD">
        <w:rPr>
          <w:lang w:val="ru-RU"/>
        </w:rPr>
        <w:t xml:space="preserve"> ДЛЯ ДИАГНОСТИКИ ГАСТРОЭЗОФАГЕАЛЬНОЙ РЕФЛЮКСНОЙ БОЛЕЗНИ ПЕРВООЧЕРЕДНЫМ ИССЛЕДОВАНИЕМ ЯВЛЯЕТСЯ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А) эндоскопическое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Б) ренгенологическое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гистологическое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рН-метрическое</w:t>
      </w:r>
    </w:p>
    <w:p w:rsidR="00117841" w:rsidRPr="00DD4DBD" w:rsidRDefault="00117841" w:rsidP="009B7B58">
      <w:pPr>
        <w:pStyle w:val="11"/>
        <w:spacing w:before="0"/>
        <w:ind w:right="33"/>
        <w:rPr>
          <w:lang w:val="ru-RU"/>
        </w:rPr>
      </w:pPr>
      <w:r>
        <w:rPr>
          <w:lang w:val="ru-RU"/>
        </w:rPr>
        <w:t xml:space="preserve">8. </w:t>
      </w:r>
      <w:r w:rsidRPr="00DD4DBD">
        <w:rPr>
          <w:lang w:val="ru-RU"/>
        </w:rPr>
        <w:t>ЭНДОСКОПИЧЕСКОЕ ИССЛЕДОВАНИЕ ПОЗВОЛЯЕТ ВЫЯВИТЬ ГАСТРОЭЗОФАГЕАЛЬНУЮ РЕФЛЮКСНУЮ БОЛЕЗНЬ В ФОРМЕ</w:t>
      </w:r>
    </w:p>
    <w:p w:rsidR="00117841" w:rsidRPr="00277D7E" w:rsidRDefault="00117841" w:rsidP="009B7B58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А) диффузного эзофагоспазма</w:t>
      </w:r>
    </w:p>
    <w:p w:rsidR="00117841" w:rsidRPr="00277D7E" w:rsidRDefault="00117841" w:rsidP="009B7B58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Б) кандидозного эзофагита</w:t>
      </w:r>
    </w:p>
    <w:p w:rsidR="00117841" w:rsidRPr="00277D7E" w:rsidRDefault="00117841" w:rsidP="009B7B58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В) синдрома Мэллори-Вейса</w:t>
      </w:r>
    </w:p>
    <w:p w:rsidR="00117841" w:rsidRPr="00277D7E" w:rsidRDefault="00117841" w:rsidP="009B7B58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гастроэзофагеального рефлюкса с эзофагитом</w:t>
      </w:r>
    </w:p>
    <w:p w:rsidR="00117841" w:rsidRPr="008D1EA0" w:rsidRDefault="00117841" w:rsidP="009B7B58">
      <w:pPr>
        <w:pStyle w:val="ac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D1EA0">
        <w:rPr>
          <w:b/>
          <w:color w:val="000000"/>
          <w:sz w:val="28"/>
          <w:szCs w:val="28"/>
        </w:rPr>
        <w:t xml:space="preserve">9. </w:t>
      </w:r>
      <w:r w:rsidRPr="00C571D7">
        <w:rPr>
          <w:b/>
          <w:caps/>
          <w:color w:val="000000"/>
        </w:rPr>
        <w:t>В понятие «гастроэзофагеальнойрефлюксной болезни» входит все, КРОМЕ: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ахалазиикардии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гастро-эзофагеального рефлюкса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недостаточности кардии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хронического эзофагита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халазиикардии</w:t>
      </w:r>
    </w:p>
    <w:p w:rsidR="00117841" w:rsidRPr="00C571D7" w:rsidRDefault="00117841" w:rsidP="009B7B58">
      <w:pPr>
        <w:pStyle w:val="ac"/>
        <w:spacing w:before="0" w:beforeAutospacing="0" w:after="0" w:afterAutospacing="0"/>
        <w:rPr>
          <w:b/>
          <w:color w:val="000000"/>
        </w:rPr>
      </w:pPr>
      <w:r w:rsidRPr="008D1EA0">
        <w:rPr>
          <w:b/>
          <w:color w:val="000000"/>
          <w:sz w:val="28"/>
          <w:szCs w:val="28"/>
        </w:rPr>
        <w:t xml:space="preserve">10. </w:t>
      </w:r>
      <w:r w:rsidRPr="00C571D7">
        <w:rPr>
          <w:b/>
          <w:color w:val="000000"/>
        </w:rPr>
        <w:t xml:space="preserve">В </w:t>
      </w:r>
      <w:r w:rsidRPr="00C571D7">
        <w:rPr>
          <w:b/>
          <w:caps/>
          <w:color w:val="000000"/>
        </w:rPr>
        <w:t>основе развития ГЭРБ лежат все следующие болезни из ниже перечисленных, КРОМЕ: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короткий пищевод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язвенная болезнь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хронический гастрит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неспецифического язвенного колита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халазиикардии</w:t>
      </w:r>
    </w:p>
    <w:p w:rsidR="00EC1940" w:rsidRDefault="00EC1940" w:rsidP="009B7B58">
      <w:pPr>
        <w:jc w:val="both"/>
        <w:rPr>
          <w:sz w:val="28"/>
          <w:szCs w:val="28"/>
        </w:rPr>
      </w:pPr>
    </w:p>
    <w:p w:rsidR="00EC1940" w:rsidRDefault="00EC1940" w:rsidP="009B7B58">
      <w:pPr>
        <w:keepNext/>
        <w:keepLines/>
        <w:jc w:val="center"/>
        <w:rPr>
          <w:b/>
          <w:sz w:val="28"/>
          <w:szCs w:val="28"/>
        </w:rPr>
      </w:pPr>
      <w:r w:rsidRPr="00E6466A">
        <w:rPr>
          <w:b/>
          <w:sz w:val="28"/>
          <w:szCs w:val="28"/>
          <w:u w:val="single"/>
        </w:rPr>
        <w:t>Тестовый контроль конечного уровня знаний</w:t>
      </w:r>
      <w:r w:rsidRPr="00E6466A">
        <w:rPr>
          <w:b/>
          <w:sz w:val="28"/>
          <w:szCs w:val="28"/>
        </w:rPr>
        <w:t>:</w:t>
      </w:r>
    </w:p>
    <w:p w:rsidR="00EC1940" w:rsidRDefault="00EC1940" w:rsidP="009B7B58">
      <w:pPr>
        <w:keepNext/>
        <w:keepLines/>
        <w:jc w:val="center"/>
        <w:rPr>
          <w:b/>
          <w:sz w:val="28"/>
          <w:szCs w:val="28"/>
        </w:rPr>
      </w:pPr>
    </w:p>
    <w:p w:rsidR="00EC1940" w:rsidRDefault="00117841" w:rsidP="009B7B58">
      <w:pPr>
        <w:keepNext/>
        <w:keepLine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Выберите один вариант ответа</w:t>
      </w:r>
    </w:p>
    <w:p w:rsidR="00EC1940" w:rsidRPr="00E6466A" w:rsidRDefault="00EC1940" w:rsidP="009B7B58">
      <w:pPr>
        <w:keepNext/>
        <w:keepLines/>
        <w:jc w:val="center"/>
        <w:rPr>
          <w:b/>
          <w:sz w:val="28"/>
          <w:szCs w:val="28"/>
        </w:rPr>
      </w:pPr>
    </w:p>
    <w:p w:rsidR="00117841" w:rsidRPr="008D1EA0" w:rsidRDefault="00117841" w:rsidP="009B7B58">
      <w:pPr>
        <w:pStyle w:val="ac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D1EA0">
        <w:rPr>
          <w:b/>
          <w:color w:val="000000"/>
          <w:sz w:val="28"/>
          <w:szCs w:val="28"/>
        </w:rPr>
        <w:t xml:space="preserve">1. </w:t>
      </w:r>
      <w:r w:rsidRPr="004D2038">
        <w:rPr>
          <w:b/>
          <w:caps/>
          <w:color w:val="000000"/>
        </w:rPr>
        <w:t>При ГЭРБ в развитии моторных нарушений имеет значение дисбаланс гормонов: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гипофиза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надпочечников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гастроинтестинальных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щитовидеой железы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половых</w:t>
      </w:r>
    </w:p>
    <w:p w:rsidR="00117841" w:rsidRPr="008D1EA0" w:rsidRDefault="00117841" w:rsidP="004D2038">
      <w:pPr>
        <w:pStyle w:val="ac"/>
        <w:tabs>
          <w:tab w:val="left" w:pos="1985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D1EA0">
        <w:rPr>
          <w:b/>
          <w:color w:val="000000"/>
          <w:sz w:val="28"/>
          <w:szCs w:val="28"/>
        </w:rPr>
        <w:lastRenderedPageBreak/>
        <w:t xml:space="preserve">2. </w:t>
      </w:r>
      <w:r w:rsidRPr="004D2038">
        <w:rPr>
          <w:b/>
          <w:caps/>
          <w:color w:val="000000"/>
        </w:rPr>
        <w:t>Из основных клинических проявлений рефлюкс-эзофагита все перечисленное ниже верно, КРОМЕ: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жажды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загрудинной боли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отрыжки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изжоги</w:t>
      </w:r>
    </w:p>
    <w:p w:rsidR="00117841" w:rsidRPr="004D2038" w:rsidRDefault="00117841" w:rsidP="004D2038">
      <w:pPr>
        <w:pStyle w:val="ac"/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регургитации</w:t>
      </w:r>
    </w:p>
    <w:p w:rsidR="00117841" w:rsidRPr="004D2038" w:rsidRDefault="00117841" w:rsidP="004D2038">
      <w:pPr>
        <w:pStyle w:val="ac"/>
        <w:spacing w:before="0" w:beforeAutospacing="0" w:after="0" w:afterAutospacing="0"/>
        <w:jc w:val="both"/>
        <w:rPr>
          <w:b/>
          <w:caps/>
          <w:color w:val="000000"/>
        </w:rPr>
      </w:pPr>
      <w:r w:rsidRPr="004D2038">
        <w:rPr>
          <w:b/>
          <w:caps/>
          <w:color w:val="000000"/>
        </w:rPr>
        <w:t>3. Укажите основной симптом эзофагита из перечисленного ниже: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изжога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боли при глотании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отрыжка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загрудинные боли</w:t>
      </w:r>
    </w:p>
    <w:p w:rsidR="00117841" w:rsidRPr="004D2038" w:rsidRDefault="00117841" w:rsidP="004D2038">
      <w:pPr>
        <w:pStyle w:val="ac"/>
        <w:tabs>
          <w:tab w:val="left" w:pos="567"/>
          <w:tab w:val="left" w:pos="2127"/>
        </w:tabs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рвота</w:t>
      </w:r>
    </w:p>
    <w:p w:rsidR="00117841" w:rsidRPr="004D2038" w:rsidRDefault="00117841" w:rsidP="004D2038">
      <w:pPr>
        <w:pStyle w:val="ac"/>
        <w:tabs>
          <w:tab w:val="left" w:pos="2127"/>
        </w:tabs>
        <w:spacing w:before="0" w:beforeAutospacing="0" w:after="0" w:afterAutospacing="0"/>
        <w:jc w:val="both"/>
        <w:rPr>
          <w:b/>
          <w:caps/>
          <w:color w:val="000000"/>
        </w:rPr>
      </w:pPr>
      <w:r w:rsidRPr="004D2038">
        <w:rPr>
          <w:b/>
          <w:caps/>
          <w:color w:val="000000"/>
        </w:rPr>
        <w:t>4. Выберите из перечисленных ниже препаратов средство, обладающее прокинетическим действием: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фосфалюгель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квамател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мотилиум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ранитидин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омепразол</w:t>
      </w:r>
    </w:p>
    <w:p w:rsidR="00117841" w:rsidRPr="008D1EA0" w:rsidRDefault="00117841" w:rsidP="004D2038">
      <w:pPr>
        <w:pStyle w:val="ac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D1EA0">
        <w:rPr>
          <w:b/>
          <w:color w:val="000000"/>
          <w:sz w:val="28"/>
          <w:szCs w:val="28"/>
        </w:rPr>
        <w:t xml:space="preserve">5. </w:t>
      </w:r>
      <w:r w:rsidRPr="004D2038">
        <w:rPr>
          <w:b/>
          <w:caps/>
          <w:color w:val="000000"/>
        </w:rPr>
        <w:t>Для лечения хронического эзофагита НАИБОЛЕЕ целесообразным является сочетание прокинетиков с одной из перечисленных ниже групп препаратов: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β-блокаторами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седативными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простагландинами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холинолитиками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ингибиторами протонной помпы</w:t>
      </w:r>
    </w:p>
    <w:p w:rsidR="00117841" w:rsidRPr="004D2038" w:rsidRDefault="00117841" w:rsidP="004D2038">
      <w:pPr>
        <w:pStyle w:val="ac"/>
        <w:spacing w:before="0" w:beforeAutospacing="0" w:after="0" w:afterAutospacing="0"/>
        <w:jc w:val="both"/>
        <w:rPr>
          <w:b/>
          <w:caps/>
          <w:color w:val="000000"/>
        </w:rPr>
      </w:pPr>
      <w:r w:rsidRPr="008D1EA0">
        <w:rPr>
          <w:b/>
          <w:color w:val="000000"/>
          <w:sz w:val="28"/>
          <w:szCs w:val="28"/>
        </w:rPr>
        <w:t xml:space="preserve">6. </w:t>
      </w:r>
      <w:r w:rsidRPr="004D2038">
        <w:rPr>
          <w:b/>
          <w:caps/>
          <w:color w:val="000000"/>
        </w:rPr>
        <w:t>Из перечисленных форм хронического гастрита для детей НАИБОЛЕЕ характерен: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хеликобактерный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эозинофильный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гранулематозный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аутоиммунный</w:t>
      </w:r>
    </w:p>
    <w:p w:rsidR="00117841" w:rsidRPr="009650E1" w:rsidRDefault="00117841" w:rsidP="009650E1">
      <w:pPr>
        <w:pStyle w:val="ac"/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химический</w:t>
      </w:r>
    </w:p>
    <w:p w:rsidR="00117841" w:rsidRPr="009650E1" w:rsidRDefault="00117841" w:rsidP="009650E1">
      <w:pPr>
        <w:pStyle w:val="ac"/>
        <w:spacing w:before="0" w:beforeAutospacing="0" w:after="0" w:afterAutospacing="0"/>
        <w:jc w:val="both"/>
        <w:rPr>
          <w:b/>
          <w:caps/>
          <w:color w:val="000000"/>
        </w:rPr>
      </w:pPr>
      <w:r w:rsidRPr="009650E1">
        <w:rPr>
          <w:b/>
          <w:caps/>
          <w:color w:val="000000"/>
        </w:rPr>
        <w:t>7. Укажите хроническое заболевание органов пищеварения, при котором доказана роль хеликобактерной инфекции: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хронический эзофагит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хронический гастрит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синдром раздраженного кишечника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хронический холецистит</w:t>
      </w:r>
    </w:p>
    <w:p w:rsidR="00117841" w:rsidRPr="009650E1" w:rsidRDefault="00117841" w:rsidP="009650E1">
      <w:pPr>
        <w:pStyle w:val="ac"/>
        <w:tabs>
          <w:tab w:val="left" w:pos="2127"/>
        </w:tabs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хронический панкреатит</w:t>
      </w:r>
    </w:p>
    <w:p w:rsidR="00117841" w:rsidRPr="009650E1" w:rsidRDefault="00117841" w:rsidP="009650E1">
      <w:pPr>
        <w:pStyle w:val="ac"/>
        <w:tabs>
          <w:tab w:val="left" w:pos="2127"/>
        </w:tabs>
        <w:spacing w:before="0" w:beforeAutospacing="0" w:after="0" w:afterAutospacing="0"/>
        <w:jc w:val="both"/>
        <w:rPr>
          <w:b/>
          <w:caps/>
          <w:color w:val="000000"/>
        </w:rPr>
      </w:pPr>
      <w:r w:rsidRPr="009650E1">
        <w:rPr>
          <w:b/>
          <w:caps/>
          <w:color w:val="000000"/>
        </w:rPr>
        <w:t>8. В развитии хронического гастрита определяющими факторами являются все ниже перечисленные, КРОМЕ: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хеликобактерной инфекции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отягощенной наследственности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иммунологических нарушений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</w:t>
      </w:r>
      <w:r w:rsidRPr="008D1EA0">
        <w:rPr>
          <w:color w:val="000000"/>
          <w:sz w:val="28"/>
          <w:szCs w:val="28"/>
        </w:rPr>
        <w:t>) кислотно-пептического фактора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дуодено-гастрального рефлюкса</w:t>
      </w:r>
    </w:p>
    <w:p w:rsidR="00117841" w:rsidRPr="005C57D6" w:rsidRDefault="00117841" w:rsidP="004D2038">
      <w:pPr>
        <w:pStyle w:val="ac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C57D6">
        <w:rPr>
          <w:b/>
          <w:color w:val="000000"/>
          <w:sz w:val="28"/>
          <w:szCs w:val="28"/>
        </w:rPr>
        <w:t xml:space="preserve">9. </w:t>
      </w:r>
      <w:r w:rsidRPr="004D2038">
        <w:rPr>
          <w:b/>
          <w:caps/>
          <w:color w:val="000000"/>
        </w:rPr>
        <w:t>К патологическим изменениям в слизистой оболочке желудка, вызываемым Helicobacterpyloriотносится все ниже перечисленное, КРОМЕ: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повышения кислотообразования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нарушения регенерации и васкуляризации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увеличения апоптоза эпителиальных клеток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метаплазии слизистой оболочки</w:t>
      </w:r>
    </w:p>
    <w:p w:rsidR="00117841" w:rsidRPr="004D2038" w:rsidRDefault="00117841" w:rsidP="004D2038">
      <w:pPr>
        <w:pStyle w:val="ac"/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повышения слизеобразования</w:t>
      </w:r>
    </w:p>
    <w:p w:rsidR="00117841" w:rsidRPr="004D2038" w:rsidRDefault="00117841" w:rsidP="004D2038">
      <w:pPr>
        <w:pStyle w:val="ac"/>
        <w:spacing w:before="0" w:beforeAutospacing="0" w:after="0" w:afterAutospacing="0"/>
        <w:jc w:val="both"/>
        <w:rPr>
          <w:b/>
          <w:caps/>
          <w:color w:val="000000"/>
        </w:rPr>
      </w:pPr>
      <w:r w:rsidRPr="004D2038">
        <w:rPr>
          <w:b/>
          <w:caps/>
          <w:color w:val="000000"/>
        </w:rPr>
        <w:t>10. Заселение двенадцатиперстной кишки Helicobacter</w:t>
      </w:r>
      <w:r w:rsidR="004D2038">
        <w:rPr>
          <w:b/>
          <w:caps/>
          <w:color w:val="000000"/>
        </w:rPr>
        <w:t xml:space="preserve"> </w:t>
      </w:r>
      <w:r w:rsidRPr="004D2038">
        <w:rPr>
          <w:b/>
          <w:caps/>
          <w:color w:val="000000"/>
        </w:rPr>
        <w:t>pylori</w:t>
      </w:r>
      <w:r w:rsidR="004D2038">
        <w:rPr>
          <w:b/>
          <w:caps/>
          <w:color w:val="000000"/>
        </w:rPr>
        <w:t xml:space="preserve"> </w:t>
      </w:r>
      <w:r w:rsidRPr="004D2038">
        <w:rPr>
          <w:b/>
          <w:caps/>
          <w:color w:val="000000"/>
        </w:rPr>
        <w:t>возможно лишь при наличии следующих факторов из ниже перечисленного: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массивного обсеменения антрального отдела желудка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нарушения нервной регуляции двенадцатиперстной кишки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наличия метаплазированных участков слизистой duodenum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воспалительного процесса в двенадцатиперстной кишке</w:t>
      </w:r>
    </w:p>
    <w:p w:rsidR="00117841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наличиигастро</w:t>
      </w:r>
      <w:r w:rsidRPr="008D1EA0">
        <w:rPr>
          <w:color w:val="000000"/>
          <w:sz w:val="28"/>
          <w:szCs w:val="28"/>
        </w:rPr>
        <w:t>эзофагеального рефлюкса</w:t>
      </w:r>
    </w:p>
    <w:p w:rsidR="009B7B58" w:rsidRPr="008D1EA0" w:rsidRDefault="009B7B58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</w:p>
    <w:p w:rsidR="00EC1940" w:rsidRPr="00E6466A" w:rsidRDefault="00EC1940" w:rsidP="00EC1940">
      <w:pPr>
        <w:keepNext/>
        <w:keepLines/>
        <w:ind w:firstLine="900"/>
        <w:jc w:val="center"/>
        <w:rPr>
          <w:b/>
          <w:i/>
          <w:sz w:val="28"/>
          <w:szCs w:val="28"/>
        </w:rPr>
      </w:pPr>
      <w:r w:rsidRPr="00E6466A">
        <w:rPr>
          <w:b/>
          <w:i/>
          <w:sz w:val="28"/>
          <w:szCs w:val="28"/>
        </w:rPr>
        <w:t>Ситуационные задачи</w:t>
      </w:r>
    </w:p>
    <w:p w:rsidR="00EC1940" w:rsidRPr="008B255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 Задача </w:t>
      </w:r>
      <w:r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1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В поликлинику обратился больной 25лет с жалобами на боли в животе, которые возникают через  20 - 30 минут после еды и т.н. "голодные" боли. Больного беспокоят мучительная изжога, отрыжка кислым, запоры. При пальпации локальная болезненность в пилородуоденальной области. При рН - метрии - секреторная активность повышена. При эндоскопии - пятнистость, гиперемия, отечность слизистой оболочки антрального отдела желудка. При гистологическом исследовании биоптата - гиперплазия покровного эпителия, выявление </w:t>
      </w:r>
      <w:r w:rsidRPr="00E6466A">
        <w:rPr>
          <w:sz w:val="28"/>
          <w:szCs w:val="28"/>
          <w:lang w:val="en-US"/>
        </w:rPr>
        <w:t>Helicobacterpylori</w:t>
      </w:r>
      <w:r w:rsidRPr="00E6466A">
        <w:rPr>
          <w:sz w:val="28"/>
          <w:szCs w:val="28"/>
        </w:rPr>
        <w:t xml:space="preserve"> с локализацией в антруме.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Проведите врачебно-трудовую экспертизу.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Назначьте лечение, выпишите рецепты.</w:t>
      </w:r>
    </w:p>
    <w:p w:rsidR="00EC1940" w:rsidRPr="00D14A0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5. Определите группу диспансерного наблюдения</w:t>
      </w:r>
    </w:p>
    <w:p w:rsidR="00EC1940" w:rsidRPr="00D14A0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940" w:rsidRPr="008B255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2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Д., 38 лет, обратился к участковому врачу с жалобами на изжогу кислым, чувство давления, жжения и распирания в подложечной области, запоры. Объективно: общее состояние удовлетворительное, язык обложен беловатым налетом густо у корня, живот болезненный в области эпигастрия,  АД 120/180 мм рт. ст., ЧД – 20 в минуту, ЧСС – 68 ударов в минуту.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предварительный диагноз.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Назначьте наиболее информативные методы исследования для</w:t>
      </w:r>
    </w:p>
    <w:p w:rsidR="00EC1940" w:rsidRPr="00E6466A" w:rsidRDefault="00EC1940" w:rsidP="00EC1940">
      <w:pPr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верификации диагноза:</w:t>
      </w:r>
    </w:p>
    <w:p w:rsidR="00EC1940" w:rsidRPr="00E6466A" w:rsidRDefault="00EC1940" w:rsidP="00EC1940">
      <w:pPr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рентгеноскопия;</w:t>
      </w:r>
    </w:p>
    <w:p w:rsidR="00EC1940" w:rsidRPr="00E6466A" w:rsidRDefault="00EC1940" w:rsidP="00EC1940">
      <w:pPr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фиброгастроскопия.;</w:t>
      </w:r>
    </w:p>
    <w:p w:rsidR="00EC1940" w:rsidRPr="00E6466A" w:rsidRDefault="00EC1940" w:rsidP="00EC1940">
      <w:pPr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другие.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Проведите врачебно-трудовую экспертизу.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Определите тактику лечения:</w:t>
      </w:r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 в стационар4</w:t>
      </w:r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антагонисты Н2- рецепторов гистамина;</w:t>
      </w:r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кортикостероиды;</w:t>
      </w:r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ферментативные препараты.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Определите тактику диспансерного наблюдения.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en-US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3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К., 25 лет, обратился к участковому врачу с жалобами на боли в эпигастральной области, возникающие через 20-30 минут после еды, постоянную изжогу, тошноту, была однократная рвота. Подобная симптоматика обычно наблюдается в весеннее-осенние периоды. Не обследовался, не лечился.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кожа обычной окраски, ладони влажные, органы дыхания без патологии, ЧСС 87 ударов в минуту, АД 125/80 мм рт ст. Язык влажный, обложен умеренно белым налетом, живот мягкий, болезненный в эпигастральной области, симптом Менделя отрицательный, стул – запоры. На ФГС – слизистая желудка гиперемирована, отечна, в антральном отделе множественные мелкоточечные эрозии неполного типа, рН 1,9. ОАК, ОАМ без особенностей, реакция Грегерсена отрицательная.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Поставьте клинический диагноз.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Определите тактику ведения больного.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Проведите врачебно-трудовую экспертизу.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Назначьте лечение, выпишите рецепты.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8B255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4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Больная, 44 лет, обратилась к врачу с жалобами на чувство тяжести в эпигастральной области после еды, отрыжку "тухлым яйцом", периодические поносы.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кожа обычной окраски, органы дыхания и  кровообращения без патологии. Язык густо обложен белым налетом, влажный. Живот мягкий, болезненный в эпигастральной области. Печень и селезенка не увеличены. Анализ крови: Нв - 120 г/л, лейкоциты 6,8х10</w:t>
      </w:r>
      <w:r w:rsidRPr="00E6466A">
        <w:rPr>
          <w:sz w:val="28"/>
          <w:szCs w:val="28"/>
          <w:vertAlign w:val="superscript"/>
        </w:rPr>
        <w:t>9</w:t>
      </w:r>
      <w:r w:rsidRPr="00E6466A">
        <w:rPr>
          <w:sz w:val="28"/>
          <w:szCs w:val="28"/>
        </w:rPr>
        <w:t xml:space="preserve">/л, СОЭ - </w:t>
      </w:r>
      <w:smartTag w:uri="urn:schemas-microsoft-com:office:smarttags" w:element="metricconverter">
        <w:smartTagPr>
          <w:attr w:name="ProductID" w:val="3 мм"/>
        </w:smartTagPr>
        <w:r w:rsidRPr="00E6466A">
          <w:rPr>
            <w:sz w:val="28"/>
            <w:szCs w:val="28"/>
          </w:rPr>
          <w:t>3 мм</w:t>
        </w:r>
      </w:smartTag>
      <w:r w:rsidRPr="00E6466A">
        <w:rPr>
          <w:sz w:val="28"/>
          <w:szCs w:val="28"/>
        </w:rPr>
        <w:t xml:space="preserve"> /ч.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Исследование желудочной секреции пробным  завтраком: свободная соляная кислота, общая - 10, связанная - 5, пепсин - 0, пепсиноген мочи - 0.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предварительный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Что может быть обнаружено при гастробиопсии?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Как называется отсутствие пепсина в желудочном соке?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Лечебная тактика.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8B255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5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Больной Н., 38 лет, обратился с жалобами на тяжесть, распирание в  подложечной области, отрыжку воздухом, тухлым, частые поносы.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общее состояние ближе к удовлетворительному, телосложение нормостеническое, язык обложен беловатым налетом, "заеды в углах рта", пальпаторно - болезненность в эпигастрии. Лабораторные данные: </w:t>
      </w:r>
      <w:r w:rsidRPr="00E6466A">
        <w:rPr>
          <w:sz w:val="28"/>
          <w:szCs w:val="28"/>
          <w:lang w:val="en-US"/>
        </w:rPr>
        <w:t>R</w:t>
      </w:r>
      <w:r w:rsidRPr="00E6466A">
        <w:rPr>
          <w:sz w:val="28"/>
          <w:szCs w:val="28"/>
        </w:rPr>
        <w:t xml:space="preserve"> - скопия желудка - рельеф слизистой сглажен, тонус, перистальтика ослаблены, эвакуация желудочного содержимого ускорена. На ФГС диффузное истончение слизистой, цвет бледный, видны сосуды подслизистого слоя,   ОАК - мегалобластная анемия.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больного:</w:t>
      </w:r>
    </w:p>
    <w:p w:rsidR="00EC1940" w:rsidRPr="00E6466A" w:rsidRDefault="00EC1940" w:rsidP="00EC1940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EC1940" w:rsidRPr="00E6466A" w:rsidRDefault="00EC1940" w:rsidP="00EC1940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 в стационар;</w:t>
      </w:r>
    </w:p>
    <w:p w:rsidR="00EC1940" w:rsidRPr="00E6466A" w:rsidRDefault="00EC1940" w:rsidP="00EC1940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дообследование.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3.Проведите врачебно - трудовую экспертизу с определением средних сроков временной нетрудоспособности.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Назначьте лечение, выпишите рецепты.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5. 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6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 приемный покой  городской клинической больницы обратился больной К., 36 лет, с жалобами на сильные схваткообразные боли в эпигастральной области, возникающие после еды, а также тошноту, изжогу, чувство распирания в эпигастрии после приема пищи, слабость, раздражительность. В анамнезе: больной принимал бесконтрольно индометацин по поводу ревматоидного артрита в течение 3 мес.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влажный, обложен белым налетом, живот мягкий, умеренно напряжен в эпигастрии, при пальпации отмечает резкую болезненность в эпигастральной области, стул неустойчив, на ФГС признаки острого гастрита.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больного: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7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Больная С., 43 лет, обратилась в поликлинику с жалобами на изжогу, тяжесть, тупые боли в правом подреберье и в подложечной области после еды, иногда по утрам горечь во рту. В анамнезе хронический холецистит. Ухудшение состояния отмечает после нервно-психического перенапряжения.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язык обложен желтовато-беловатым налетом, боли при пальпации в эпигастрии и правом подреберье, неустойчивый стул.  На ФГС гиперемия, гипертрофия складок, отек, наличие слизи и желчи. УЗИ – желчный пузырь увеличен, толщина стенки </w:t>
      </w:r>
      <w:smartTag w:uri="urn:schemas-microsoft-com:office:smarttags" w:element="metricconverter">
        <w:smartTagPr>
          <w:attr w:name="ProductID" w:val="4 мм"/>
        </w:smartTagPr>
        <w:r w:rsidRPr="00E6466A">
          <w:rPr>
            <w:sz w:val="28"/>
            <w:szCs w:val="28"/>
          </w:rPr>
          <w:t>4 мм</w:t>
        </w:r>
      </w:smartTag>
      <w:r w:rsidRPr="00E6466A">
        <w:rPr>
          <w:sz w:val="28"/>
          <w:szCs w:val="28"/>
        </w:rPr>
        <w:t xml:space="preserve">. 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необходимость дополнительных методов исследования.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466A">
        <w:rPr>
          <w:sz w:val="28"/>
          <w:szCs w:val="28"/>
        </w:rPr>
        <w:t>. Проведите экспертизу нетрудоспособности:</w:t>
      </w:r>
    </w:p>
    <w:p w:rsidR="00EC1940" w:rsidRPr="00E6466A" w:rsidRDefault="00EC1940" w:rsidP="00EC1940">
      <w:pPr>
        <w:widowControl w:val="0"/>
        <w:numPr>
          <w:ilvl w:val="0"/>
          <w:numId w:val="20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больной трудоспособен</w:t>
      </w:r>
    </w:p>
    <w:p w:rsidR="00EC1940" w:rsidRDefault="00EC1940" w:rsidP="00EC1940">
      <w:pPr>
        <w:widowControl w:val="0"/>
        <w:numPr>
          <w:ilvl w:val="0"/>
          <w:numId w:val="20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нетрудоспособен</w:t>
      </w:r>
    </w:p>
    <w:p w:rsidR="00EC1940" w:rsidRPr="008D01C6" w:rsidRDefault="00EC1940" w:rsidP="00EC1940">
      <w:pPr>
        <w:widowControl w:val="0"/>
        <w:numPr>
          <w:ilvl w:val="0"/>
          <w:numId w:val="20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8D01C6">
        <w:rPr>
          <w:sz w:val="28"/>
          <w:szCs w:val="28"/>
        </w:rPr>
        <w:t>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6C5DA5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C5DA5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6C5DA5">
        <w:rPr>
          <w:b/>
          <w:sz w:val="28"/>
          <w:szCs w:val="28"/>
        </w:rPr>
        <w:t>8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Больная К., 65 лет, обратилась с жалобами на тяжесть, распирание, тупые боли в подложечной области, тошноту, отрыжку «тухлым», урчание, вздутие живота. В анамнезе хронический гастрит с 30 лет.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сухость кожных покровов, "заеды в углах рта", ногти изменены, живот мягкий, болезненность в эпигастральной области, склонность к поносам.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Какие диагностические мероприятия назначите:</w:t>
      </w:r>
    </w:p>
    <w:p w:rsidR="00EC1940" w:rsidRPr="00E6466A" w:rsidRDefault="00EC1940" w:rsidP="00EC1940">
      <w:pPr>
        <w:widowControl w:val="0"/>
        <w:numPr>
          <w:ilvl w:val="0"/>
          <w:numId w:val="21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рентгенологическое исследование;</w:t>
      </w:r>
    </w:p>
    <w:p w:rsidR="00EC1940" w:rsidRPr="00E6466A" w:rsidRDefault="00EC1940" w:rsidP="00EC1940">
      <w:pPr>
        <w:widowControl w:val="0"/>
        <w:numPr>
          <w:ilvl w:val="0"/>
          <w:numId w:val="21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гистологическое исследование биоптата слизистой оболочки;</w:t>
      </w:r>
    </w:p>
    <w:p w:rsidR="00EC1940" w:rsidRPr="00E6466A" w:rsidRDefault="00EC1940" w:rsidP="00EC1940">
      <w:pPr>
        <w:widowControl w:val="0"/>
        <w:numPr>
          <w:ilvl w:val="0"/>
          <w:numId w:val="21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исследование секреторной функции желудка;</w:t>
      </w:r>
    </w:p>
    <w:p w:rsidR="00EC1940" w:rsidRPr="00E6466A" w:rsidRDefault="00EC1940" w:rsidP="00EC1940">
      <w:pPr>
        <w:widowControl w:val="0"/>
        <w:numPr>
          <w:ilvl w:val="0"/>
          <w:numId w:val="21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эндоскопическое исследование.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9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 поликлинику обратился больной С., 23 лет, с жалобами на боли в эпигастральной области, возникающие натощак и через 1,5-2 часа после еды,  изжогу кислым,  наклонность к запорам. Подобная симптоматика появилась впервые.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в эпигастрии резкая болезненность при пальпации. На ФГС - множественные эрозии неполного типа округлой формы, преимущественно в выходном отделе желудка на фоне поверхностного гастрита.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 . Определите тактику лечения: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а) амбулаторное лечение;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б) дневной стационар.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10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Д., 37 лет, обратился в поликлинику  с жалобами на изжогу, отрыжку кислым, тяжесть, тупые боли в подложечной области после еды.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боли при пальпации в подложечной области, запор. На ФГС - покраснение, гипертрофия складок, отек, наличие слизи, кислотность повышена.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лечения:</w:t>
      </w:r>
    </w:p>
    <w:p w:rsidR="00EC1940" w:rsidRPr="00E6466A" w:rsidRDefault="00EC1940" w:rsidP="00EC1940">
      <w:pPr>
        <w:widowControl w:val="0"/>
        <w:numPr>
          <w:ilvl w:val="0"/>
          <w:numId w:val="19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EC1940" w:rsidRPr="00E6466A" w:rsidRDefault="00EC1940" w:rsidP="00EC1940">
      <w:pPr>
        <w:widowControl w:val="0"/>
        <w:numPr>
          <w:ilvl w:val="0"/>
          <w:numId w:val="19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группы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940" w:rsidRPr="00654747" w:rsidRDefault="00EC1940" w:rsidP="00EC1940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lastRenderedPageBreak/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BC428B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EC1940" w:rsidRDefault="00EC1940" w:rsidP="00EC1940">
      <w:pPr>
        <w:jc w:val="both"/>
        <w:rPr>
          <w:sz w:val="28"/>
          <w:szCs w:val="28"/>
        </w:rPr>
      </w:pP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r w:rsidR="0050207E">
        <w:rPr>
          <w:b/>
          <w:i/>
          <w:snapToGrid w:val="0"/>
          <w:sz w:val="28"/>
        </w:rPr>
        <w:t>обучающихся</w:t>
      </w:r>
    </w:p>
    <w:p w:rsidR="00EC1940" w:rsidRPr="00E6466A" w:rsidRDefault="00EC1940" w:rsidP="00EC1940">
      <w:pPr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E6466A">
        <w:rPr>
          <w:sz w:val="28"/>
          <w:szCs w:val="28"/>
        </w:rPr>
        <w:t xml:space="preserve">Факторы риска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Диспансерное наблюдение за больными с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Влияние различных видов трудовой деятельности на развитие хронического гастрита;</w:t>
      </w:r>
    </w:p>
    <w:p w:rsidR="00EC1940" w:rsidRPr="00E6466A" w:rsidRDefault="00EC1940" w:rsidP="00EC1940">
      <w:pPr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Санаторно-курортное лечение при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>.</w:t>
      </w:r>
    </w:p>
    <w:p w:rsidR="00EC1940" w:rsidRPr="00E6466A" w:rsidRDefault="00EC1940" w:rsidP="00EC1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940" w:rsidRPr="00E6466A" w:rsidRDefault="00EC1940" w:rsidP="00EC1940">
      <w:pPr>
        <w:widowControl w:val="0"/>
        <w:autoSpaceDE w:val="0"/>
        <w:autoSpaceDN w:val="0"/>
        <w:adjustRightInd w:val="0"/>
        <w:ind w:left="540" w:hanging="180"/>
        <w:jc w:val="center"/>
        <w:rPr>
          <w:b/>
          <w:i/>
          <w:sz w:val="28"/>
          <w:szCs w:val="28"/>
        </w:rPr>
      </w:pPr>
    </w:p>
    <w:p w:rsidR="00EC1940" w:rsidRDefault="00EC1940" w:rsidP="00EC1940">
      <w:pPr>
        <w:widowControl w:val="0"/>
        <w:autoSpaceDE w:val="0"/>
        <w:autoSpaceDN w:val="0"/>
        <w:adjustRightInd w:val="0"/>
        <w:ind w:left="540" w:hanging="180"/>
        <w:jc w:val="center"/>
        <w:rPr>
          <w:b/>
          <w:i/>
          <w:sz w:val="28"/>
          <w:szCs w:val="28"/>
        </w:rPr>
      </w:pPr>
      <w:r w:rsidRPr="00E6466A">
        <w:rPr>
          <w:b/>
          <w:i/>
          <w:sz w:val="28"/>
          <w:szCs w:val="28"/>
        </w:rPr>
        <w:t>Ответы к вариантам тестов по контролю исходного и конечного уровня знаний</w:t>
      </w:r>
    </w:p>
    <w:p w:rsidR="00EC1940" w:rsidRPr="00E6466A" w:rsidRDefault="00EC1940" w:rsidP="00EC1940">
      <w:pPr>
        <w:widowControl w:val="0"/>
        <w:autoSpaceDE w:val="0"/>
        <w:autoSpaceDN w:val="0"/>
        <w:adjustRightInd w:val="0"/>
        <w:ind w:left="540" w:hanging="180"/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4423"/>
      </w:tblGrid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№№</w:t>
            </w:r>
          </w:p>
        </w:tc>
        <w:tc>
          <w:tcPr>
            <w:tcW w:w="4320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Контроль исходного уровня знаний</w:t>
            </w:r>
          </w:p>
        </w:tc>
        <w:tc>
          <w:tcPr>
            <w:tcW w:w="4423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Контроль конечного уровня знаний</w:t>
            </w:r>
          </w:p>
        </w:tc>
      </w:tr>
      <w:tr w:rsidR="00EC1940" w:rsidRPr="00E6466A" w:rsidTr="00373F8D">
        <w:trPr>
          <w:trHeight w:val="415"/>
        </w:trPr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hanging="6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6.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7.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9.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10.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EC1940" w:rsidRPr="00E6466A" w:rsidRDefault="00EC1940" w:rsidP="00EC1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940" w:rsidRPr="00E6466A" w:rsidRDefault="00EC1940" w:rsidP="00EC1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940" w:rsidRPr="00464951" w:rsidRDefault="00EC1940" w:rsidP="00EC194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4951">
        <w:rPr>
          <w:b/>
          <w:sz w:val="28"/>
          <w:szCs w:val="28"/>
        </w:rPr>
        <w:t>Этал</w:t>
      </w:r>
      <w:r>
        <w:rPr>
          <w:b/>
          <w:sz w:val="28"/>
          <w:szCs w:val="28"/>
        </w:rPr>
        <w:t>он ответа на ситуационные задачи</w:t>
      </w:r>
      <w:r w:rsidRPr="00464951">
        <w:rPr>
          <w:b/>
          <w:sz w:val="28"/>
          <w:szCs w:val="28"/>
        </w:rPr>
        <w:t>.</w:t>
      </w:r>
    </w:p>
    <w:p w:rsidR="00EC1940" w:rsidRPr="00E6466A" w:rsidRDefault="00EC1940" w:rsidP="00EC194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Ответ на задачу №1</w:t>
      </w:r>
    </w:p>
    <w:p w:rsidR="00EC1940" w:rsidRPr="00E6466A" w:rsidRDefault="00EC1940" w:rsidP="00EC1940">
      <w:pPr>
        <w:widowControl w:val="0"/>
        <w:numPr>
          <w:ilvl w:val="0"/>
          <w:numId w:val="2"/>
        </w:numPr>
        <w:tabs>
          <w:tab w:val="clear" w:pos="153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Хронический гастрит антрального отдела ассоциированный с </w:t>
      </w:r>
      <w:r w:rsidRPr="00E6466A">
        <w:rPr>
          <w:sz w:val="28"/>
          <w:szCs w:val="28"/>
          <w:lang w:val="en-US"/>
        </w:rPr>
        <w:t>Helicobacterpylori</w:t>
      </w:r>
      <w:r w:rsidRPr="00E6466A">
        <w:rPr>
          <w:sz w:val="28"/>
          <w:szCs w:val="28"/>
        </w:rPr>
        <w:t xml:space="preserve">, среднетяжелое течение, фаза обострения. </w:t>
      </w:r>
    </w:p>
    <w:p w:rsidR="00EC1940" w:rsidRPr="00E6466A" w:rsidRDefault="00EC1940" w:rsidP="00EC1940">
      <w:pPr>
        <w:widowControl w:val="0"/>
        <w:numPr>
          <w:ilvl w:val="0"/>
          <w:numId w:val="2"/>
        </w:numPr>
        <w:tabs>
          <w:tab w:val="clear" w:pos="153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Лечение в амбулаторных условиях.</w:t>
      </w:r>
    </w:p>
    <w:p w:rsidR="00EC1940" w:rsidRPr="00E6466A" w:rsidRDefault="00EC1940" w:rsidP="00EC1940">
      <w:pPr>
        <w:widowControl w:val="0"/>
        <w:numPr>
          <w:ilvl w:val="0"/>
          <w:numId w:val="2"/>
        </w:numPr>
        <w:tabs>
          <w:tab w:val="clear" w:pos="153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нетрудоспособен в течение 7 -10 дней.</w:t>
      </w:r>
    </w:p>
    <w:p w:rsidR="00EC1940" w:rsidRPr="00E6466A" w:rsidRDefault="00EC1940" w:rsidP="00EC1940">
      <w:pPr>
        <w:keepNext/>
        <w:keepLines/>
        <w:numPr>
          <w:ilvl w:val="0"/>
          <w:numId w:val="2"/>
        </w:numPr>
        <w:tabs>
          <w:tab w:val="clear" w:pos="1530"/>
          <w:tab w:val="left" w:pos="284"/>
        </w:tabs>
        <w:ind w:left="0" w:firstLine="0"/>
        <w:jc w:val="both"/>
        <w:rPr>
          <w:b/>
          <w:bCs/>
          <w:sz w:val="28"/>
          <w:szCs w:val="28"/>
        </w:rPr>
      </w:pPr>
      <w:r w:rsidRPr="00E6466A">
        <w:rPr>
          <w:sz w:val="28"/>
          <w:szCs w:val="28"/>
        </w:rPr>
        <w:t xml:space="preserve">Лечение:  диета №1, пилорид 400 мг 2 раза в день 4 недели, кларитромицин 250 мг 2 раза в день + амоксициллин </w:t>
      </w:r>
      <w:smartTag w:uri="urn:schemas-microsoft-com:office:smarttags" w:element="metricconverter">
        <w:smartTagPr>
          <w:attr w:name="ProductID" w:val="1,0 г"/>
        </w:smartTagPr>
        <w:r w:rsidRPr="00E6466A">
          <w:rPr>
            <w:sz w:val="28"/>
            <w:szCs w:val="28"/>
          </w:rPr>
          <w:t>1,0 г</w:t>
        </w:r>
      </w:smartTag>
      <w:r w:rsidRPr="00E6466A">
        <w:rPr>
          <w:sz w:val="28"/>
          <w:szCs w:val="28"/>
        </w:rPr>
        <w:t xml:space="preserve"> 2 раза в день 7 -10 дней; ИРТ.</w:t>
      </w:r>
    </w:p>
    <w:p w:rsidR="00EC1940" w:rsidRPr="00D14A0D" w:rsidRDefault="00EC1940" w:rsidP="00EC1940">
      <w:pPr>
        <w:widowControl w:val="0"/>
        <w:numPr>
          <w:ilvl w:val="0"/>
          <w:numId w:val="2"/>
        </w:numPr>
        <w:tabs>
          <w:tab w:val="clear" w:pos="153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№2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гастрит тип В, среднетяжелое течение, фаза обострения.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б);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Временная нетрудоспособность 5-7 дней;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Амбулаторное лечение;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lastRenderedPageBreak/>
        <w:t>Ответ на задачу №3</w:t>
      </w:r>
    </w:p>
    <w:p w:rsidR="00EC1940" w:rsidRPr="00E6466A" w:rsidRDefault="00EC1940" w:rsidP="00EC1940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гастрит ассоциированный с НР, множественные мелкоточечные эрозии неполного типа в антральном отделе, среднетяжелое течение, фаза обострения;</w:t>
      </w:r>
    </w:p>
    <w:p w:rsidR="00EC1940" w:rsidRPr="00E6466A" w:rsidRDefault="00EC1940" w:rsidP="00EC1940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Амбулаторное лечение и в условиях дневного стационара поликлиники;</w:t>
      </w:r>
    </w:p>
    <w:p w:rsidR="00EC1940" w:rsidRPr="00E6466A" w:rsidRDefault="00EC1940" w:rsidP="00EC1940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Временная нетрудоспособность 7-10 дней;</w:t>
      </w:r>
    </w:p>
    <w:p w:rsidR="00EC1940" w:rsidRPr="00E6466A" w:rsidRDefault="00EC1940" w:rsidP="00EC1940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№4</w:t>
      </w:r>
    </w:p>
    <w:p w:rsidR="00EC1940" w:rsidRPr="00E6466A" w:rsidRDefault="00EC1940" w:rsidP="00EC1940">
      <w:pPr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атрофический гастрит, фаза обострения;</w:t>
      </w:r>
    </w:p>
    <w:p w:rsidR="00EC1940" w:rsidRPr="00E6466A" w:rsidRDefault="00EC1940" w:rsidP="00EC1940">
      <w:pPr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При ФГС можно обнаружить диффузную или очаговую бледность и истонченность слизистой желудка;</w:t>
      </w:r>
    </w:p>
    <w:p w:rsidR="00EC1940" w:rsidRPr="00E6466A" w:rsidRDefault="00EC1940" w:rsidP="00EC1940">
      <w:pPr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Пепсин;</w:t>
      </w:r>
    </w:p>
    <w:p w:rsidR="00EC1940" w:rsidRPr="00E6466A" w:rsidRDefault="00EC1940" w:rsidP="00EC1940">
      <w:pPr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Лечение: соблюдение диеты, заместительная терапия (натуральный желудочный сок с пепсином, ацидопепсин и др.), препараты улучшающие микроциркуляцию, фитотерапия.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№5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атрофический пангастрит, среднетяжелое течение, фаза обострения. В12-дефицитная анемия.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б);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Временная нетрудоспособность 14-21 день;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Лечение.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№6</w:t>
      </w:r>
    </w:p>
    <w:p w:rsidR="00EC1940" w:rsidRPr="00E6466A" w:rsidRDefault="00EC1940" w:rsidP="00EC1940">
      <w:pPr>
        <w:widowControl w:val="0"/>
        <w:numPr>
          <w:ilvl w:val="0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НПВП-гастропатия на фоне приема индометацина.</w:t>
      </w:r>
    </w:p>
    <w:p w:rsidR="00EC1940" w:rsidRPr="00E6466A" w:rsidRDefault="00EC1940" w:rsidP="00EC1940">
      <w:pPr>
        <w:widowControl w:val="0"/>
        <w:numPr>
          <w:ilvl w:val="0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Отмена препарата, лечение в условиях поликлиники или дневного стационара по схеме лечения ХГ с повышенной кислотностью. В дальнейшем подбор НПВП, соблюдение режима приема и под «защитой» антацидов;</w:t>
      </w:r>
    </w:p>
    <w:p w:rsidR="00EC1940" w:rsidRPr="00E6466A" w:rsidRDefault="00EC1940" w:rsidP="00EC1940">
      <w:pPr>
        <w:widowControl w:val="0"/>
        <w:numPr>
          <w:ilvl w:val="0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№7</w:t>
      </w:r>
    </w:p>
    <w:p w:rsidR="00EC1940" w:rsidRPr="00E6466A" w:rsidRDefault="00EC1940" w:rsidP="00EC1940">
      <w:pPr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рефлюкс-гастрит, фаза обострения. Соп.: Хронический холецистит с дисфункцией сфинктера Одди по гипотоническому типу, период обострения;</w:t>
      </w:r>
    </w:p>
    <w:p w:rsidR="00EC1940" w:rsidRPr="00E6466A" w:rsidRDefault="00EC1940" w:rsidP="00EC1940">
      <w:pPr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б);</w:t>
      </w:r>
    </w:p>
    <w:p w:rsidR="00EC1940" w:rsidRPr="00E6466A" w:rsidRDefault="00EC1940" w:rsidP="00EC1940">
      <w:pPr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№8</w:t>
      </w:r>
    </w:p>
    <w:p w:rsidR="00EC1940" w:rsidRPr="00E6466A" w:rsidRDefault="00EC1940" w:rsidP="00EC1940">
      <w:pPr>
        <w:widowControl w:val="0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атрофический гастрит, средней тяжести, фаза обострения. В12- дефицитная анемия.</w:t>
      </w:r>
    </w:p>
    <w:p w:rsidR="00EC1940" w:rsidRPr="00E6466A" w:rsidRDefault="00EC1940" w:rsidP="00EC1940">
      <w:pPr>
        <w:widowControl w:val="0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а,б);</w:t>
      </w:r>
    </w:p>
    <w:p w:rsidR="00EC1940" w:rsidRPr="00D14A0D" w:rsidRDefault="00EC1940" w:rsidP="00EC1940">
      <w:pPr>
        <w:widowControl w:val="0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№9</w:t>
      </w:r>
    </w:p>
    <w:p w:rsidR="00EC1940" w:rsidRPr="00E6466A" w:rsidRDefault="00EC1940" w:rsidP="00EC1940">
      <w:pPr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гастрит ассоциированный с НР, множественные эрозии неполного типа в антральном отделе желудка, среднетяжелое течение, фаза обострения;</w:t>
      </w:r>
    </w:p>
    <w:p w:rsidR="00EC1940" w:rsidRPr="00E6466A" w:rsidRDefault="00EC1940" w:rsidP="00EC1940">
      <w:pPr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 в амбулаторных условиях;</w:t>
      </w:r>
    </w:p>
    <w:p w:rsidR="00EC1940" w:rsidRPr="00E6466A" w:rsidRDefault="00EC1940" w:rsidP="00EC1940">
      <w:pPr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lastRenderedPageBreak/>
        <w:t>Ответ на задачу №10</w:t>
      </w:r>
    </w:p>
    <w:p w:rsidR="00EC1940" w:rsidRPr="00E6466A" w:rsidRDefault="00EC1940" w:rsidP="00EC1940">
      <w:pPr>
        <w:widowControl w:val="0"/>
        <w:numPr>
          <w:ilvl w:val="0"/>
          <w:numId w:val="12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гастрит ассоциированный с НР, среднетяжелое течение, фаза обострения;</w:t>
      </w:r>
    </w:p>
    <w:p w:rsidR="00EC1940" w:rsidRPr="00E6466A" w:rsidRDefault="00EC1940" w:rsidP="00EC1940">
      <w:pPr>
        <w:widowControl w:val="0"/>
        <w:numPr>
          <w:ilvl w:val="0"/>
          <w:numId w:val="12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 в амбулаторных условиях;</w:t>
      </w:r>
    </w:p>
    <w:p w:rsidR="00EC1940" w:rsidRPr="007964C4" w:rsidRDefault="00EC1940" w:rsidP="00EC1940">
      <w:pPr>
        <w:widowControl w:val="0"/>
        <w:numPr>
          <w:ilvl w:val="0"/>
          <w:numId w:val="12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7964C4" w:rsidRDefault="007964C4" w:rsidP="007964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64C4" w:rsidRPr="00E6466A" w:rsidRDefault="007964C4" w:rsidP="007964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1940" w:rsidRPr="007964C4" w:rsidRDefault="007964C4" w:rsidP="007964C4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964C4">
        <w:rPr>
          <w:b/>
          <w:bCs/>
          <w:sz w:val="28"/>
          <w:szCs w:val="28"/>
        </w:rPr>
        <w:t>Литература</w:t>
      </w:r>
    </w:p>
    <w:p w:rsidR="00D21FF7" w:rsidRPr="00566A49" w:rsidRDefault="00D21FF7" w:rsidP="00D21FF7">
      <w:pPr>
        <w:widowControl w:val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D21FF7" w:rsidRPr="000F687A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D21FF7" w:rsidRPr="00026A8E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практике: уч. пособие для студентов/ Сост. А.Я. Крюкова, О.А. Курамшина, Л.С. Тувалева, Л.В. Габбасова, Р.С. Низамутдинова, Г.М. Сахаутдинова и др. ; под ред.проф. А.Я. Крюковой. - Уфа: Изд-во ГБОУ ВПР БГМУ Минздрава России, 2012. – 148 с.</w:t>
      </w:r>
    </w:p>
    <w:p w:rsidR="00D21FF7" w:rsidRPr="009B38BE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</w:t>
      </w:r>
      <w:r w:rsidRPr="009B38BE">
        <w:rPr>
          <w:sz w:val="28"/>
          <w:szCs w:val="28"/>
        </w:rPr>
        <w:t>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студентов/Сост. А.Я. Крюкова, О.А. Курамшина, Л.С. Тувалева, Л.В. Габбасова, Р.С. Низамутдинова, Г.М. Сахаутдинова</w:t>
      </w:r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с.</w:t>
      </w:r>
    </w:p>
    <w:p w:rsidR="00D21FF7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D21FF7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D21FF7" w:rsidRPr="002F64EC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D21FF7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D21FF7" w:rsidRPr="002F64EC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D21FF7" w:rsidRPr="00026A8E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on-line. - Режим </w:t>
      </w:r>
      <w:r w:rsidRPr="009B38BE">
        <w:rPr>
          <w:sz w:val="28"/>
          <w:szCs w:val="28"/>
        </w:rPr>
        <w:lastRenderedPageBreak/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http://library.bashgmu.ru/elibdoc/elib457.pdf.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D21FF7" w:rsidRPr="00566A49" w:rsidRDefault="00D21FF7" w:rsidP="00D21FF7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D21FF7" w:rsidRPr="00EA19CE" w:rsidRDefault="00D21FF7" w:rsidP="00D21FF7">
      <w:pPr>
        <w:pStyle w:val="western"/>
        <w:widowControl w:val="0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D21FF7" w:rsidRPr="00EA19CE" w:rsidRDefault="00D21FF7" w:rsidP="00D21FF7">
      <w:pPr>
        <w:widowControl w:val="0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фармац. вузов РФ / А. Я. Крюкова [и др.] ; под ред. А. Я. Крюковой ; МЗ и соц. развития РФ, Башк. гос. мед. ун-т. - Уфа: Гилем, 2009. - 325 с.  </w:t>
      </w:r>
    </w:p>
    <w:p w:rsidR="00D21FF7" w:rsidRDefault="00D21FF7" w:rsidP="00D21FF7">
      <w:pPr>
        <w:pStyle w:val="western"/>
        <w:widowControl w:val="0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>Ж. Д. Кобалава,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 текстовые дан. - on-line. - Режим доступа:</w:t>
      </w:r>
      <w:hyperlink r:id="rId13" w:history="1">
        <w:r w:rsidRPr="002A4DF5">
          <w:rPr>
            <w:rStyle w:val="a9"/>
            <w:sz w:val="28"/>
            <w:szCs w:val="28"/>
          </w:rPr>
          <w:t>http://www.studmedlib.ru/book/ISBN9785970427729.html</w:t>
        </w:r>
      </w:hyperlink>
      <w:r>
        <w:t xml:space="preserve">– </w:t>
      </w:r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 xml:space="preserve">ГЭОТАР-Медиа. - </w:t>
      </w:r>
      <w:r w:rsidRPr="002A4DF5">
        <w:rPr>
          <w:sz w:val="28"/>
          <w:szCs w:val="28"/>
        </w:rPr>
        <w:t>2014.</w:t>
      </w:r>
    </w:p>
    <w:p w:rsidR="00D21FF7" w:rsidRDefault="00D21FF7" w:rsidP="00D21FF7">
      <w:pPr>
        <w:pStyle w:val="western"/>
        <w:widowControl w:val="0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>[Электронный ресурс] : руководство / Я. С. Циммерман. - 2-е изд., перераб. и доп. - Электрон.текстовые дан. -on-line. Режим доступа:</w:t>
      </w:r>
      <w:hyperlink r:id="rId14" w:history="1">
        <w:r w:rsidRPr="002A4DF5">
          <w:rPr>
            <w:rStyle w:val="a9"/>
            <w:sz w:val="28"/>
            <w:szCs w:val="28"/>
          </w:rPr>
          <w:t>http://www.studmedlib.ru/ru/book/ISBN9785970432730.html</w:t>
        </w:r>
      </w:hyperlink>
      <w:r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>
        <w:rPr>
          <w:sz w:val="28"/>
          <w:szCs w:val="28"/>
        </w:rPr>
        <w:t xml:space="preserve">ГЭОТАР-Медиа. - </w:t>
      </w:r>
      <w:r w:rsidRPr="007A16D7">
        <w:rPr>
          <w:sz w:val="28"/>
          <w:szCs w:val="28"/>
        </w:rPr>
        <w:t>2015</w:t>
      </w:r>
    </w:p>
    <w:p w:rsidR="00D21FF7" w:rsidRPr="00566A49" w:rsidRDefault="00D21FF7" w:rsidP="00D21FF7">
      <w:pPr>
        <w:widowControl w:val="0"/>
        <w:ind w:firstLine="284"/>
        <w:jc w:val="both"/>
        <w:outlineLvl w:val="0"/>
        <w:rPr>
          <w:sz w:val="28"/>
          <w:szCs w:val="28"/>
        </w:rPr>
      </w:pPr>
    </w:p>
    <w:p w:rsidR="0010100B" w:rsidRPr="0010100B" w:rsidRDefault="0010100B" w:rsidP="007964C4">
      <w:pPr>
        <w:tabs>
          <w:tab w:val="left" w:pos="480"/>
        </w:tabs>
        <w:ind w:left="360"/>
        <w:jc w:val="both"/>
        <w:rPr>
          <w:sz w:val="28"/>
          <w:szCs w:val="28"/>
        </w:rPr>
      </w:pPr>
    </w:p>
    <w:p w:rsidR="008F453A" w:rsidRDefault="008F453A" w:rsidP="00EC1940">
      <w:pPr>
        <w:ind w:right="283"/>
        <w:jc w:val="both"/>
        <w:rPr>
          <w:b/>
          <w:sz w:val="28"/>
          <w:szCs w:val="28"/>
        </w:rPr>
      </w:pPr>
    </w:p>
    <w:sectPr w:rsidR="008F453A" w:rsidSect="007345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09C" w:rsidRDefault="00EE209C" w:rsidP="00F62B1B">
      <w:r>
        <w:separator/>
      </w:r>
    </w:p>
  </w:endnote>
  <w:endnote w:type="continuationSeparator" w:id="1">
    <w:p w:rsidR="00EE209C" w:rsidRDefault="00EE209C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09C" w:rsidRDefault="00EE209C" w:rsidP="00F62B1B">
      <w:r>
        <w:separator/>
      </w:r>
    </w:p>
  </w:footnote>
  <w:footnote w:type="continuationSeparator" w:id="1">
    <w:p w:rsidR="00EE209C" w:rsidRDefault="00EE209C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565"/>
    <w:multiLevelType w:val="hybridMultilevel"/>
    <w:tmpl w:val="1C5ECA7E"/>
    <w:lvl w:ilvl="0" w:tplc="EDCA00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E6B3C"/>
    <w:multiLevelType w:val="hybridMultilevel"/>
    <w:tmpl w:val="3DEE5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B7676"/>
    <w:multiLevelType w:val="hybridMultilevel"/>
    <w:tmpl w:val="A4303C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B1645"/>
    <w:multiLevelType w:val="hybridMultilevel"/>
    <w:tmpl w:val="2952A870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824B97"/>
    <w:multiLevelType w:val="hybridMultilevel"/>
    <w:tmpl w:val="54106FA2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C91F07"/>
    <w:multiLevelType w:val="hybridMultilevel"/>
    <w:tmpl w:val="FF8C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41664"/>
    <w:multiLevelType w:val="hybridMultilevel"/>
    <w:tmpl w:val="45B8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3473D"/>
    <w:multiLevelType w:val="hybridMultilevel"/>
    <w:tmpl w:val="4E30DCF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4A517DF"/>
    <w:multiLevelType w:val="hybridMultilevel"/>
    <w:tmpl w:val="EC32E312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2A7EE2"/>
    <w:multiLevelType w:val="hybridMultilevel"/>
    <w:tmpl w:val="DADA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C5FEA"/>
    <w:multiLevelType w:val="hybridMultilevel"/>
    <w:tmpl w:val="B68A6A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2CE4D4B"/>
    <w:multiLevelType w:val="hybridMultilevel"/>
    <w:tmpl w:val="D988F8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BC820CD"/>
    <w:multiLevelType w:val="hybridMultilevel"/>
    <w:tmpl w:val="2C7E42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3E377A79"/>
    <w:multiLevelType w:val="hybridMultilevel"/>
    <w:tmpl w:val="88BAD730"/>
    <w:lvl w:ilvl="0" w:tplc="8F7ABE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3F1B2564"/>
    <w:multiLevelType w:val="hybridMultilevel"/>
    <w:tmpl w:val="61B83D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371162A"/>
    <w:multiLevelType w:val="hybridMultilevel"/>
    <w:tmpl w:val="03483436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53F354C"/>
    <w:multiLevelType w:val="hybridMultilevel"/>
    <w:tmpl w:val="D3ECC338"/>
    <w:lvl w:ilvl="0" w:tplc="D0B06AB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E7E60B0C">
      <w:numFmt w:val="bullet"/>
      <w:lvlText w:val="•"/>
      <w:lvlJc w:val="left"/>
      <w:pPr>
        <w:ind w:left="1068" w:hanging="240"/>
      </w:pPr>
      <w:rPr>
        <w:rFonts w:hint="default"/>
      </w:rPr>
    </w:lvl>
    <w:lvl w:ilvl="2" w:tplc="116E20B6">
      <w:numFmt w:val="bullet"/>
      <w:lvlText w:val="•"/>
      <w:lvlJc w:val="left"/>
      <w:pPr>
        <w:ind w:left="2036" w:hanging="240"/>
      </w:pPr>
      <w:rPr>
        <w:rFonts w:hint="default"/>
      </w:rPr>
    </w:lvl>
    <w:lvl w:ilvl="3" w:tplc="520ACB8E">
      <w:numFmt w:val="bullet"/>
      <w:lvlText w:val="•"/>
      <w:lvlJc w:val="left"/>
      <w:pPr>
        <w:ind w:left="3004" w:hanging="240"/>
      </w:pPr>
      <w:rPr>
        <w:rFonts w:hint="default"/>
      </w:rPr>
    </w:lvl>
    <w:lvl w:ilvl="4" w:tplc="C4E2C5F8">
      <w:numFmt w:val="bullet"/>
      <w:lvlText w:val="•"/>
      <w:lvlJc w:val="left"/>
      <w:pPr>
        <w:ind w:left="3972" w:hanging="240"/>
      </w:pPr>
      <w:rPr>
        <w:rFonts w:hint="default"/>
      </w:rPr>
    </w:lvl>
    <w:lvl w:ilvl="5" w:tplc="64D47A62">
      <w:numFmt w:val="bullet"/>
      <w:lvlText w:val="•"/>
      <w:lvlJc w:val="left"/>
      <w:pPr>
        <w:ind w:left="4940" w:hanging="240"/>
      </w:pPr>
      <w:rPr>
        <w:rFonts w:hint="default"/>
      </w:rPr>
    </w:lvl>
    <w:lvl w:ilvl="6" w:tplc="7F44C864">
      <w:numFmt w:val="bullet"/>
      <w:lvlText w:val="•"/>
      <w:lvlJc w:val="left"/>
      <w:pPr>
        <w:ind w:left="5908" w:hanging="240"/>
      </w:pPr>
      <w:rPr>
        <w:rFonts w:hint="default"/>
      </w:rPr>
    </w:lvl>
    <w:lvl w:ilvl="7" w:tplc="543C0866">
      <w:numFmt w:val="bullet"/>
      <w:lvlText w:val="•"/>
      <w:lvlJc w:val="left"/>
      <w:pPr>
        <w:ind w:left="6876" w:hanging="240"/>
      </w:pPr>
      <w:rPr>
        <w:rFonts w:hint="default"/>
      </w:rPr>
    </w:lvl>
    <w:lvl w:ilvl="8" w:tplc="6BAE6056">
      <w:numFmt w:val="bullet"/>
      <w:lvlText w:val="•"/>
      <w:lvlJc w:val="left"/>
      <w:pPr>
        <w:ind w:left="7844" w:hanging="240"/>
      </w:pPr>
      <w:rPr>
        <w:rFonts w:hint="default"/>
      </w:rPr>
    </w:lvl>
  </w:abstractNum>
  <w:abstractNum w:abstractNumId="19">
    <w:nsid w:val="45494980"/>
    <w:multiLevelType w:val="hybridMultilevel"/>
    <w:tmpl w:val="FCDC14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FBD3DA3"/>
    <w:multiLevelType w:val="hybridMultilevel"/>
    <w:tmpl w:val="94784B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1C77BDD"/>
    <w:multiLevelType w:val="hybridMultilevel"/>
    <w:tmpl w:val="F918B970"/>
    <w:lvl w:ilvl="0" w:tplc="A2200D4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6996706"/>
    <w:multiLevelType w:val="hybridMultilevel"/>
    <w:tmpl w:val="336C0838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8830E0"/>
    <w:multiLevelType w:val="hybridMultilevel"/>
    <w:tmpl w:val="7BD65BE0"/>
    <w:lvl w:ilvl="0" w:tplc="EDCA004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92E4A"/>
    <w:multiLevelType w:val="hybridMultilevel"/>
    <w:tmpl w:val="FB8E2C5C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011EDB"/>
    <w:multiLevelType w:val="hybridMultilevel"/>
    <w:tmpl w:val="01EE65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61B475A"/>
    <w:multiLevelType w:val="hybridMultilevel"/>
    <w:tmpl w:val="5C4E7C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A5D42"/>
    <w:multiLevelType w:val="hybridMultilevel"/>
    <w:tmpl w:val="D9E264A6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C594867"/>
    <w:multiLevelType w:val="hybridMultilevel"/>
    <w:tmpl w:val="D35C0C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D03340C"/>
    <w:multiLevelType w:val="multilevel"/>
    <w:tmpl w:val="C034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0"/>
  </w:num>
  <w:num w:numId="4">
    <w:abstractNumId w:val="7"/>
  </w:num>
  <w:num w:numId="5">
    <w:abstractNumId w:val="12"/>
  </w:num>
  <w:num w:numId="6">
    <w:abstractNumId w:val="19"/>
  </w:num>
  <w:num w:numId="7">
    <w:abstractNumId w:val="2"/>
  </w:num>
  <w:num w:numId="8">
    <w:abstractNumId w:val="16"/>
  </w:num>
  <w:num w:numId="9">
    <w:abstractNumId w:val="13"/>
  </w:num>
  <w:num w:numId="10">
    <w:abstractNumId w:val="27"/>
  </w:num>
  <w:num w:numId="11">
    <w:abstractNumId w:val="30"/>
  </w:num>
  <w:num w:numId="12">
    <w:abstractNumId w:val="14"/>
  </w:num>
  <w:num w:numId="13">
    <w:abstractNumId w:val="24"/>
  </w:num>
  <w:num w:numId="14">
    <w:abstractNumId w:val="1"/>
  </w:num>
  <w:num w:numId="15">
    <w:abstractNumId w:val="9"/>
  </w:num>
  <w:num w:numId="16">
    <w:abstractNumId w:val="5"/>
  </w:num>
  <w:num w:numId="17">
    <w:abstractNumId w:val="10"/>
  </w:num>
  <w:num w:numId="18">
    <w:abstractNumId w:val="26"/>
  </w:num>
  <w:num w:numId="19">
    <w:abstractNumId w:val="4"/>
  </w:num>
  <w:num w:numId="20">
    <w:abstractNumId w:val="22"/>
  </w:num>
  <w:num w:numId="21">
    <w:abstractNumId w:val="29"/>
  </w:num>
  <w:num w:numId="22">
    <w:abstractNumId w:val="28"/>
  </w:num>
  <w:num w:numId="23">
    <w:abstractNumId w:val="11"/>
  </w:num>
  <w:num w:numId="24">
    <w:abstractNumId w:val="3"/>
  </w:num>
  <w:num w:numId="25">
    <w:abstractNumId w:val="31"/>
  </w:num>
  <w:num w:numId="26">
    <w:abstractNumId w:val="20"/>
  </w:num>
  <w:num w:numId="27">
    <w:abstractNumId w:val="6"/>
  </w:num>
  <w:num w:numId="28">
    <w:abstractNumId w:val="18"/>
  </w:num>
  <w:num w:numId="29">
    <w:abstractNumId w:val="23"/>
  </w:num>
  <w:num w:numId="30">
    <w:abstractNumId w:val="8"/>
  </w:num>
  <w:num w:numId="31">
    <w:abstractNumId w:val="25"/>
  </w:num>
  <w:num w:numId="32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25F8B"/>
    <w:rsid w:val="00037AB9"/>
    <w:rsid w:val="00056603"/>
    <w:rsid w:val="00081E06"/>
    <w:rsid w:val="0010100B"/>
    <w:rsid w:val="001017B3"/>
    <w:rsid w:val="00114E2B"/>
    <w:rsid w:val="00117841"/>
    <w:rsid w:val="00192273"/>
    <w:rsid w:val="001C1C2B"/>
    <w:rsid w:val="001E002A"/>
    <w:rsid w:val="0021276E"/>
    <w:rsid w:val="00214971"/>
    <w:rsid w:val="00231DC2"/>
    <w:rsid w:val="002430DD"/>
    <w:rsid w:val="00297826"/>
    <w:rsid w:val="002C3EE8"/>
    <w:rsid w:val="002E021A"/>
    <w:rsid w:val="002E3ED2"/>
    <w:rsid w:val="00303FA8"/>
    <w:rsid w:val="0030477E"/>
    <w:rsid w:val="00307568"/>
    <w:rsid w:val="003173F4"/>
    <w:rsid w:val="00344414"/>
    <w:rsid w:val="00363481"/>
    <w:rsid w:val="00373F8D"/>
    <w:rsid w:val="00393207"/>
    <w:rsid w:val="003A29D0"/>
    <w:rsid w:val="003A3118"/>
    <w:rsid w:val="003C3ECC"/>
    <w:rsid w:val="003C5E3E"/>
    <w:rsid w:val="003D18B3"/>
    <w:rsid w:val="003E567C"/>
    <w:rsid w:val="00401103"/>
    <w:rsid w:val="00401D89"/>
    <w:rsid w:val="00464951"/>
    <w:rsid w:val="004B2CDD"/>
    <w:rsid w:val="004C1AF9"/>
    <w:rsid w:val="004D2038"/>
    <w:rsid w:val="004F1073"/>
    <w:rsid w:val="0050207E"/>
    <w:rsid w:val="0054410F"/>
    <w:rsid w:val="0054450F"/>
    <w:rsid w:val="00547325"/>
    <w:rsid w:val="005578BA"/>
    <w:rsid w:val="00586744"/>
    <w:rsid w:val="005F3F67"/>
    <w:rsid w:val="006417E1"/>
    <w:rsid w:val="006A671E"/>
    <w:rsid w:val="006B0678"/>
    <w:rsid w:val="007024E9"/>
    <w:rsid w:val="00727FAA"/>
    <w:rsid w:val="0073330A"/>
    <w:rsid w:val="00734574"/>
    <w:rsid w:val="00755F3A"/>
    <w:rsid w:val="00755F54"/>
    <w:rsid w:val="007847B4"/>
    <w:rsid w:val="00785F0F"/>
    <w:rsid w:val="007964C4"/>
    <w:rsid w:val="00800DFA"/>
    <w:rsid w:val="008217FA"/>
    <w:rsid w:val="00826DF8"/>
    <w:rsid w:val="008274DE"/>
    <w:rsid w:val="00870E52"/>
    <w:rsid w:val="008B33BC"/>
    <w:rsid w:val="008B6F44"/>
    <w:rsid w:val="008B770A"/>
    <w:rsid w:val="008F453A"/>
    <w:rsid w:val="00906319"/>
    <w:rsid w:val="009536CC"/>
    <w:rsid w:val="009650E1"/>
    <w:rsid w:val="00967636"/>
    <w:rsid w:val="009B0D1C"/>
    <w:rsid w:val="009B7B58"/>
    <w:rsid w:val="009D4243"/>
    <w:rsid w:val="009F229A"/>
    <w:rsid w:val="00A42573"/>
    <w:rsid w:val="00A65C9E"/>
    <w:rsid w:val="00AC0D86"/>
    <w:rsid w:val="00AD4E3E"/>
    <w:rsid w:val="00AE57CE"/>
    <w:rsid w:val="00B05836"/>
    <w:rsid w:val="00B34E3D"/>
    <w:rsid w:val="00BA2AE1"/>
    <w:rsid w:val="00BA530B"/>
    <w:rsid w:val="00BB4B98"/>
    <w:rsid w:val="00BC428B"/>
    <w:rsid w:val="00C135C4"/>
    <w:rsid w:val="00C21BA0"/>
    <w:rsid w:val="00C35878"/>
    <w:rsid w:val="00C571D7"/>
    <w:rsid w:val="00C60A46"/>
    <w:rsid w:val="00C7360A"/>
    <w:rsid w:val="00CB6624"/>
    <w:rsid w:val="00CB6ABA"/>
    <w:rsid w:val="00CB73F4"/>
    <w:rsid w:val="00CF0AE3"/>
    <w:rsid w:val="00D217B4"/>
    <w:rsid w:val="00D21FF7"/>
    <w:rsid w:val="00D933AC"/>
    <w:rsid w:val="00DB0189"/>
    <w:rsid w:val="00E71B3C"/>
    <w:rsid w:val="00E76D17"/>
    <w:rsid w:val="00E85A50"/>
    <w:rsid w:val="00E95FDD"/>
    <w:rsid w:val="00EA6F06"/>
    <w:rsid w:val="00EC1940"/>
    <w:rsid w:val="00ED3D17"/>
    <w:rsid w:val="00EE209C"/>
    <w:rsid w:val="00F209EC"/>
    <w:rsid w:val="00F44BB2"/>
    <w:rsid w:val="00F6254A"/>
    <w:rsid w:val="00F62B1B"/>
    <w:rsid w:val="00F877E2"/>
    <w:rsid w:val="00F94EE8"/>
    <w:rsid w:val="00F97929"/>
    <w:rsid w:val="00FB7B01"/>
    <w:rsid w:val="00FC1FBC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List Paragraph"/>
    <w:basedOn w:val="a"/>
    <w:uiPriority w:val="34"/>
    <w:qFormat/>
    <w:rsid w:val="00F44BB2"/>
    <w:pPr>
      <w:spacing w:after="200" w:line="276" w:lineRule="auto"/>
      <w:ind w:left="720"/>
      <w:contextualSpacing/>
    </w:pPr>
  </w:style>
  <w:style w:type="paragraph" w:styleId="ac">
    <w:name w:val="Normal (Web)"/>
    <w:basedOn w:val="a"/>
    <w:uiPriority w:val="99"/>
    <w:unhideWhenUsed/>
    <w:rsid w:val="0029782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29782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0100B"/>
  </w:style>
  <w:style w:type="paragraph" w:styleId="ad">
    <w:name w:val="Balloon Text"/>
    <w:basedOn w:val="a"/>
    <w:link w:val="ae"/>
    <w:rsid w:val="001178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17841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117841"/>
    <w:pPr>
      <w:widowControl w:val="0"/>
      <w:spacing w:before="1"/>
      <w:ind w:left="102"/>
      <w:outlineLvl w:val="1"/>
    </w:pPr>
    <w:rPr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ru/book/ISBN97859704327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1792-C110-4B11-BAC3-483F13C6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3692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2015-02-14T09:31:00Z</cp:lastPrinted>
  <dcterms:created xsi:type="dcterms:W3CDTF">2019-11-16T19:18:00Z</dcterms:created>
  <dcterms:modified xsi:type="dcterms:W3CDTF">2019-11-16T19:18:00Z</dcterms:modified>
</cp:coreProperties>
</file>