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785"/>
        <w:gridCol w:w="4786"/>
      </w:tblGrid>
      <w:tr w:rsidR="005C5CCE" w:rsidRPr="008E5DA4" w:rsidTr="008E7C4D">
        <w:tc>
          <w:tcPr>
            <w:tcW w:w="4785" w:type="dxa"/>
          </w:tcPr>
          <w:p w:rsidR="005C5CCE" w:rsidRPr="008E5DA4" w:rsidRDefault="005C5CC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C5CCE" w:rsidRPr="008E5DA4" w:rsidRDefault="005C5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DA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5C5CCE" w:rsidRPr="008E5DA4" w:rsidTr="008E7C4D">
        <w:tc>
          <w:tcPr>
            <w:tcW w:w="4785" w:type="dxa"/>
          </w:tcPr>
          <w:p w:rsidR="005C5CCE" w:rsidRPr="008E5DA4" w:rsidRDefault="005C5CC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C5CCE" w:rsidRPr="008E5DA4" w:rsidRDefault="005C5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DA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ИПО</w:t>
            </w:r>
          </w:p>
          <w:p w:rsidR="005C5CCE" w:rsidRPr="008E5DA4" w:rsidRDefault="005C5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DA4">
              <w:rPr>
                <w:rFonts w:ascii="Times New Roman" w:hAnsi="Times New Roman" w:cs="Times New Roman"/>
                <w:sz w:val="28"/>
                <w:szCs w:val="28"/>
              </w:rPr>
              <w:t>профессор                        В.В.Викторов</w:t>
            </w:r>
          </w:p>
          <w:p w:rsidR="005C5CCE" w:rsidRPr="008E5DA4" w:rsidRDefault="005C5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DA4">
              <w:rPr>
                <w:rFonts w:ascii="Times New Roman" w:hAnsi="Times New Roman" w:cs="Times New Roman"/>
                <w:sz w:val="28"/>
                <w:szCs w:val="28"/>
              </w:rPr>
              <w:t>«____»__________2013г.</w:t>
            </w:r>
          </w:p>
        </w:tc>
      </w:tr>
    </w:tbl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>Билеты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 xml:space="preserve"> для проведения итоговой государственной аттестации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 xml:space="preserve"> курсантов цикла ПП  </w:t>
      </w:r>
      <w:r w:rsidR="00D74874" w:rsidRPr="00D74874">
        <w:rPr>
          <w:rFonts w:ascii="Times New Roman" w:hAnsi="Times New Roman" w:cs="Times New Roman"/>
          <w:b/>
          <w:sz w:val="28"/>
          <w:szCs w:val="28"/>
        </w:rPr>
        <w:t xml:space="preserve">576 </w:t>
      </w:r>
      <w:r w:rsidR="00D74874">
        <w:rPr>
          <w:rFonts w:ascii="Times New Roman" w:hAnsi="Times New Roman" w:cs="Times New Roman"/>
          <w:b/>
          <w:sz w:val="28"/>
          <w:szCs w:val="28"/>
        </w:rPr>
        <w:t>ч</w:t>
      </w:r>
      <w:r w:rsidRPr="008E5DA4">
        <w:rPr>
          <w:rFonts w:ascii="Times New Roman" w:hAnsi="Times New Roman" w:cs="Times New Roman"/>
          <w:b/>
          <w:sz w:val="28"/>
          <w:szCs w:val="28"/>
        </w:rPr>
        <w:t xml:space="preserve"> «Ревматология»</w:t>
      </w:r>
    </w:p>
    <w:p w:rsidR="008E7C4D" w:rsidRDefault="008E7C4D" w:rsidP="008E5DA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5DA4" w:rsidRPr="008E5DA4" w:rsidRDefault="008E5DA4" w:rsidP="008E5DA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B2C" w:rsidRPr="008E5DA4" w:rsidRDefault="00064B2C" w:rsidP="00064B2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8E5DA4">
        <w:rPr>
          <w:rFonts w:ascii="Times New Roman" w:hAnsi="Times New Roman" w:cs="Times New Roman"/>
          <w:sz w:val="28"/>
          <w:szCs w:val="28"/>
        </w:rPr>
        <w:t>Разрешено заседанием ЦМК</w:t>
      </w:r>
    </w:p>
    <w:p w:rsidR="00D74874" w:rsidRDefault="00064B2C" w:rsidP="00064B2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7487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E5DA4">
        <w:rPr>
          <w:rFonts w:ascii="Times New Roman" w:hAnsi="Times New Roman" w:cs="Times New Roman"/>
          <w:sz w:val="28"/>
          <w:szCs w:val="28"/>
        </w:rPr>
        <w:t xml:space="preserve">терапевтического профиля ИПО </w:t>
      </w:r>
      <w:r w:rsidR="00D74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B2C" w:rsidRPr="008E5DA4" w:rsidRDefault="00D74874" w:rsidP="00064B2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64B2C" w:rsidRPr="008E5DA4">
        <w:rPr>
          <w:rFonts w:ascii="Times New Roman" w:hAnsi="Times New Roman" w:cs="Times New Roman"/>
          <w:sz w:val="28"/>
          <w:szCs w:val="28"/>
        </w:rPr>
        <w:t>БГМУ</w:t>
      </w:r>
    </w:p>
    <w:p w:rsidR="00064B2C" w:rsidRPr="008E5DA4" w:rsidRDefault="00064B2C" w:rsidP="00064B2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7487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5DA4">
        <w:rPr>
          <w:rFonts w:ascii="Times New Roman" w:hAnsi="Times New Roman" w:cs="Times New Roman"/>
          <w:sz w:val="28"/>
          <w:szCs w:val="28"/>
        </w:rPr>
        <w:t xml:space="preserve">протокол №  </w:t>
      </w:r>
      <w:r w:rsidR="00D7487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hAnsi="Times New Roman" w:cs="Times New Roman"/>
          <w:sz w:val="28"/>
          <w:szCs w:val="28"/>
        </w:rPr>
        <w:t xml:space="preserve">  от</w:t>
      </w:r>
      <w:r w:rsidR="00D74874">
        <w:rPr>
          <w:rFonts w:ascii="Times New Roman" w:hAnsi="Times New Roman" w:cs="Times New Roman"/>
          <w:sz w:val="28"/>
          <w:szCs w:val="28"/>
        </w:rPr>
        <w:t xml:space="preserve"> 22.01.13 г</w:t>
      </w:r>
      <w:r w:rsidRPr="008E5DA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71C" w:rsidRPr="008E5DA4" w:rsidRDefault="00A7671C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71C" w:rsidRPr="008E5DA4" w:rsidRDefault="00A7671C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>Уфа-2013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Pr="008E5DA4" w:rsidRDefault="008E5DA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71C" w:rsidRPr="008E5DA4" w:rsidRDefault="00A7671C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1</w:t>
      </w:r>
    </w:p>
    <w:p w:rsidR="00A7671C" w:rsidRPr="008E5DA4" w:rsidRDefault="00A7671C" w:rsidP="00A7671C">
      <w:pPr>
        <w:shd w:val="clear" w:color="auto" w:fill="FFFFFF"/>
        <w:spacing w:after="0" w:line="36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Диагностика (лабораторная, рентгенологическая, </w:t>
      </w:r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морфологическая) 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ревматоидного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артрита.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Значение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ревматоидного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фактора в диагно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  <w:t xml:space="preserve">стике, особенности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серонегативного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тоидного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артрита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671C" w:rsidRPr="008E5DA4" w:rsidRDefault="00A7671C" w:rsidP="00A76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Иммунологические методы диагностики в рев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матологии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>Ревматическая лихорадка. Этиология, патогенез, эпидемиология и классификация острой ревматической лихорадки</w:t>
      </w:r>
    </w:p>
    <w:p w:rsidR="004B3284" w:rsidRDefault="004B3284" w:rsidP="008E5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DA4" w:rsidRPr="008E5DA4" w:rsidRDefault="008E5DA4" w:rsidP="008E5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A7671C" w:rsidRDefault="00A7671C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Pr="008E5DA4" w:rsidRDefault="008E5DA4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671C" w:rsidRPr="008E5DA4" w:rsidRDefault="00A7671C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2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Базисные препараты. Критерии эффективно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сти базисного лечения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ревматоидного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артри</w:t>
      </w:r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та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Общие вопросы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рентгеносемиотики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ревматиче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ских заболеваний</w:t>
      </w:r>
    </w:p>
    <w:p w:rsidR="00A7671C" w:rsidRPr="008E5DA4" w:rsidRDefault="00A7671C" w:rsidP="00A7671C">
      <w:pPr>
        <w:shd w:val="clear" w:color="auto" w:fill="FFFFFF"/>
        <w:spacing w:line="36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3.</w:t>
      </w:r>
      <w:r w:rsidRPr="008E5D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Подагра. Общие аспекты.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Критерии диагноза. Дифференциальный диаг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ноз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Лечение острого подагрического приступа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Медикаментозный контроль уровня мочевой кислоты в крови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Диета при подагре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7C4D" w:rsidRDefault="008E7C4D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Pr="004B3284" w:rsidRDefault="004B3284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P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A7671C" w:rsidRPr="008E5DA4">
        <w:rPr>
          <w:rFonts w:ascii="Times New Roman" w:hAnsi="Times New Roman" w:cs="Times New Roman"/>
          <w:sz w:val="28"/>
          <w:szCs w:val="28"/>
        </w:rPr>
        <w:t>3</w:t>
      </w:r>
    </w:p>
    <w:p w:rsidR="008E7C4D" w:rsidRPr="008E5DA4" w:rsidRDefault="008E7C4D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Общие вопросы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рентгеносемиотики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ревматиче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ских заболеваний</w:t>
      </w:r>
    </w:p>
    <w:p w:rsidR="008E7C4D" w:rsidRPr="008E5DA4" w:rsidRDefault="008E7C4D" w:rsidP="008E7C4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Глюкокортикостероиды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Классификация. Механизм действия. Фармакология.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Фармакокинетика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Взаимодействия с другими лекарственными средствами. 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Глюкокортикостероиды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для парентерального применения (</w:t>
      </w:r>
      <w:proofErr w:type="spellStart"/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пульс-терапии</w:t>
      </w:r>
      <w:proofErr w:type="spellEnd"/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E7C4D" w:rsidRPr="008E5DA4" w:rsidRDefault="008E7C4D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Геморрагический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васкулит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(пурпура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Шенлейна-Геноха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линика. Диагностика. Лечение</w:t>
      </w:r>
    </w:p>
    <w:p w:rsidR="008E5DA4" w:rsidRDefault="008E5DA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Pr="001E07B4" w:rsidRDefault="004B3284" w:rsidP="004B32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71C" w:rsidRPr="008E5DA4" w:rsidRDefault="00A7671C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4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Трудовая реабилитация больных ревматическими </w:t>
      </w:r>
      <w:r w:rsidRPr="008E5DA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заболеваниями</w:t>
      </w:r>
    </w:p>
    <w:p w:rsidR="00A7671C" w:rsidRPr="008E5DA4" w:rsidRDefault="00A7671C" w:rsidP="00A76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Остеоартоз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Диагностика и дифференциальная диагности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  <w:t>ка.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Лечение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остеоартроза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Роль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немедикаментозных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методов (разгрузка 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суставов, мышечное развитие, коррекция плоскостопия)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>.  Р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еабилитация и санаторно-курортное лечение. Показания к хирургическому лечению и его </w:t>
      </w:r>
      <w:r w:rsidRPr="008E5DA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виды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671C" w:rsidRPr="008E5DA4" w:rsidRDefault="00A7671C" w:rsidP="00A767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Системная красная волчанка.  Основные клинические синдромы. Лечение. Основные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рименение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глюкокортикостероидов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цитостатиков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  Применение других лекарственных препаратов</w:t>
      </w:r>
    </w:p>
    <w:p w:rsidR="00A7671C" w:rsidRDefault="00A7671C" w:rsidP="00A767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3284" w:rsidRPr="001E07B4" w:rsidRDefault="004B3284" w:rsidP="004B32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B3284" w:rsidRPr="008E5DA4" w:rsidRDefault="004B3284" w:rsidP="00A767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84" w:rsidRDefault="004B328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A7671C" w:rsidRPr="008E5DA4">
        <w:rPr>
          <w:rFonts w:ascii="Times New Roman" w:hAnsi="Times New Roman" w:cs="Times New Roman"/>
          <w:sz w:val="28"/>
          <w:szCs w:val="28"/>
        </w:rPr>
        <w:t>5</w:t>
      </w:r>
    </w:p>
    <w:p w:rsidR="008E7C4D" w:rsidRPr="008E5DA4" w:rsidRDefault="008E7C4D" w:rsidP="008E7C4D">
      <w:pPr>
        <w:shd w:val="clear" w:color="auto" w:fill="FFFFFF"/>
        <w:spacing w:after="0" w:line="360" w:lineRule="auto"/>
        <w:ind w:left="19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Лабораторные методы оценки активности вос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паления при ревматических заболеваниях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Острофазовые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показатели (СОЭ, </w:t>
      </w:r>
      <w:proofErr w:type="spellStart"/>
      <w:proofErr w:type="gram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С-реактивный</w:t>
      </w:r>
      <w:proofErr w:type="spellEnd"/>
      <w:proofErr w:type="gram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белок и др.)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7C4D" w:rsidRPr="008E5DA4" w:rsidRDefault="008E7C4D" w:rsidP="008E7C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Цитостатики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лассификация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Фармакология.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Фармакокинетика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 Взаимодействия с другими лекарственными средствами. Выбор препарата и дозы при отдельных ревматических заболеваниях</w:t>
      </w:r>
    </w:p>
    <w:p w:rsidR="008E7C4D" w:rsidRDefault="008E7C4D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Неотложная терапия дыхательных расстройств и нарушений глотания при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полимиозите</w:t>
      </w:r>
      <w:proofErr w:type="spellEnd"/>
      <w:r w:rsidR="004B32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284" w:rsidRDefault="004B3284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3284" w:rsidRPr="001E07B4" w:rsidRDefault="004B3284" w:rsidP="004B32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8E7C4D" w:rsidRPr="008E5DA4" w:rsidRDefault="008E7C4D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</w:t>
      </w:r>
      <w:r w:rsidR="00A7671C" w:rsidRPr="008E5DA4">
        <w:rPr>
          <w:rFonts w:ascii="Times New Roman" w:hAnsi="Times New Roman" w:cs="Times New Roman"/>
          <w:sz w:val="28"/>
          <w:szCs w:val="28"/>
        </w:rPr>
        <w:t>6</w:t>
      </w:r>
    </w:p>
    <w:p w:rsidR="008E7C4D" w:rsidRPr="008E5DA4" w:rsidRDefault="008E7C4D" w:rsidP="008E7C4D">
      <w:pPr>
        <w:shd w:val="clear" w:color="auto" w:fill="FFFFFF"/>
        <w:spacing w:after="0" w:line="360" w:lineRule="auto"/>
        <w:ind w:left="29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Методы морфологического исследования в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ревматологии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proofErr w:type="gram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иопсия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органов и тканей при ревматических </w:t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заболеваниях. Показания. Техника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7C4D" w:rsidRPr="008E5DA4" w:rsidRDefault="008E7C4D" w:rsidP="008E7C4D">
      <w:pPr>
        <w:shd w:val="clear" w:color="auto" w:fill="FFFFFF"/>
        <w:spacing w:after="0" w:line="36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Лабораторные методы оценки воспалительного </w:t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поражения скелетных мышц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Лабораторные методы оценки состояния обмена костной ткани</w:t>
      </w:r>
    </w:p>
    <w:p w:rsidR="008E7C4D" w:rsidRPr="008E5DA4" w:rsidRDefault="008E7C4D" w:rsidP="008E7C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Остеопороз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Клиника. Методы диагностики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Профилактика. Лечение</w:t>
      </w:r>
    </w:p>
    <w:p w:rsidR="008E7C4D" w:rsidRPr="008E5DA4" w:rsidRDefault="008E7C4D" w:rsidP="008E7C4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DA4" w:rsidRPr="004B3284" w:rsidRDefault="004B3284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A7671C" w:rsidRPr="008E5DA4">
        <w:rPr>
          <w:rFonts w:ascii="Times New Roman" w:hAnsi="Times New Roman" w:cs="Times New Roman"/>
          <w:sz w:val="28"/>
          <w:szCs w:val="28"/>
        </w:rPr>
        <w:t>7</w:t>
      </w:r>
    </w:p>
    <w:p w:rsidR="008E7C4D" w:rsidRPr="008E5DA4" w:rsidRDefault="008E7C4D" w:rsidP="008E7C4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Синдром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Шегрена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Клиника. Методы диагностики.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Профилактика. Лечение</w:t>
      </w:r>
    </w:p>
    <w:p w:rsidR="008E7C4D" w:rsidRPr="008E5DA4" w:rsidRDefault="008E7C4D" w:rsidP="008E7C4D">
      <w:pPr>
        <w:shd w:val="clear" w:color="auto" w:fill="FFFFFF"/>
        <w:spacing w:after="0" w:line="360" w:lineRule="auto"/>
        <w:ind w:lef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>Неотложная терапия при острой подагрической почке.</w:t>
      </w:r>
    </w:p>
    <w:p w:rsidR="008E7C4D" w:rsidRDefault="008E7C4D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Дифференциальная диагностика воспалительных и дегенеративных </w:t>
      </w:r>
      <w:proofErr w:type="gramStart"/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поражении</w:t>
      </w:r>
      <w:proofErr w:type="gramEnd"/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суставов</w:t>
      </w:r>
    </w:p>
    <w:p w:rsidR="004B3284" w:rsidRDefault="004B3284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284" w:rsidRPr="001E07B4" w:rsidRDefault="004B3284" w:rsidP="004B32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8E7C4D" w:rsidRDefault="008E7C4D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P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8</w:t>
      </w:r>
    </w:p>
    <w:p w:rsidR="008E7C4D" w:rsidRPr="008E5DA4" w:rsidRDefault="008E7C4D" w:rsidP="008E7C4D">
      <w:pPr>
        <w:shd w:val="clear" w:color="auto" w:fill="FFFFFF"/>
        <w:spacing w:after="0" w:line="360" w:lineRule="auto"/>
        <w:ind w:left="5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Анкилозирующий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спондилоартрит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Этиология. Патогенез. Эпидемиология. Роль генетической предрасположенности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Клиническая картина поражения позвоноч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ника и периферических суставов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Внесуставные проявления (поражение лег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ких,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сердечно-сосудистой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системы, глаз)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7C4D" w:rsidRPr="008E5DA4" w:rsidRDefault="008E7C4D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Рентгенологические методы исследования,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применяемые в ревматологии. Диагностические </w:t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возможности и ограничения</w:t>
      </w:r>
    </w:p>
    <w:p w:rsidR="0057077A" w:rsidRDefault="008E7C4D" w:rsidP="00570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Остеоартоз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5D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Классификация.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Номенклатура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Э</w:t>
      </w:r>
      <w:proofErr w:type="gramEnd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пидемиология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 Факторы риска при отдель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ных формах</w:t>
      </w:r>
      <w:r w:rsidR="0057077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8E5DA4" w:rsidRPr="0057077A" w:rsidRDefault="0057077A" w:rsidP="00570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8E5DA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Pr="008E5DA4" w:rsidRDefault="008E5DA4" w:rsidP="008E7C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A7671C" w:rsidRPr="008E5DA4" w:rsidRDefault="00A7671C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9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Патогенез воспаления. Основные механизмы</w:t>
      </w:r>
    </w:p>
    <w:p w:rsidR="00A7671C" w:rsidRPr="008E5DA4" w:rsidRDefault="00A7671C" w:rsidP="00A767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Основные группы противоревматических средств. Нестероидные противовоспалительные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препараты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лассификация.Механизм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действия.Значение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ингибиции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активности циклооксигеназы-2. Селективность действия отдельных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препаратов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.Ф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армакокинетика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Взаимодействия с другими лекарственными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обочные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действия, их механизм. Профилактика и лечение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3.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>Неотложная терапия при волчаночном кризисе</w:t>
      </w:r>
    </w:p>
    <w:p w:rsidR="008E5DA4" w:rsidRDefault="00A7671C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77A" w:rsidRPr="001E07B4" w:rsidRDefault="0057077A" w:rsidP="00570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57077A" w:rsidRDefault="0057077A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71C" w:rsidRPr="008E5DA4" w:rsidRDefault="00A7671C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10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Структура ревматологической службы, организа</w:t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ция работы главных ревматологов и ревматологи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ческих центров</w:t>
      </w:r>
    </w:p>
    <w:p w:rsidR="00A7671C" w:rsidRPr="008E5DA4" w:rsidRDefault="00A7671C" w:rsidP="00A76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Псориатический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артрит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Этиология. Патогенез. Эпидемиология. Связь </w:t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 кожными проявлениями псориаза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Клиническая картина, клинико-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рентгенологические варианты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Диагностика и дифференциальная диагности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ка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Лечение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Хондропротективные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препараты</w:t>
      </w:r>
    </w:p>
    <w:p w:rsidR="00A7671C" w:rsidRDefault="00A7671C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57077A" w:rsidRP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A7671C" w:rsidRPr="008E5DA4">
        <w:rPr>
          <w:rFonts w:ascii="Times New Roman" w:hAnsi="Times New Roman" w:cs="Times New Roman"/>
          <w:sz w:val="28"/>
          <w:szCs w:val="28"/>
        </w:rPr>
        <w:t>11</w:t>
      </w:r>
    </w:p>
    <w:p w:rsidR="008E7C4D" w:rsidRPr="008E5DA4" w:rsidRDefault="008E7C4D" w:rsidP="008E7C4D">
      <w:pPr>
        <w:shd w:val="clear" w:color="auto" w:fill="FFFFFF"/>
        <w:spacing w:after="0" w:line="360" w:lineRule="auto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Анкилозирующий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спондилоартрит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Диагностика и дифференциальная диагности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ка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Течение. Особенности клинических проявле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  <w:t>ний у женщин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Осложнения (асептические некрозы костей, амилоидоз)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Лечение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7C4D" w:rsidRPr="008E5DA4" w:rsidRDefault="008E7C4D" w:rsidP="008E7C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Немедикаментозные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методы лечения и реабилитации больных ревматическими заболеваниями. Физические методы лечения ревматических заболеваний. Аппаратная физиотерапия. Лазеротерапия. Иглорефлексотерапия. Мануальная терапия. Другие методы физиотерапии. Лечебная гимнастика при ревматических заболеваниях. Санаторно-курортное лечение,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гидро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- и бальнеотерапия при ревматических заболеваниях</w:t>
      </w:r>
    </w:p>
    <w:p w:rsidR="008E7C4D" w:rsidRPr="008E5DA4" w:rsidRDefault="008E7C4D" w:rsidP="008E7C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>Реабилитация больных ревматическими заболеваниями</w:t>
      </w:r>
    </w:p>
    <w:p w:rsid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Pr="001E07B4" w:rsidRDefault="0057077A" w:rsidP="00570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8E5DA4" w:rsidRDefault="008E5DA4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77A" w:rsidRDefault="0057077A" w:rsidP="005707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1</w:t>
      </w:r>
      <w:r w:rsidR="00A7671C" w:rsidRPr="008E5DA4">
        <w:rPr>
          <w:rFonts w:ascii="Times New Roman" w:hAnsi="Times New Roman" w:cs="Times New Roman"/>
          <w:sz w:val="28"/>
          <w:szCs w:val="28"/>
        </w:rPr>
        <w:t>2</w:t>
      </w:r>
    </w:p>
    <w:p w:rsidR="008E7C4D" w:rsidRPr="008E5DA4" w:rsidRDefault="008E7C4D" w:rsidP="008E7C4D">
      <w:pPr>
        <w:shd w:val="clear" w:color="auto" w:fill="FFFFFF"/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Временная нетрудоспособность при ревматиче</w:t>
      </w:r>
      <w:r w:rsidRPr="008E5DA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ских заболеваниях</w:t>
      </w:r>
      <w:r w:rsidRPr="008E5D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Инвалидность при ревматических заболеваниях</w:t>
      </w:r>
    </w:p>
    <w:p w:rsidR="008E7C4D" w:rsidRPr="008E5DA4" w:rsidRDefault="008E7C4D" w:rsidP="008E7C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Особенности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остеоартроза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отдельных суста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  <w:t xml:space="preserve">вов.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Гонартроз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Коксартроз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Артроз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межфаланговых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суставов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Рентгенологические стадии артроза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Лечение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остеоартроза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Значение локальной противовоспалительной терапии (локальное введение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глюкокортико-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стероидов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мази др.)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7C4D" w:rsidRDefault="008E7C4D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Ревматическая лихорадка. Клинико-лабораторные критерии активности ревматического процесса. Характеристика вариантов течения. Клиника и диагностика</w:t>
      </w:r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C4D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P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P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13</w:t>
      </w:r>
    </w:p>
    <w:p w:rsidR="008E7C4D" w:rsidRPr="008E5DA4" w:rsidRDefault="008E7C4D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Основные группы ревматологических болезней</w:t>
      </w:r>
    </w:p>
    <w:p w:rsidR="008E7C4D" w:rsidRPr="008E5DA4" w:rsidRDefault="008E7C4D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Основные клинические синдромы СКВ. Интенсивные методы терапии. Показания.</w:t>
      </w:r>
    </w:p>
    <w:p w:rsidR="008E7C4D" w:rsidRPr="008E5DA4" w:rsidRDefault="008E7C4D" w:rsidP="008E7C4D">
      <w:pPr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3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Основные клинические синдромы ССД.  Поражение внутренних органов. Клинические варианты течения. Синдром и болезнь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Рейно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 Лабораторные и инструментальные методы диагностики.  Дифференциальный диагноз</w:t>
      </w:r>
    </w:p>
    <w:p w:rsidR="00A7671C" w:rsidRDefault="00A7671C" w:rsidP="008E7C4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077A" w:rsidRP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1</w:t>
      </w:r>
      <w:r w:rsidR="00A7671C" w:rsidRPr="008E5DA4">
        <w:rPr>
          <w:rFonts w:ascii="Times New Roman" w:hAnsi="Times New Roman" w:cs="Times New Roman"/>
          <w:sz w:val="28"/>
          <w:szCs w:val="28"/>
        </w:rPr>
        <w:t>4</w:t>
      </w:r>
    </w:p>
    <w:p w:rsidR="008E7C4D" w:rsidRPr="008E5DA4" w:rsidRDefault="008E7C4D" w:rsidP="008E7C4D">
      <w:pPr>
        <w:shd w:val="clear" w:color="auto" w:fill="FFFFFF"/>
        <w:spacing w:after="0" w:line="360" w:lineRule="auto"/>
        <w:ind w:left="19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Редкие формы артритов и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артропатий</w:t>
      </w:r>
      <w:proofErr w:type="spellEnd"/>
      <w:r w:rsidRPr="008E5DA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Палиндромый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ревматизм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Рецидивирующий гидрартроз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Виллезонодулярный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синовит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Хондроматоз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суставов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Множественный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ретикулогистиоцитоз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Артропатия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Жакку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Психодермопериостоз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E7C4D" w:rsidRPr="008E5DA4" w:rsidRDefault="008E7C4D" w:rsidP="008E7C4D">
      <w:pPr>
        <w:shd w:val="clear" w:color="auto" w:fill="FFFFFF"/>
        <w:spacing w:after="0" w:line="360" w:lineRule="auto"/>
        <w:ind w:left="19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Склередедема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Бушке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 Клиника. Диагностика. Лечение</w:t>
      </w:r>
    </w:p>
    <w:p w:rsidR="008E7C4D" w:rsidRDefault="008E7C4D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Остеохондроз грудного отдела позвоночника, корешковый синдром при нем</w:t>
      </w:r>
      <w:r w:rsid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5DA4" w:rsidRDefault="008E5DA4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77A" w:rsidRPr="0057077A" w:rsidRDefault="0057077A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Pr="008E5DA4" w:rsidRDefault="008E5DA4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671C" w:rsidRPr="008E5DA4" w:rsidRDefault="00A7671C" w:rsidP="008E5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15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Стандартизация диагностики ревматических забо</w:t>
      </w:r>
      <w:r w:rsidRPr="008E5DA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леваний, проблемы и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достиже</w:t>
      </w:r>
      <w:proofErr w:type="spellEnd"/>
    </w:p>
    <w:p w:rsidR="00A7671C" w:rsidRPr="008E5DA4" w:rsidRDefault="00A7671C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Антифосфолипидный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синдром. Клиника. Диагностика. Лабораторные методы диагностики. Вторичный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антифосфолипидный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синдром. Лечение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3. 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Общие представления о системных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васкулитах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и поражениях сосудов при других ревматических заболеваниях</w:t>
      </w:r>
    </w:p>
    <w:p w:rsid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DA4" w:rsidRPr="0057077A" w:rsidRDefault="0057077A" w:rsidP="00570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</w:t>
      </w:r>
      <w:r>
        <w:rPr>
          <w:rFonts w:ascii="Times New Roman" w:eastAsia="Times New Roman" w:hAnsi="Times New Roman" w:cs="Times New Roman"/>
          <w:sz w:val="28"/>
          <w:szCs w:val="28"/>
        </w:rPr>
        <w:t>иплинам, профессор 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8E5DA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1</w:t>
      </w:r>
      <w:r w:rsidR="00A7671C" w:rsidRPr="008E5DA4">
        <w:rPr>
          <w:rFonts w:ascii="Times New Roman" w:hAnsi="Times New Roman" w:cs="Times New Roman"/>
          <w:sz w:val="28"/>
          <w:szCs w:val="28"/>
        </w:rPr>
        <w:t>6</w:t>
      </w:r>
    </w:p>
    <w:p w:rsidR="008E7C4D" w:rsidRPr="008E5DA4" w:rsidRDefault="008E7C4D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>Противовоспалительные и иммунодепрессивные средства</w:t>
      </w:r>
      <w:r w:rsidRPr="008E5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C4D" w:rsidRPr="008E5DA4" w:rsidRDefault="008E7C4D" w:rsidP="008E7C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Узелковый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полиартериит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тиология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 Морфология.  Клиническая картина. Клинические варианты. Диагностика. Лечение</w:t>
      </w:r>
    </w:p>
    <w:p w:rsidR="008E5DA4" w:rsidRDefault="008E7C4D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Гранулематоз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Вегенера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Клиника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иагностика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 Лечение</w:t>
      </w:r>
    </w:p>
    <w:p w:rsidR="0057077A" w:rsidRDefault="0057077A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Pr="001E07B4" w:rsidRDefault="0057077A" w:rsidP="00570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57077A" w:rsidRDefault="0057077A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Default="0057077A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Pr="0057077A" w:rsidRDefault="0057077A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71C" w:rsidRPr="008E5DA4" w:rsidRDefault="00A7671C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17</w:t>
      </w:r>
    </w:p>
    <w:p w:rsidR="00A7671C" w:rsidRPr="008E5DA4" w:rsidRDefault="00A7671C" w:rsidP="00A767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Международная  классификация ревматических </w:t>
      </w:r>
      <w:r w:rsidRPr="008E5DA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заболеваний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Отечественная классификация ревматических </w:t>
      </w:r>
      <w:r w:rsidRPr="008E5DA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заболеваний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Диспансеризация и вопросы медико-социальной экспертизы ССД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Дерматомиозит и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полимиозит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Этиология. Патогенез.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Патоморфология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 Классификация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>Клиническая картина</w:t>
      </w:r>
    </w:p>
    <w:p w:rsidR="008E5DA4" w:rsidRDefault="008E5DA4" w:rsidP="00A43D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Pr="0057077A" w:rsidRDefault="0057077A" w:rsidP="00570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A43D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DE0" w:rsidRPr="008E5DA4" w:rsidRDefault="00A43DE0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18</w:t>
      </w:r>
    </w:p>
    <w:p w:rsidR="00A43DE0" w:rsidRPr="008E5DA4" w:rsidRDefault="00A43DE0" w:rsidP="00A43DE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>Узловатая эритема. Клиника. Связь с другими ревматическими заболеваниями</w:t>
      </w:r>
    </w:p>
    <w:p w:rsidR="00A43DE0" w:rsidRPr="008E5DA4" w:rsidRDefault="00A43DE0" w:rsidP="00A43D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Синдром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Чарга-Стросса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Клиника.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ечение</w:t>
      </w:r>
      <w:proofErr w:type="spellEnd"/>
    </w:p>
    <w:p w:rsidR="008E5DA4" w:rsidRDefault="00A43DE0" w:rsidP="005707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3.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Общие принципы и методы лечения 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системных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васкулитов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 Противовоспалительные и иммунодепрессивные средства. Лекарственная терапия нарушений гемостаза, реологии и вязкости кр</w:t>
      </w:r>
      <w:r w:rsidR="008E5DA4">
        <w:rPr>
          <w:rFonts w:ascii="Times New Roman" w:eastAsia="Times New Roman" w:hAnsi="Times New Roman" w:cs="Times New Roman"/>
          <w:sz w:val="28"/>
          <w:szCs w:val="28"/>
        </w:rPr>
        <w:t>ови. Методы интенсивной терапии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>. Другие методы лечения</w:t>
      </w:r>
    </w:p>
    <w:p w:rsidR="0057077A" w:rsidRDefault="0057077A" w:rsidP="005707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77A" w:rsidRPr="0057077A" w:rsidRDefault="0057077A" w:rsidP="00570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71C" w:rsidRPr="008E5DA4" w:rsidRDefault="00A7671C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Билет № 1</w:t>
      </w:r>
      <w:r w:rsidR="00A43DE0" w:rsidRPr="008E5DA4">
        <w:rPr>
          <w:rFonts w:ascii="Times New Roman" w:hAnsi="Times New Roman" w:cs="Times New Roman"/>
          <w:sz w:val="28"/>
          <w:szCs w:val="28"/>
        </w:rPr>
        <w:t>9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Организация работы и консультативной помощи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ревматологических центров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Радиоизотопные методы диагностики ревмати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ческих заболеваний.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Сцинтиграфия</w:t>
      </w:r>
      <w:proofErr w:type="spellEnd"/>
    </w:p>
    <w:p w:rsidR="00A7671C" w:rsidRPr="008E5DA4" w:rsidRDefault="00A7671C" w:rsidP="00A767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Болезнь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Шегрена</w:t>
      </w:r>
      <w:proofErr w:type="spellEnd"/>
      <w:r w:rsidRPr="008E5DA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Этиология. Патогенез. Клиническая картина. Поражение экзокринных желез, </w:t>
      </w:r>
    </w:p>
    <w:p w:rsidR="00A7671C" w:rsidRPr="008E5DA4" w:rsidRDefault="00A7671C" w:rsidP="00A767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глаз. Системные проявления. Диагностика. Критерии диагноза. Дифференциальный диагноз.  </w:t>
      </w:r>
    </w:p>
    <w:p w:rsidR="008E5DA4" w:rsidRDefault="008E5DA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DA4" w:rsidRPr="0057077A" w:rsidRDefault="0057077A" w:rsidP="00570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57077A" w:rsidRDefault="0057077A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5DA4" w:rsidRPr="001E07B4" w:rsidRDefault="008E5DA4" w:rsidP="008E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5DA4" w:rsidRDefault="008E5DA4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71C" w:rsidRPr="008E5DA4" w:rsidRDefault="00A7671C" w:rsidP="008E5D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A43DE0" w:rsidRPr="008E5DA4">
        <w:rPr>
          <w:rFonts w:ascii="Times New Roman" w:hAnsi="Times New Roman" w:cs="Times New Roman"/>
          <w:sz w:val="28"/>
          <w:szCs w:val="28"/>
        </w:rPr>
        <w:t>20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1.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Организация работы ревматологических отделе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ний стационаров</w:t>
      </w:r>
    </w:p>
    <w:p w:rsidR="00A7671C" w:rsidRPr="008E5DA4" w:rsidRDefault="00A7671C" w:rsidP="00A767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2.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Болезнь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Шегрена</w:t>
      </w:r>
      <w:proofErr w:type="spellEnd"/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Лечение. Основные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окальная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терапия. Диспансеризация и вопросы медико-социальной экспертизы</w:t>
      </w: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Синдром хронической боли в нижней части спины</w:t>
      </w:r>
    </w:p>
    <w:p w:rsidR="008E7C4D" w:rsidRPr="008E5DA4" w:rsidRDefault="008E7C4D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77A" w:rsidRPr="001E07B4" w:rsidRDefault="0057077A" w:rsidP="00570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8E7C4D" w:rsidRPr="008E5DA4" w:rsidRDefault="008E7C4D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7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7C4D" w:rsidRPr="008E5DA4" w:rsidRDefault="008E7C4D" w:rsidP="008E7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F3C" w:rsidRPr="008E5DA4" w:rsidRDefault="000A6F3C">
      <w:pPr>
        <w:rPr>
          <w:sz w:val="28"/>
          <w:szCs w:val="28"/>
        </w:rPr>
      </w:pPr>
    </w:p>
    <w:sectPr w:rsidR="000A6F3C" w:rsidRPr="008E5DA4" w:rsidSect="0030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7C4D"/>
    <w:rsid w:val="00064B2C"/>
    <w:rsid w:val="0008732C"/>
    <w:rsid w:val="000A6F3C"/>
    <w:rsid w:val="0030230A"/>
    <w:rsid w:val="004B3284"/>
    <w:rsid w:val="0057077A"/>
    <w:rsid w:val="005C5CCE"/>
    <w:rsid w:val="008E5DA4"/>
    <w:rsid w:val="008E7C4D"/>
    <w:rsid w:val="009A7A0A"/>
    <w:rsid w:val="00A43DE0"/>
    <w:rsid w:val="00A7671C"/>
    <w:rsid w:val="00AE102E"/>
    <w:rsid w:val="00D7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E4BE-800A-4CAA-9F81-0859881B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2055</Words>
  <Characters>11719</Characters>
  <Application>Microsoft Office Word</Application>
  <DocSecurity>0</DocSecurity>
  <Lines>97</Lines>
  <Paragraphs>27</Paragraphs>
  <ScaleCrop>false</ScaleCrop>
  <Company/>
  <LinksUpToDate>false</LinksUpToDate>
  <CharactersWithSpaces>13747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dcterms:created xsi:type="dcterms:W3CDTF">2013-03-27T09:58:00Z</dcterms:created>
  <dcterms:modified xsi:type="dcterms:W3CDTF">2013-10-16T10:12:00Z</dcterms:modified>
</cp:coreProperties>
</file>