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6663"/>
        <w:gridCol w:w="4536"/>
      </w:tblGrid>
      <w:tr w:rsidR="00FE5F7E" w:rsidRPr="00AC1602" w:rsidTr="006D2DDB">
        <w:tc>
          <w:tcPr>
            <w:tcW w:w="11199" w:type="dxa"/>
            <w:gridSpan w:val="2"/>
          </w:tcPr>
          <w:p w:rsidR="00A83F9A" w:rsidRPr="00AC1602" w:rsidRDefault="00A83F9A" w:rsidP="00A8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  <w:r w:rsidR="005E7D73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для программ ДПП ПП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72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3F9A" w:rsidRPr="00AC1602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536" w:type="dxa"/>
          </w:tcPr>
          <w:p w:rsidR="00A83F9A" w:rsidRPr="00AC1602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Гастроэнтерология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D9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 w:rsidR="00A83F9A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ПП</w:t>
            </w:r>
          </w:p>
        </w:tc>
        <w:tc>
          <w:tcPr>
            <w:tcW w:w="4536" w:type="dxa"/>
          </w:tcPr>
          <w:p w:rsidR="00A83F9A" w:rsidRPr="00AC1602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Гастроэнтерология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Специальность допуска к ПП</w:t>
            </w:r>
            <w:bookmarkStart w:id="0" w:name="_GoBack"/>
            <w:bookmarkEnd w:id="0"/>
          </w:p>
        </w:tc>
        <w:tc>
          <w:tcPr>
            <w:tcW w:w="4536" w:type="dxa"/>
          </w:tcPr>
          <w:p w:rsidR="00A83F9A" w:rsidRPr="00AC1602" w:rsidRDefault="008B553A" w:rsidP="008B553A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Врачи, имеющие высшее образование  - специалитет по специальности «Лечебное дело» или «Педиатрия», подготовка в интернатуре и (или) ординатуре по одной из специальностей «Общая врачебная практика (семейная медицина)», «Педиатрия», «Терапия».</w:t>
            </w:r>
            <w:proofErr w:type="gramEnd"/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C1602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Год разработки</w:t>
            </w:r>
          </w:p>
        </w:tc>
        <w:tc>
          <w:tcPr>
            <w:tcW w:w="4536" w:type="dxa"/>
          </w:tcPr>
          <w:p w:rsidR="00A83F9A" w:rsidRPr="00AC1602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536" w:type="dxa"/>
          </w:tcPr>
          <w:p w:rsidR="00A83F9A" w:rsidRPr="00AC1602" w:rsidRDefault="002C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FE5F7E" w:rsidRPr="00AC1602" w:rsidTr="0064464F">
        <w:tc>
          <w:tcPr>
            <w:tcW w:w="6663" w:type="dxa"/>
          </w:tcPr>
          <w:p w:rsidR="00A84EFE" w:rsidRPr="00AC1602" w:rsidRDefault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Стоимость обучения</w:t>
            </w:r>
          </w:p>
        </w:tc>
        <w:tc>
          <w:tcPr>
            <w:tcW w:w="4536" w:type="dxa"/>
          </w:tcPr>
          <w:p w:rsidR="00A84EFE" w:rsidRPr="00AC1602" w:rsidRDefault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Основы обучения</w:t>
            </w:r>
          </w:p>
        </w:tc>
        <w:tc>
          <w:tcPr>
            <w:tcW w:w="4536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E457CE" w:rsidRPr="00AC1602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Дата утверждения программы обр</w:t>
            </w:r>
            <w:proofErr w:type="gram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рг.</w:t>
            </w:r>
          </w:p>
        </w:tc>
        <w:tc>
          <w:tcPr>
            <w:tcW w:w="4536" w:type="dxa"/>
          </w:tcPr>
          <w:p w:rsidR="00A83F9A" w:rsidRPr="00AC1602" w:rsidRDefault="003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Включает выездное обучение</w:t>
            </w:r>
          </w:p>
        </w:tc>
        <w:tc>
          <w:tcPr>
            <w:tcW w:w="4536" w:type="dxa"/>
          </w:tcPr>
          <w:p w:rsidR="00A83F9A" w:rsidRPr="00AC1602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 w:rsidP="00FE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 </w:t>
            </w:r>
          </w:p>
        </w:tc>
        <w:tc>
          <w:tcPr>
            <w:tcW w:w="4536" w:type="dxa"/>
          </w:tcPr>
          <w:p w:rsidR="00A83F9A" w:rsidRPr="00AC1602" w:rsidRDefault="00775BB6" w:rsidP="0064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предусматривает подготовку квалифицированных врачей гастроэнтерологов, подготовку к аккредитации, </w:t>
            </w:r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состоит из 13 учебных модулей  по актуальным вопросам гастроэнтерологии</w:t>
            </w:r>
            <w:proofErr w:type="gramStart"/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смежных разделов и </w:t>
            </w:r>
            <w:proofErr w:type="spellStart"/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симуляционного</w:t>
            </w:r>
            <w:proofErr w:type="spellEnd"/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курса</w:t>
            </w:r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(модуль 1 «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социальной гигиены и организация гастроэнтерологической помощи населению. </w:t>
            </w:r>
            <w:proofErr w:type="gramStart"/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клинической гастроэнтерологии</w:t>
            </w:r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»,  модуль 2 «</w:t>
            </w:r>
            <w:r w:rsidR="0064464F" w:rsidRPr="00AC1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исследования органов пищеварения</w:t>
            </w:r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модуль 3 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«Болезни пищевода», модуль 4 «</w:t>
            </w:r>
            <w:r w:rsidR="0064464F" w:rsidRPr="00AC160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Болезни желудка и двенадцатиперстной кишки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5 «</w:t>
            </w:r>
            <w:r w:rsidR="0064464F" w:rsidRPr="00AC160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Болезни печени, желчного пузыря и желчевыводящих путей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6 «</w:t>
            </w:r>
            <w:r w:rsidR="0064464F" w:rsidRPr="00AC160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Болезни поджелудочной железы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7  «Болезни кишечника», модуль 8 «</w:t>
            </w:r>
            <w:r w:rsidR="0064464F" w:rsidRPr="00AC160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Опухолевые заболевания органов пищеварения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9 «</w:t>
            </w:r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Интенсивная терапия и реанимация при неотложных состояниях в гастроэнтерологии</w:t>
            </w:r>
            <w:r w:rsidR="0064464F" w:rsidRPr="00AC1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модуль 10 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«Отдельные вопросы</w:t>
            </w:r>
            <w:proofErr w:type="gramEnd"/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смежной патологии», модуль 11 «</w:t>
            </w:r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Диетотерапия заболеваний органов пищеварения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», модуль 12 «</w:t>
            </w:r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Фармакология в гастроэнтерологии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модуль 13 </w:t>
            </w:r>
            <w:r w:rsidR="0064464F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«Обучающий </w:t>
            </w:r>
            <w:proofErr w:type="spellStart"/>
            <w:r w:rsidR="0064464F"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="0064464F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курс»</w:t>
            </w:r>
            <w:proofErr w:type="gramStart"/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включает цикл лекций и семинарских занятий по самым актуальным проблемам современной гастроэнтерологии. Практические занятия 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стажировка 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на базе многопрофильной клинической 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больницы со специализированным гастроэнтерологическим, </w:t>
            </w:r>
            <w:proofErr w:type="spell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гастрохирургическим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эндоскопическим, рентгенохирургическим отделениями, отделением трансплантации органов, а также отделениями ультразвуковой диагностики и компьютерной и </w:t>
            </w:r>
            <w:proofErr w:type="spell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магнитнорезонансной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томографии. </w:t>
            </w:r>
            <w:proofErr w:type="spellStart"/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реализуется на базе Федерального аккредитационного центра 3 уровня ФГБОУ ВО БГМУ. 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обучения позволяют в полной мере освоить  компетенции, которыми должен владеть врач-гастроэнтеролог 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профессиональным стандартом Врач-гастроэнтеролог.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Основной преподавательский состав - зав. кафедрой, профессор, академик АН РБ Бакиров А.Б., проф. Калимуллина Д.Х., проф. </w:t>
            </w:r>
            <w:proofErr w:type="spell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Э.Х., проф. </w:t>
            </w:r>
            <w:proofErr w:type="spell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Гимева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З.Ф., доц. </w:t>
            </w:r>
            <w:proofErr w:type="spell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Е.Р.</w:t>
            </w:r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проф. Ширяева Г.П., </w:t>
            </w:r>
            <w:proofErr w:type="spellStart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доц</w:t>
            </w:r>
            <w:proofErr w:type="spellEnd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Г.А., проф. </w:t>
            </w:r>
            <w:proofErr w:type="spellStart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Мурзабаева</w:t>
            </w:r>
            <w:proofErr w:type="spellEnd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Р.Т., проф</w:t>
            </w:r>
            <w:proofErr w:type="gramStart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 О.Н.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обучения</w:t>
            </w:r>
          </w:p>
          <w:p w:rsidR="007E1659" w:rsidRPr="00AC1602" w:rsidRDefault="007E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3F9A" w:rsidRPr="00AC1602" w:rsidRDefault="00B811DD" w:rsidP="00DB40F3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t>Планируемые результаты обучения направлены на получение новых компетенций, необходимых для оказания медицинской помощи по профилю «Гастроэнтерология</w:t>
            </w:r>
            <w:r w:rsidR="00DB40F3" w:rsidRPr="00AC1602">
              <w:t xml:space="preserve">» в соответствии с </w:t>
            </w:r>
            <w:proofErr w:type="spellStart"/>
            <w:r w:rsidR="00DB40F3" w:rsidRPr="00AC1602">
              <w:t>профстандартом</w:t>
            </w:r>
            <w:proofErr w:type="spellEnd"/>
            <w:r w:rsidR="00DB40F3" w:rsidRPr="00AC1602">
              <w:t xml:space="preserve"> специальности Врач-гастроэнтеролог» Диагностика заболеваний и (или) состояний пищеварительной системы; Назначение лечения пациентам с заболеваниями и (или) состояниями пищеварительной системы и контроль его эффективности и безопасности; Проведение и контроль эффективности медицинской реабилитации пациентов с заболеваниями и (или) состояниями пищеварительной системы, в том числе реализация индивидуальных программ реабилитации или </w:t>
            </w:r>
            <w:proofErr w:type="spellStart"/>
            <w:r w:rsidR="00DB40F3" w:rsidRPr="00AC1602">
              <w:t>абилитации</w:t>
            </w:r>
            <w:proofErr w:type="spellEnd"/>
            <w:r w:rsidR="00DB40F3" w:rsidRPr="00AC1602">
              <w:t xml:space="preserve"> инвалидов; Проведение медицинских экспертиз в отношении пациентов с заболеваниями и (или) состояниями пищеварительной системы; Проведение мероприятий по профилактике и формированию здорового образа жизни и санитарно-гигиеническому просвещению населения; Проведение анализа медико-статистической информации, ведение </w:t>
            </w:r>
            <w:r w:rsidR="00DB40F3" w:rsidRPr="00AC1602">
              <w:lastRenderedPageBreak/>
              <w:t xml:space="preserve">медицинской документации, организация деятельности находящегося в распоряжении медицинского персонала; Оказание медицинской помощи в экстренной форме. </w:t>
            </w:r>
          </w:p>
          <w:p w:rsidR="00DB40F3" w:rsidRPr="00AC1602" w:rsidRDefault="00DB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программе используются следующие виды учебных занятий (лекция, семинар практическое занятие, круглый стол, конференция, мастер-класс, деловая игра, ролевая игра, тренинг, консультация, аттестация в виде тестирования, аттестация в виде собеседования, оценка практических навыков</w:t>
            </w:r>
            <w:proofErr w:type="gramEnd"/>
          </w:p>
        </w:tc>
        <w:tc>
          <w:tcPr>
            <w:tcW w:w="4536" w:type="dxa"/>
          </w:tcPr>
          <w:p w:rsidR="00A83F9A" w:rsidRPr="00AC1602" w:rsidRDefault="008B553A" w:rsidP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лекция, семинар практическое занятие, аттестация в виде тестирования, аттестация в виде собеседования, оценка практических навыков</w:t>
            </w:r>
            <w:r w:rsidR="008935C8" w:rsidRPr="00AC1602">
              <w:rPr>
                <w:rFonts w:ascii="Times New Roman" w:hAnsi="Times New Roman" w:cs="Times New Roman"/>
                <w:sz w:val="24"/>
                <w:szCs w:val="24"/>
              </w:rPr>
              <w:t>, доклад по выпускной аттестационной работе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новой компетенции </w:t>
            </w:r>
            <w:r w:rsidR="00A84EFE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(если имеется </w:t>
            </w:r>
            <w:proofErr w:type="spellStart"/>
            <w:r w:rsidR="00A84EFE" w:rsidRPr="00AC1602">
              <w:rPr>
                <w:rFonts w:ascii="Times New Roman" w:hAnsi="Times New Roman" w:cs="Times New Roman"/>
                <w:sz w:val="24"/>
                <w:szCs w:val="24"/>
              </w:rPr>
              <w:t>профстандарт</w:t>
            </w:r>
            <w:proofErr w:type="spellEnd"/>
            <w:r w:rsidR="00A84EFE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(смотрим </w:t>
            </w:r>
            <w:proofErr w:type="spellStart"/>
            <w:r w:rsidR="00A84EFE" w:rsidRPr="00AC1602">
              <w:rPr>
                <w:rFonts w:ascii="Times New Roman" w:hAnsi="Times New Roman" w:cs="Times New Roman"/>
                <w:sz w:val="24"/>
                <w:szCs w:val="24"/>
              </w:rPr>
              <w:t>профстандарт</w:t>
            </w:r>
            <w:proofErr w:type="spellEnd"/>
            <w:r w:rsidR="00A84EFE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(предлагаемая типовая формулировка:</w:t>
            </w:r>
            <w:proofErr w:type="gramEnd"/>
            <w:r w:rsidR="00A84EFE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освоения программы формируются компетенции, необходимые для выполнения нового вида профессиональной деятельности: Осуществление медицинской деятельности в области клинической лабораторной диагностики (раздел общие сведения), если нет </w:t>
            </w:r>
            <w:proofErr w:type="spellStart"/>
            <w:r w:rsidR="00A84EFE" w:rsidRPr="00AC1602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="00A84EFE" w:rsidRPr="00AC1602">
              <w:rPr>
                <w:rFonts w:ascii="Times New Roman" w:hAnsi="Times New Roman" w:cs="Times New Roman"/>
                <w:sz w:val="24"/>
                <w:szCs w:val="24"/>
              </w:rPr>
              <w:t>, то ФГОС: Предлагаемая типовая формулировка: В результате освоения программы формируются компетенции, необходимые для выполнения нового вида профессиональной деятельности (производственно-технологическая, организационно-управленческая) в области обращения лекарственных средств (раздел 4, подраздел 4.1 и 4.3)</w:t>
            </w:r>
          </w:p>
          <w:p w:rsidR="007E1659" w:rsidRPr="00AC1602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59" w:rsidRPr="00AC1602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59" w:rsidRPr="00AC1602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59" w:rsidRPr="00AC1602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3F9A" w:rsidRPr="00AC1602" w:rsidRDefault="00C4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программы формируются компетенции, необходимые для выполнения нового вида профессиональной деятельности: Врачебная практика в области гастроэнтерологии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4536" w:type="dxa"/>
          </w:tcPr>
          <w:p w:rsidR="00A83F9A" w:rsidRPr="00AC1602" w:rsidRDefault="00B0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Кафедра терапии и профессиональных болезней с курсом ИДПО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1602">
              <w:rPr>
                <w:rFonts w:ascii="Times New Roman" w:hAnsi="Times New Roman" w:cs="Times New Roman"/>
                <w:b/>
                <w:sz w:val="24"/>
                <w:szCs w:val="24"/>
              </w:rPr>
              <w:t>Симуляционное</w:t>
            </w:r>
            <w:proofErr w:type="spellEnd"/>
            <w:r w:rsidRPr="00AC1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</w:t>
            </w:r>
          </w:p>
        </w:tc>
        <w:tc>
          <w:tcPr>
            <w:tcW w:w="4536" w:type="dxa"/>
          </w:tcPr>
          <w:p w:rsidR="00A83F9A" w:rsidRPr="00AC1602" w:rsidRDefault="00B060FB" w:rsidP="00B8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B811DD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C1602" w:rsidRDefault="00B8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4536" w:type="dxa"/>
          </w:tcPr>
          <w:p w:rsidR="00A83F9A" w:rsidRPr="00AC1602" w:rsidRDefault="00B8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Задача, описание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  <w:p w:rsidR="001D2D8F" w:rsidRPr="00AC1602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D8F" w:rsidRPr="00AC1602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B1D83" w:rsidRPr="00AC1602" w:rsidRDefault="002B1D83" w:rsidP="002B1D8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модуля: формирование профессиональных компетенций для оказания высококвалифицированной медицинской помощи в соответствии с установленными требованиями и стандартами в сфере здравоохранения по профилю «Гастроэнтерология».</w:t>
            </w:r>
          </w:p>
          <w:p w:rsidR="002B1D83" w:rsidRPr="00AC1602" w:rsidRDefault="002B1D83" w:rsidP="002B1D8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Симуляционное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проводится с применением оборудования, направлено на освоение всех компетенций,  указанных на федеральном методическом сайте аккредитации по всем </w:t>
            </w:r>
            <w:r w:rsidR="00F32A72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разделам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(Экстренная медицинская помощь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>Полноростовой</w:t>
            </w:r>
            <w:proofErr w:type="spellEnd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манекен человека в возрасте старше 8 лет с возможностью 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имитации показателей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Мануальный дефибриллятор), 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альцевое ректальное исследование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(Симулятор нижней части туловища взрослого человека для проведения ректального исследования)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Физикальное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(желудочно-кишечный тракт)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Симулятор для отработки навыков </w:t>
            </w:r>
            <w:proofErr w:type="spellStart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</w:t>
            </w:r>
            <w:proofErr w:type="gramEnd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брюшной полости</w:t>
            </w:r>
            <w:proofErr w:type="gram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жалоб и анамнеза и </w:t>
            </w:r>
            <w:r w:rsidR="00F32A72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Сердечно-легочная реанимация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>Манекен с возможностью регистрации (по завершении) показателей,  учебный автоматический наружный дефибриллятор</w:t>
            </w:r>
          </w:p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Стажировка </w:t>
            </w:r>
          </w:p>
          <w:p w:rsidR="00580768" w:rsidRPr="00AC1602" w:rsidRDefault="0058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C1602" w:rsidRDefault="00697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Задача, описание стажировки</w:t>
            </w:r>
          </w:p>
          <w:p w:rsidR="00C6673E" w:rsidRPr="00AC1602" w:rsidRDefault="001D2D8F" w:rsidP="00C6673E">
            <w:pPr>
              <w:pStyle w:val="1"/>
              <w:spacing w:before="0" w:after="150" w:line="288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</w:pPr>
            <w:r w:rsidRPr="00AC16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Указываются компетенции, которые совершенствуются или формируются у специалиста в реальных профессиональных условиях, или перечень новых видов трудовых действий, осваиваемых в процессе обучения. </w:t>
            </w:r>
            <w:proofErr w:type="gramStart"/>
            <w:r w:rsidRPr="00AC16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Указываются виды деятельности в процессе стажировки (в соответствии с п. 13 приказа Минобрнауки №499</w:t>
            </w:r>
            <w:r w:rsidR="00C6673E" w:rsidRPr="00AC16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="00C6673E" w:rsidRPr="00AC1602">
              <w:rPr>
                <w:rFonts w:ascii="Times New Roman" w:eastAsia="Times New Roman" w:hAnsi="Times New Roman" w:cs="Times New Roman"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  <w:t>Приказ Министерства образования и науки Российской Федерации (Минобрнауки России) от 1 июля 2013 г. N 499 г. Москва "Об утверждении Порядка организации и осуществления образовательной деятельности по дополнительным профессиональным программам</w:t>
            </w:r>
            <w:r w:rsidR="00C6673E" w:rsidRPr="00AC1602">
              <w:rPr>
                <w:rFonts w:ascii="Times New Roman" w:eastAsia="Times New Roman" w:hAnsi="Times New Roman" w:cs="Times New Roman"/>
                <w:b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  <w:t>"</w:t>
            </w:r>
            <w:proofErr w:type="gramEnd"/>
          </w:p>
          <w:p w:rsidR="001D2D8F" w:rsidRPr="00AC1602" w:rsidRDefault="001D2D8F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), особенности ее реализации</w:t>
            </w:r>
            <w:r w:rsidR="00C6673E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80768" w:rsidRPr="00AC1602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768" w:rsidRPr="00AC1602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13. Дополнительная профессиональная программа может реализовываться полностью или частично в форме стажировки.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Стажировка осуществляется в целях изучения передового опыта, в том числе зарубежного, а также закрепления теоретических знаний, полученных при освоении программ профессиональной переподготовки или повышения квалификации, и приобретение практических навыков и умений для их эффективного использования при исполнении своих должностных обязанностей.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Содержание стажировки определяется организацией с учетом предложений организаций, направляющих специалистов на стажировку, содержания дополнительных профессиональных программ.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 xml:space="preserve">Сроки стажировки определяются организацией, самостоятельно исходя из целей обучения. Продолжительность стажировки согласовывается с </w:t>
            </w:r>
            <w:r w:rsidRPr="00AC1602">
              <w:rPr>
                <w:spacing w:val="3"/>
              </w:rPr>
              <w:lastRenderedPageBreak/>
              <w:t>руководителем организации, где она проводится.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самостоятельную работу с учебными изданиями;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приобретение профессиональных и организаторских навыков;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изучение организации и технологии производства, работ;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непосредственное участие в планировании работы организации;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работу с технической, нормативной и другой документацией;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участие в совещаниях, деловых встречах.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программы.</w:t>
            </w:r>
          </w:p>
          <w:p w:rsidR="00580768" w:rsidRPr="00AC1602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lastRenderedPageBreak/>
              <w:t xml:space="preserve">В процессе стажировки формируются следующие компетенции: </w:t>
            </w:r>
            <w:r w:rsidRPr="00AC1602">
              <w:t>Диагностика заболеваний и (или) состояний пищеварительной системы; Назначение лечения пациентам с заболеваниями и (или) состояниями пищеварительной системы и контроль его эффективности и безопасности</w:t>
            </w:r>
            <w:r w:rsidR="00C73DE7" w:rsidRPr="00AC1602">
              <w:t xml:space="preserve">; Оказание медицинской помощи в экстренной форме. 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самостоятельную работу с учебными изданиями;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приобретение профессиональных и организаторских навыков;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изучение организации и технологии производства, работ;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непосредственное участие в планировании работы организации;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работу с технической, нормативной и другой документацией;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участие в совещаниях, деловых встречах.</w:t>
            </w:r>
          </w:p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 стажировки</w:t>
            </w:r>
          </w:p>
        </w:tc>
        <w:tc>
          <w:tcPr>
            <w:tcW w:w="4536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Кафедра терапии и профессиональных болезней с курсом ИДПО на базе ГБУЗ РКБ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им.Г.Г.Куватова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(специализированный прием врача-гастроэнтеролога в поликлинике, гастроэнтерологическое отделение стационара)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Руководитель/куратор стажировки</w:t>
            </w:r>
          </w:p>
        </w:tc>
        <w:tc>
          <w:tcPr>
            <w:tcW w:w="4536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Проф. Калимуллина Д.Х.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Дистанционные образовательные технологии (ДОТ)</w:t>
            </w:r>
          </w:p>
        </w:tc>
        <w:tc>
          <w:tcPr>
            <w:tcW w:w="4536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:rsidR="00904BBA" w:rsidRPr="00AC1602" w:rsidRDefault="001A0B1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Используемые виды синхронного обучения (очная форма) (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, видеоконференция,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аудиоконференция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онлайн-чат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, виртуальная доска, виртуальный класс</w:t>
            </w:r>
            <w:proofErr w:type="gramEnd"/>
          </w:p>
        </w:tc>
        <w:tc>
          <w:tcPr>
            <w:tcW w:w="4536" w:type="dxa"/>
          </w:tcPr>
          <w:p w:rsidR="00904BBA" w:rsidRPr="00AC1602" w:rsidRDefault="00B70248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Вебинар в в</w:t>
            </w:r>
            <w:r w:rsidR="00904BBA" w:rsidRPr="00AC1602">
              <w:rPr>
                <w:rFonts w:ascii="Times New Roman" w:hAnsi="Times New Roman" w:cs="Times New Roman"/>
                <w:sz w:val="24"/>
                <w:szCs w:val="24"/>
              </w:rPr>
              <w:t>иртуальн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04BBA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Интернет-ссылка на вход в систему дистанционного обучения</w:t>
            </w:r>
          </w:p>
        </w:tc>
        <w:tc>
          <w:tcPr>
            <w:tcW w:w="4536" w:type="dxa"/>
          </w:tcPr>
          <w:p w:rsidR="00904BBA" w:rsidRPr="00AC1602" w:rsidRDefault="00AD53D1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04BBA" w:rsidRPr="00AC160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https://edu.bashgmu.ru/</w:t>
              </w:r>
            </w:hyperlink>
            <w:r w:rsidR="00904BBA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4C66" w:rsidRPr="0064464F" w:rsidRDefault="00FD4C66">
      <w:pPr>
        <w:rPr>
          <w:rFonts w:ascii="Times New Roman" w:hAnsi="Times New Roman" w:cs="Times New Roman"/>
          <w:sz w:val="24"/>
          <w:szCs w:val="24"/>
        </w:rPr>
      </w:pPr>
    </w:p>
    <w:sectPr w:rsidR="00FD4C66" w:rsidRPr="0064464F" w:rsidSect="00AD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244"/>
    <w:rsid w:val="00185206"/>
    <w:rsid w:val="001A0B1A"/>
    <w:rsid w:val="001D2D8F"/>
    <w:rsid w:val="002B1D83"/>
    <w:rsid w:val="002C7797"/>
    <w:rsid w:val="003979EC"/>
    <w:rsid w:val="003F67BA"/>
    <w:rsid w:val="00524FAD"/>
    <w:rsid w:val="00547694"/>
    <w:rsid w:val="005502E7"/>
    <w:rsid w:val="00580768"/>
    <w:rsid w:val="005D1296"/>
    <w:rsid w:val="005D7893"/>
    <w:rsid w:val="005E7D73"/>
    <w:rsid w:val="00615E8B"/>
    <w:rsid w:val="0064464F"/>
    <w:rsid w:val="006970BE"/>
    <w:rsid w:val="006D2DDB"/>
    <w:rsid w:val="00720157"/>
    <w:rsid w:val="00775BB6"/>
    <w:rsid w:val="007E1659"/>
    <w:rsid w:val="008935C8"/>
    <w:rsid w:val="008B553A"/>
    <w:rsid w:val="008D0A7A"/>
    <w:rsid w:val="00904BBA"/>
    <w:rsid w:val="00984C33"/>
    <w:rsid w:val="00A83F9A"/>
    <w:rsid w:val="00A84EFE"/>
    <w:rsid w:val="00AC1602"/>
    <w:rsid w:val="00AD53D1"/>
    <w:rsid w:val="00B060FB"/>
    <w:rsid w:val="00B70248"/>
    <w:rsid w:val="00B811DD"/>
    <w:rsid w:val="00C4554E"/>
    <w:rsid w:val="00C6673E"/>
    <w:rsid w:val="00C73DE7"/>
    <w:rsid w:val="00D50470"/>
    <w:rsid w:val="00D948B4"/>
    <w:rsid w:val="00DB40F3"/>
    <w:rsid w:val="00E457CE"/>
    <w:rsid w:val="00F32A72"/>
    <w:rsid w:val="00F42A39"/>
    <w:rsid w:val="00F56244"/>
    <w:rsid w:val="00FD4C66"/>
    <w:rsid w:val="00FE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D1"/>
  </w:style>
  <w:style w:type="paragraph" w:styleId="1">
    <w:name w:val="heading 1"/>
    <w:basedOn w:val="a"/>
    <w:next w:val="a"/>
    <w:link w:val="10"/>
    <w:uiPriority w:val="9"/>
    <w:qFormat/>
    <w:rsid w:val="00C66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0A7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8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6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g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39</cp:revision>
  <dcterms:created xsi:type="dcterms:W3CDTF">2022-04-25T05:13:00Z</dcterms:created>
  <dcterms:modified xsi:type="dcterms:W3CDTF">2022-06-08T15:30:00Z</dcterms:modified>
</cp:coreProperties>
</file>